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šobrīd vienīgo kredītiestādi, kas komercdarbības ietvaros piedāvā saimnieciskās darbības ieņēmumu konta (turpmāk – SDI konts) pakalpojumu saimnieciskās darbības veicējiem, kas vienlaikus ir mikrouzņēmuma nodokļa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Tiesību aktu portālā publicēto likumprojektu “Grozījumi likumā “Par iedzīvotāju ienākuma nodokli”” (23-TA-2472) (turpmāk – likumprojekts) un ņemot vērā likumprojekta redakciju, kas nodota saskaņošanai Tieslietu ministrijai un Finanšu ministrijai, </w:t>
            </w:r>
            <w:r w:rsidR="00000000" w:rsidRPr="00000000" w:rsidDel="00000000">
              <w:rPr>
                <w:b w:val="1"/>
                <w:rtl w:val="0"/>
              </w:rPr>
              <w:t xml:space="preserve">Asociācija neatbalsta un nesaskaņo likumprojekta tālāko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līdz 2024. gada 31. decembrim pagarināt likuma „Par iedzīvotāju ienākuma nodokli” pārejas noteikumos paredzēto laika periodu, kura ietvaros autoratlīdzības saņēmējiem ir iespēja nereģistrēties kā saimnieciskās darbības veicējiem, bet nodokļus par viņiem nomaksā ienākuma izmaksātājs, piemērojot 25%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ministriju uzmanību, ka ar 2022. gada 1. decembra grozījumiem likumā “Par iedzīvotāju ienākuma nodokli” </w:t>
            </w:r>
            <w:r w:rsidR="00000000" w:rsidRPr="00000000" w:rsidDel="00000000">
              <w:rPr>
                <w:b w:val="1"/>
                <w:rtl w:val="0"/>
              </w:rPr>
              <w:t xml:space="preserve">jau iepriekš tika pagarināts likuma pārejas noteikumos paredzētais laika periods</w:t>
            </w:r>
            <w:r w:rsidR="00000000" w:rsidRPr="00000000" w:rsidDel="00000000">
              <w:rPr>
                <w:rtl w:val="0"/>
              </w:rPr>
              <w:t xml:space="preserve">, kura ietvaros autoratlīdzības saņēmējiem ir iespēja nereģistrēties kā saimnieciskās darbības veicējiem, bet nodokļus (gan iedzīvotāju ienākuma nodokli, gan valsts sociālās apdrošināšanas iemaksas) par viņiem nomaksā ienākuma izmaksātājs (25% apmērā no ieņēmumiem līdz 25 000 euro un 40% apmērā no ieņēmumiem, kas pārsniedz 25 000 euro). Attiecīgie grozījumi tika pamatoti ar tā brīža </w:t>
            </w:r>
            <w:r w:rsidR="00000000" w:rsidRPr="00000000" w:rsidDel="00000000">
              <w:rPr>
                <w:b w:val="1"/>
                <w:rtl w:val="0"/>
              </w:rPr>
              <w:t xml:space="preserve">likumdevējam pastāvošajām neskaidrībām</w:t>
            </w:r>
            <w:r w:rsidR="00000000" w:rsidRPr="00000000" w:rsidDel="00000000">
              <w:rPr>
                <w:rtl w:val="0"/>
              </w:rPr>
              <w:t xml:space="preserve"> attiecībā uz SDI konta lietošanu autoratlīdzību saņēmējiem. Asociācija norāda, ka nepilnus divus mēnešus pēc SDI konta pieejamības</w:t>
            </w:r>
            <w:r w:rsidR="00000000" w:rsidRPr="00000000" w:rsidDel="00000000">
              <w:rPr>
                <w:vertAlign w:val="superscript"/>
                <w:rtl w:val="0"/>
              </w:rPr>
              <w:t xml:space="preserve">[1]</w:t>
            </w:r>
            <w:r w:rsidR="00000000" w:rsidRPr="00000000" w:rsidDel="00000000">
              <w:rPr>
                <w:rtl w:val="0"/>
              </w:rPr>
              <w:t xml:space="preserve">, likumdevēja pieņemtie grozījumi likuma pārejas noteikumu pagarināšanai, </w:t>
            </w:r>
            <w:r w:rsidR="00000000" w:rsidRPr="00000000" w:rsidDel="00000000">
              <w:rPr>
                <w:b w:val="1"/>
                <w:rtl w:val="0"/>
              </w:rPr>
              <w:t xml:space="preserve">būtiski ierobežoja potenciālo SDI konta lietotāju skaitu</w:t>
            </w:r>
            <w:r w:rsidR="00000000" w:rsidRPr="00000000" w:rsidDel="00000000">
              <w:rPr>
                <w:rtl w:val="0"/>
              </w:rPr>
              <w:t xml:space="preserve">. Jāņem vērā, ka potenciālais klientu skaits ir nozīmīgs faktors jebkuram pakalpojuma sniedzējam vērtējot jaunu pakalpojumu izstrādņu izmaksas un to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tuvojas pārceltā pārejas perioda termiņš, Asociācija aicināja</w:t>
            </w:r>
            <w:r w:rsidR="00000000" w:rsidRPr="00000000" w:rsidDel="00000000">
              <w:rPr>
                <w:vertAlign w:val="superscript"/>
                <w:rtl w:val="0"/>
              </w:rPr>
              <w:t xml:space="preserve">[2]</w:t>
            </w:r>
            <w:r w:rsidR="00000000" w:rsidRPr="00000000" w:rsidDel="00000000">
              <w:rPr>
                <w:rtl w:val="0"/>
              </w:rPr>
              <w:t xml:space="preserve"> Finanšu ministriju un Kultūras ministriju izvērtēt un nepieciešamības gadījumā veikt atbilstošus pasākumus, </w:t>
            </w:r>
            <w:r w:rsidR="00000000" w:rsidRPr="00000000" w:rsidDel="00000000">
              <w:rPr>
                <w:b w:val="1"/>
                <w:rtl w:val="0"/>
              </w:rPr>
              <w:t xml:space="preserve">lai informētu un mazinātu neskaidrības autoratlīdzību saņēmēju vidū</w:t>
            </w:r>
            <w:r w:rsidR="00000000" w:rsidRPr="00000000" w:rsidDel="00000000">
              <w:rPr>
                <w:rtl w:val="0"/>
              </w:rPr>
              <w:t xml:space="preserve"> par SDI konta lietošanu. Tādējādi ļaujot autoratlīdzību saņēmējiem pieņemt informētu lēmumu un </w:t>
            </w:r>
            <w:r w:rsidR="00000000" w:rsidRPr="00000000" w:rsidDel="00000000">
              <w:rPr>
                <w:b w:val="1"/>
                <w:rtl w:val="0"/>
              </w:rPr>
              <w:t xml:space="preserve">laicīgi izvēlēties tiem piemērotāko nodokļa maksāšanas režīmu</w:t>
            </w:r>
            <w:r w:rsidR="00000000" w:rsidRPr="00000000" w:rsidDel="00000000">
              <w:rPr>
                <w:rtl w:val="0"/>
              </w:rPr>
              <w:t xml:space="preserve">, tostarp arī kļūstot par mikrouzņēmuma nodokļa maksātājiem ar iespēju izmantot SDI konta sniegtās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piedāvātais risinājums </w:t>
            </w:r>
            <w:r w:rsidR="00000000" w:rsidRPr="00000000" w:rsidDel="00000000">
              <w:rPr>
                <w:b w:val="1"/>
                <w:rtl w:val="0"/>
              </w:rPr>
              <w:t xml:space="preserve">atkārtotam un nepamatotam pārejas perioda termiņa pagarinājumam</w:t>
            </w:r>
            <w:r w:rsidR="00000000" w:rsidRPr="00000000" w:rsidDel="00000000">
              <w:rPr>
                <w:rtl w:val="0"/>
              </w:rPr>
              <w:t xml:space="preserve">, kad jau ilgstoši ir pieejams SDI risinājums, liecina par nespēju izlēmīgi atrisināt jau ilgstoši pastāvošo problēmu saistībā ar autoratlīdzību saņēmēju nodokļu režīmu. Vienlaikus norādām, ka Kultūras ministrijas piedāvātais risinājums skar ne tikai publiskā sektora resursus, bet ietekmē arī privāto sektoru, tādēļ tas būtu jānorāda arī likumprojekta anotācijā. Proti, patlaban vienīgajai kredītiestādei, kura Latvijā nodrošina SDI konta risinājumu, neraugoties uz veiktajiem sākotnējiem ieguldījumiem risinājuma izstrādē, </w:t>
            </w:r>
            <w:r w:rsidR="00000000" w:rsidRPr="00000000" w:rsidDel="00000000">
              <w:rPr>
                <w:b w:val="1"/>
                <w:rtl w:val="0"/>
              </w:rPr>
              <w:t xml:space="preserve">rodas regulāri SDI konta risinājuma uzturēšanas izdevumi, kurus nav iespējams attiecināt uz esošajiem SDI konta pakalpojumu lietotājiem, jo to skaits ir niecīgs</w:t>
            </w:r>
            <w:r w:rsidR="00000000" w:rsidRPr="00000000" w:rsidDel="00000000">
              <w:rPr>
                <w:rtl w:val="0"/>
              </w:rPr>
              <w:t xml:space="preserve">.</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Asociācija joprojām uztur savu pozīciju un aicina Finanšu ministriju rast iespēju sākt darbu pie attiecīga tiesiskā ietvara izveides ar mērķi </w:t>
            </w:r>
            <w:r w:rsidR="00000000" w:rsidRPr="00000000" w:rsidDel="00000000">
              <w:rPr>
                <w:b w:val="1"/>
                <w:rtl w:val="0"/>
              </w:rPr>
              <w:t xml:space="preserve">paplašināt SDI konta izmantošanu arī uz pasīvajiem ienākuma gūšanas veidiem</w:t>
            </w:r>
            <w:r w:rsidR="00000000" w:rsidRPr="00000000" w:rsidDel="00000000">
              <w:rPr>
                <w:rtl w:val="0"/>
              </w:rPr>
              <w:t xml:space="preserve">, piemēram, ienākumi no dzīvojamo telpu izīrēšanas. Gadījumā, ja šādi nākotnes risinājumi SDI konta izmantošanas veidu paplašināšanai, vienlaikus palielinot arī potenciālo SDI konta lietotāju skaitu, netiks rasti, </w:t>
            </w:r>
            <w:r w:rsidR="00000000" w:rsidRPr="00000000" w:rsidDel="00000000">
              <w:rPr>
                <w:b w:val="1"/>
                <w:rtl w:val="0"/>
              </w:rPr>
              <w:t xml:space="preserve">Asociācija pievērš uzmanību SDI konta pakalpojuma turpmākās uzturēšanas nelietderībai</w:t>
            </w:r>
            <w:r w:rsidR="00000000" w:rsidRPr="00000000" w:rsidDel="00000000">
              <w:rPr>
                <w:rtl w:val="0"/>
              </w:rPr>
              <w:t xml:space="preserve"> gan publiskajā, gan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Finanšu ministrija – SDI konts palīdzēs mazajiem uzņēmējiem atslogot ikdienu. Pieejams: https://www.fm.gov.lv/lv/jaunums/sdi-konts-palidzes-mazajiem-uznemejiem-atslogot-ikdienu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Latvijas Finanšu nozares asociācijas 2023. gada 25. septembra vēstule Nr. 1-23/97 “Par saimnieciskās darbības ieņēmuma konta turpmāko attīstību”. Pieejama: https://www.financelatvia.eu/wp-content/uploads/2023/09/097_1_23_97_FM.pdf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LSM.lv – Par 800 000 eiro izveidoto saimnieciskās darbības kontu izmanto tikai 114 klienti. Pieejams: https://www.lsm.lv/raksts/zinas/ekonomika/28.06.2023-par-800-000-eiro-izveidoto-saimnieciskas-darbibas-kontu-izmanto-tikai-114-klienti.a514657/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punktā iekļautais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 likuma pārejas noteikumu 163. punktā minētajiem maksātāja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ietur nodokli izmaksas vietā un iemaksā to vienotajā nodokļu kontā ne vēlāk kā ienākuma izmaksas mēnesim sekojošā mēneša 23. datumā, piemērojot maksātāja ienākumiem 25 procentu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likuma "Par iedzīvotāju ienākuma nodokli" pārejas noteikumu 164. punktu jaunā redakcijā, kur tiek lietoti vārdi un skaitlis "piemērojot maksātāja </w:t>
            </w:r>
            <w:r w:rsidR="00000000" w:rsidRPr="00000000" w:rsidDel="00000000">
              <w:rPr>
                <w:u w:val="single"/>
                <w:rtl w:val="0"/>
              </w:rPr>
              <w:t xml:space="preserve">ienākumiem</w:t>
            </w:r>
            <w:r w:rsidR="00000000" w:rsidRPr="00000000" w:rsidDel="00000000">
              <w:rPr>
                <w:rtl w:val="0"/>
              </w:rPr>
              <w:t xml:space="preserve"> 25 procentu likmi". Vēršam uzmanību, ka korekti būtu norādīt, ka 25 procentu likmi piemēro maksātāja </w:t>
            </w:r>
            <w:r w:rsidR="00000000" w:rsidRPr="00000000" w:rsidDel="00000000">
              <w:rPr>
                <w:u w:val="single"/>
                <w:rtl w:val="0"/>
              </w:rPr>
              <w:t xml:space="preserve">ieņēmumiem</w:t>
            </w:r>
            <w:r w:rsidR="00000000" w:rsidRPr="00000000" w:rsidDel="00000000">
              <w:rPr>
                <w:rtl w:val="0"/>
              </w:rPr>
              <w:t xml:space="preserve">. Tādējādi lūdzam likuma "Par iedzīvotāju ienākuma nodokli" pārejas noteikumu 164. punkta jaunajā redakcijā aizstāt vārdus un skaitli "piemērojot maksātāja ienākumiem 25 procentu likmi" ar vārdiem un skaitli "piemērojot maksātāja ieņēmumiem 25 procentu likmi".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 likuma pārejas noteikumu 163. punktā minētajiem maksātāja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ietur nodokli izmaksas vietā un iemaksā to vienotajā nodokļu kontā ne vēlāk kā ienākuma izmaksas mēnesim sekojošā mēneša 23. datumā, piemērojot maksātāja ieņēmumiem 25 procentu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164.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 likuma pārejas noteikumu 163. punktā minētajiem maksātāja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ietur nodokli izmaksas vietā un iemaksā to vienotajā nodokļu kontā ne vēlāk kā ienākuma izmaksas mēnesim sekojošā mēneša 23. datumā, piemērojot maksātāja ieņēmumiem 25 procentu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Maksātājs par šā likuma pārejas noteikumu 163. punktā minēto ienākumu iesniedz Valsts ieņēmumu dienestam autoratlīdzības saņēmēja gada deklarāciju par attiecīgo taksācijas gadu līdz taksācijas gadam sekojošā gada 28. februārim, ja šā likuma pārejas noteikumu 163. punktā minētais 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2021. gada 1. jūlija līdz 2021. gada 31. decembrim vai 2022. un 2023. taksācijas gadā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saņemts no vairākiem ienākuma izmaksātājiem un tas kopā pārsniedz 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gūts ārvalstīs vai no tā nav bijis jāietur un nav ieturēts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taksācijas gadā ir gūts ārvalstīs vai no tā nav bijis jāietur un nav ieturēts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likuma "Par iedzīvotāju ienākuma nodokli" pārejas noteikumu 164. un 166. punktu jaunā redakcijā, kas nosaka 2024. gadā piemērot tikai vienu 25 procentu likmi autoratlīdzības ieņēmumiem, kā arī pienākumu autoratlīdzības saņēmējam iesniegt autoratlīdzības saņēmēja gada deklarāciju par 2024. gadu, ja likuma "Par iedzīvotāju ienākuma nodokli" pārejas noteikumu 163. punktā minētais ienākums ir gūts ārvalstīs vai no tā nav bijis jāietur un nav ieturēts nodoklis. Tomēr likumprojektā nav precizēts likuma "Par iedzīvotāju ienākuma nodokli" pārejas noteikumu 169. punkts, kas nosaka pienākumu Valsts ieņēmumu dienestam līdz taksācijas gadam sekojošā gada 5. martam aizpildīt autoratlīdzības saņēmēja gada deklarāciju ar informāciju, kas ir pieejama valsts informācijas sistēmās, kā arī aprēķināt rezumējošā kārtībā budžetā maksājamo nodokļa summu un paziņot to maksātājam. Informējam, ka attiecībā par 2024. gadu Valsts ieņēmumu dienests nevar izpildīt minēto pienākumu, jo valsts informācijas sistēmās nav datu, vai arī tie tiek saņemti gada otrajā pusē, par ienākumu no samaksas par intelektuālo īpašumu (izņemot ienākumus, kurus izmaksā kolektīvā pārvaldījuma organizācija) vai no literatūras, zinātnes vai mākslas darbu, atklājumu, izgudrojumu un rūpniecisko paraugu autoru un izpildītāju darbu radīšanas, izdošanas, izpildīšanas vai citādas izmantošanas, kas ir gūts ārvalstīs vai no tā nav bijis jāietur un nav ieturēts nodoklis (proti, gadījumos, kad ienākuma izmaksātājam nav pienākums sniegt paziņojumu Valsts ieņēmumu dienestam par izmaksāto ienākumu). Minētā informācija nav Valsts ieņēmumu dienesta rīcībā, to zina tikai pats autoratlīdzības saņēmējs. Attiecīgi lūdzam papildināt likumprojektu un noteikt, ka likuma "Par iedzīvotāju ienākuma nodokli" pārejas noteikumu 169. punkts ir piemērojams attiecībā uz likuma "Par iedzīvotāju ienākuma nodokli" pārejas noteikumu 163. punktā minētajiem ienākumiem, kas gūti periodā no 2021. gada 1. jūlija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169.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Maksātājs par šā likuma pārejas noteikumu 163. punktā minēto ienākumu iesniedz Valsts ieņēmumu dienestam autoratlīdzības saņēmēja gada deklarāciju par attiecīgo taksācijas gadu līdz taksācijas gadam sekojošā gada 28. februārim, ja šā likuma pārejas noteikumu 163. punktā minētais 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2021. gada 1. jūlija līdz 2021. gada 31. decembrim vai 2022. un 2023. taksācijas gadā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saņemts no vairākiem ienākuma izmaksātājiem un tas kopā pārsniedz 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gūts ārvalstīs vai no tā nav bijis jāietur un nav ieturēts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taksācijas gadā ir gūts ārvalstīs vai no tā nav bijis jāietur un nav ieturēts nodoklis.”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apakšpunktā ietverto pamatojumu par pašreizējo situāciju, problēmu un risinājumiem, pareizi formulējot pamatproblēmu atbilstoši Finanšu ministrijas piedāvātajām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autoratlīdzības saņēmēju saņem autoratlīdzības neregulāri un ļoti ierobežotā apmērā, līdztekus pamata ienākumiem, ko gūst citur, bieži vien darba tiesisko attiecību ietvaros. Šādām personām vispiemērotākais risinājums būtu reģistrēties kā mikrouzņēmumu nodokļa maksātājām un izmantot vienkāršoto nodokļa samaksas risinājumu – saimnieciskās darbības ieņēmumu kontu, taču šīs personas pagaidām šādu risinājumu neizvēlas.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autoratlīdzības saņēmējiem vairs nebūs iespējas maksāt nodokļus, nereģistrējoties kā saimnieciskās darbības veicējiem, tie varētu reģistrēties kā mikrouzņēmumu nodokļa maksātāji un izmantot vienkāršoto nodokļa samaksas risinājumu – saimnieciskās darbības ieņēmumu kontu, taču šādu izvēli apgrūtina tas, ka līdz šim – tā kā mikrouzņēmumu nodoklim tika piemērotas divas likmes (25% un 40%) – saimnieciskās darbības ieņēmumu konta izmantošana ir likusies sarežģīta.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pārejas noteikumos paredzētais laika periods, kura ietvaros autoratlīdzības saņēmējiem ir iespēja nereģistrēties kā saimnieciskās darbības veicējiem, bet nodokļus par viņiem nomaksā ienākuma izmaksātājs, tiek pagarināts līdz 2024. gada 31. decembrim. Ņemot vērā paredzētos grozījumus Mikrouzņēmumu nodokļa likumā, plānots arī noteikt tikai vienu nodokļa likmi - 25% (šobrīd nodokļu likme ir 25% apmērā no ieņēmumiem līdz 25 000 </w:t>
            </w:r>
            <w:r w:rsidR="00000000" w:rsidRPr="00000000" w:rsidDel="00000000">
              <w:rPr>
                <w:i w:val="1"/>
                <w:rtl w:val="0"/>
              </w:rPr>
              <w:t xml:space="preserve">euro </w:t>
            </w:r>
            <w:r w:rsidR="00000000" w:rsidRPr="00000000" w:rsidDel="00000000">
              <w:rPr>
                <w:rtl w:val="0"/>
              </w:rPr>
              <w:t xml:space="preserve">un 40% apmērā no ieņēmumiem, kas pārsniedz 25 000 </w:t>
            </w:r>
            <w:r w:rsidR="00000000" w:rsidRPr="00000000" w:rsidDel="00000000">
              <w:rPr>
                <w:i w:val="1"/>
                <w:rtl w:val="0"/>
              </w:rPr>
              <w:t xml:space="preserve">euro</w:t>
            </w:r>
            <w:r w:rsidR="00000000" w:rsidRPr="00000000" w:rsidDel="00000000">
              <w:rPr>
                <w:rtl w:val="0"/>
              </w:rPr>
              <w:t xml:space="preserve">). Šajā laikā autoratlīdzību saņēmēji varētu pārliecināties, ka ērtāks ir kļuvis vienkāršotā nodokļa samaksas risinājuma – saimnieciskās darbības ieņēmumu konta lietojums, ņemot vērā, ka ar 2024. gadu tiek ieviesta arī vienota mikrouzņēmumu nodokļa likme 25%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punktā ietvertais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izmaiņu veikšanu Valsts ieņēmumu dienesta informāciju sistēmās ir nepieciešams finansējums 32 326 euro apmērā, kas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3 sadaļas 1., 1.1.;  3. un 3.1.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kā arī precizēti citi saistītie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anotācijas  III sadaļas "Tiesību akta projekta ietekme uz valsts budžetu un pašvaldību budžetiem" sadaļā "Cita informācija", norādot, ka paredzētais valsts budžeta ieņēmumu samazinājums ir ņemts vērā, sagatavojot likumprojektu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III sadaļa "Tiesību akta projekta ietekme uz valsts budžetu un pašvaldību budžetiem" ir precizējama, 4., 6. un 8.kolonnas 5.1. un 5.punktā norādot finansējumu "- 368 000"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precizēt nodokļu ieņēmumu prognozes 2024.-2026.gadam, samazinot ieņēmumus no iedzīvotāju ienākuma nodokļa par 73 600 euro (tai skaitā valsts pamatbudžetā par 18 400 euro un pašvaldību budžetā par 55 200 euro) un samazinot ieņēmumus no sociālās apdrošināšanas iemaksām valsts speciālajā budžetā par 294 400 euro ik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 ar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ietekmes aprēķinos izmantoti dati no Paziņojuma par fiziskai personai izmaksātajām summām par 2022.gadu. Autoratlīdzību nodoklis visam apgrozījumam piemērojot 25% likmi – 82,703 milj.euro*25%=20,676 milj.euro. Nodoklis pēc fakta, piemērojot likmi 25% un 40% – 21,044 milj.euro. Fiskālā ietekme 20,676-21,044=-0,368 milj.euro.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nodokli no autoratlīdzības novirza – 80 % valsts sociālās apdrošināšanas obligāto iemaksu daļai (VSAOI), 20 %  – IIN daļai, lūdzam sadalīt summu -368 000 euro pa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pamatbudžets, tai skaitā ieņēmumi no maksas pakalpojumiem un citi pašu ieņēmumi -18 400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speciālais budžets -294 400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budžets -55 200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aili </w:t>
            </w:r>
            <w:r w:rsidR="00000000" w:rsidRPr="00000000" w:rsidDel="00000000">
              <w:rPr>
                <w:i w:val="1"/>
                <w:rtl w:val="0"/>
              </w:rPr>
              <w:t xml:space="preserve">Precizēta finansiālā ietekme</w:t>
            </w:r>
            <w:r w:rsidR="00000000" w:rsidRPr="00000000" w:rsidDel="00000000">
              <w:rPr>
                <w:rtl w:val="0"/>
              </w:rPr>
              <w:t xml:space="preserve">, ietekmi norādot visiem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23-TA-2472</w:t>
    </w:r>
    <w:r>
      <w:br/>
    </w:r>
    <w:r w:rsidR="00000000" w:rsidRPr="00000000" w:rsidDel="00000000">
      <w:rPr>
        <w:rtl w:val="0"/>
      </w:rPr>
      <w:t xml:space="preserve">10.10.2023. 16.57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23-TA-2472</w:t>
    </w:r>
    <w:r>
      <w:br/>
    </w:r>
    <w:r w:rsidR="00000000" w:rsidRPr="00000000" w:rsidDel="00000000">
      <w:rPr>
        <w:rtl w:val="0"/>
      </w:rPr>
      <w:t xml:space="preserve">10.10.2023. 16.57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Izziņa_23-TA-2472.docx</dc:title>
</cp:coreProperties>
</file>

<file path=docProps/custom.xml><?xml version="1.0" encoding="utf-8"?>
<Properties xmlns="http://schemas.openxmlformats.org/officeDocument/2006/custom-properties" xmlns:vt="http://schemas.openxmlformats.org/officeDocument/2006/docPropsVTypes"/>
</file>