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25-TA-1824: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Izglītības un zinātnes ministrijas valdījumā esošā valsts nekustamā īpašuma Jupatovkas ielā 22, Jupatovkā, Griškānu pagastā, Rēzeknes novadā, nodošanu Finanšu ministrijas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23.04.2026. 15:48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papildināt informāciju, norādot uz kādu datumu būves kadastrālās vērtības ir noteiktas, kā arī lūdzam izvērtēt nepieciešamību norādīt katras būves fiskālo un universālo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iespēju paskaidrojošiem materiāliem pievienot būvju kadastrālās uzmērīšanas lietas.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informācija papildināta. Būvju kadastrālās uzmērīšanas lietu pievienošana paskaidrojošiem materiāliem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lietai pievienot īpašuma tiesību uz zemi, uz kuras atrodas atsavināmais būvju īpašums, apliecinošos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Nr.606 "Ministru kabineta kārtības rullis" 44. punkts, kas noteic, ka, lai apliecinātu projektā regulēto tiesisko attiecību likumību, Tiesību akta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dokumentu sadaļā pievienoti īpašuma tiesību uz zemi, uz kuras atrodas atsavināmais būvju īpašums, apliecinošie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tiesību akta projekta ietekmes uz juridiskām personām aprakstu, jo no anotācijā ietvertās informācijas secināms, ka atsavināmais valsts nekustamais īpašums atrodas uz </w:t>
            </w:r>
            <w:r w:rsidR="00000000" w:rsidRPr="00000000" w:rsidDel="00000000">
              <w:rPr>
                <w:u w:val="single"/>
                <w:rtl w:val="0"/>
              </w:rPr>
              <w:t xml:space="preserve">fiziskām personām</w:t>
            </w:r>
            <w:r w:rsidR="00000000" w:rsidRPr="00000000" w:rsidDel="00000000">
              <w:rPr>
                <w:rtl w:val="0"/>
              </w:rPr>
              <w:t xml:space="preserve"> piederošu zemes vienību daļām (zemes vienību kadastra apzīmējumi 78560010084 un 78560011124).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04.03.2026. 16:40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valdījumā esošā valsts nekustamā īpašuma Jupatovkas ielā 22, Jupatovkā, Griškānu pagastā, Rēzeknes novadā, nodošanu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rīkojuma projekts paredz ne tikai NĪ valdītāja maiņu, bet arī nekustamā īpašuma atsavināšanu, atbilstoši 2021.gada 7.septembra Ministru kabineta noteikumos  Nr.606 "Ministru kabineta kārtības rullis" (turpmāk - kārtības rullis) paredzētajam, tiesību akts saskaņojams arī ar Tieslietu ministriju, jo atsavināšana neietilpst  kārtības ruļļa 52.1.2.apakšpunktā paredzētajos izņēmuma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Atkārtotajā saskaņošanā rīkojuma projekts nodots arī Tieslietu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valdījumā esošā valsts nekustamā īpašuma Jupatovkas ielā 22, Jupatovkā, Griškānu pagastā, Rēzeknes novadā, nodošanu Finanšu ministrijas valdījumā un pārdošanu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1.3.sadaļā sniegto informāciju rīkojuma projektā norādītais būvju nekustamais īpašums atrodas uz nekustamā īpašuma "Džetta" (kad.Nr.7856 001 0084), Griškānu pagastā, Rēzeknes novadā, sastāvā esošās zemes vienības (kadastra apzīmējums 7856 001 0084) daļas (kadastra apzīmējums 7856 001 0084 8001), zemes īpašnieks ir fiziska persona un par zemes lietošanu ir noslēgts zemes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piemērošanas kārtību” 38.panta pirmo daļu,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tiek maksāta likumiskā zemes lietošanas maksa par zemes daļas (norādot par kādu daļu ir vienošanās ar zemes īpašnieku), kas nepieciešama valstij piederošo būvju uzturēšanai, lietošanas tiesībām. Lūdzam pievienot paskaidrojošajiem materiāliem minēto zemes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ieskatoties Nekustamā īpašuma valsts kadastra informācijas sistēmas (turpmāk - NĪVKIS) datos, konstatējams, ka uz minētās zemes vienības daļas atrodas tikai daļa no visa valsts īpašumā esošā būvju nekustamā īpašuma - 7 būves ar kadastra apzīmējumiem 7856 001 0084 001, 7856 001 0084 004, 7856 001 0084 005, 7856 001 0084 006, 7856 001 0084 007, 7856 001 0084 008, 7856 001 0084 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divas rīkojuma projektā minētās būves ar kadastra apzīmējumiem 7856 001 0084 002 un 7856 001 0084 003 atrodas uz citas zemes vienības (zemes vienības kadastra apzīmējums 7856 001 1124) - Jupatovkas ielā 24, Lielie Dreizi, Griškānu pagastā, Rēzeknes novadā, kas ietilpst nekustamā īpašuma "Džetta 2" (kadastra Nr.7856 001 1124) sastāvā un pieder divām fiziskām personām kopīpašumā.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paskaidrojošajiem materiāliem pievienotajai zemesgrāmatas izdrukai, Griškānu pagasta zemesgrāmatas nodalījumā Nr.232 ierakstīta atzīme par būvju īpašuma saistību ar diviem zemesgabaliem (kadastra Nr. 7856 001 0085 un Nr7856 001 0084).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anotāciju papildināt ar pilnīgu informāciju par valstij piederošo būvju atrašanās vietu un saistību ar citiem nekustamajiem īpašumiem, kā arī pievienot dokumentus, kas to apliecina. Tāpat arī lūdzam anotācijā skaidrot, vai zemes vienību ar kadastra apzīmējumu 7856 001 1124 īpašniekiem tiek maksāta likumiskā zemes lietošanas maksa par zemes daļas, kas nepieciešama valstij piederošo būvju uzturēšanai,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Publiskas personas mantas atsavināšanas likuma 4. panta pirmo un otro daļu un 5. panta pirmo daļu atļaut valsts akciju sabiedrībai "Valsts nekustamie īpašumi" pārdot izsolē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informāciju, rīkojuma projektā minētais valstij piederošais būvju nekustamais īpašums atrodas uz privātpersonai piederošas zemes vienības daļas, līdz ar to, atsavinot būvju nekustamo īpašumu, zemes īpašniekam ir pirmpirkuma tiesības uz būvju nekustamo īpašumu. Ievērojot minēto, lūdzam rīkojuma projekta 4.punktu aiz vārdiem "pārdot izsolē" papildināt ar vārdiem: "ievērojot Publiskas personas mantas atsavināšanas likuma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Publiskas personas mantas atsavināšanas likuma 4. panta pirmo un otro daļu un 5. panta pirmo daļu atļaut valsts akciju sabiedrībai "Valsts nekustamie īpašumi" pārdot izsolē  nekustamo īpašumu, ievērojot Publiskas personas mantas atsavināšanas likuma 14.panta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atsavinot rīkojuma projektā minēto būvju nekustamo īpašumu, jāievēro zemes, uz kuras būves atrodas, īpašnieka pirmpirkuma tiesības, kā arī to, ka valsts nekustamā īpašuma atsavināšanu saskaņā ar Publiskas personas mantas atsavināšanas likuma 9.panta pirmo daļu organizē valsts akciju sabiedrība "Valsts nekustamie īpašumi" , lūdzam anotācijas 1.1.sadaļas Aprakstā norādi uz Publiskas personas mantas atsavināšanas likuma normām izteikt šādā redakcijā: "Publiskas personas mantas atsavināšanas likuma 4.panta pirmā un otrā daļa, 5.panta pirmā daļa, 9.panta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1.1.sadaļas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Ieskatoties Nekustamā īpašuma valsts kadastra informācijas sistēmas datos, valstij piederošajām būvēm norādīta saistība ar zemes vienībām (zemes vienības kadastra apzīmējums 7856 001 0084), uz kuras valsts būves atrodas, kā arī ar piecām būvēm, kuru īpašuma tiesības nav reģistrētas: - būvi - pazemes uguns dzēsības tvertni (būves kadastra apzīmējums 7856 001 0084 010), būvi - garāžu (būves kadastra apzīmējums 7856 001 1124 003) un būvēm - laukumiem ar cieto segumu (būvju kadastra apzīmējumi 7856 001 0084 011, 7856 001 0084 012, 7856 001 0084 013, 7856 001 0084 014, 7856 001 1124 001, 7856 001 1124 002). Lūdzam skaidrot, vai Izglītības un zinātnes ministrijas rīcībā ir kādi dokumenti un informācija par minēto būvju piederību (vai kāda no būvēm nav ministrijas grāmatvedības uzskaitē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būves nav ministrijas grāmatvedības uzskaitē un ministrijas rīcībā nav dokumentu un informācijas par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anotācijas 1.3.sadaļas Risinājuma aprakstā pēdējo teikumu, izsakot to šādā redakcijā: "Rīkojuma projekta 4. punkts paredz atļaut valsts akciju sabiedrībai "Valsts nekustamie īpašumi" pārdot izsolē nekustamo īpašumu, ievērojot Publiskas personas mantas atsavināšanas likuma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lai nekustamā īpašuma (nekustamā īpašuma kadastra Nr. 7856 501 0008) Jupatovkas ielā 22, Jupatovkā, Griškānu pagastā, Rēzeknes novadā, ieguvēju nodrošinātu ar pilnīgu informāciju par atsavināmo nekustamo īpašumu, nekustamā īpašuma izsoles noteikumos tiks norādīta informācija, ka nekustamais īpašums atrodas uz fiziskām personām piederošām zemes vienībām, norādot attiecīgos zemes vienību kadastra apzīmējumus.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anotācijā norādīt, ka saskaņā ar likuma “Par atjaunotā Latvijas Republikas 1937.gada Civillikuma ievada, mantojuma tiesību un lietu tiesību daļas spēkā stāšanās laiku un piemērošanas kārtību” 38.panta pirmo daļu,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Šāds likumisko lietošanas tiesību aprobežojums ir reālservitūts par labu būvei, kas ir patstāvīgs īpašuma tiesību objekts, un lietošanas tiesībām ir piemērojami Civillikuma noteikumi par reālservitūtu, ciktāl šis likums nenosaka citādi. Saskaņā ar minētā likuma 38.panta otro daļu būves īpašniekam uz likuma pamata ir pienākums maksāt lietošanas maksu zemes īpašniekam par zemes lietošanas tiesībām, kā arī segt maksāšanas paziņojuma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(risinājumi)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saskaņā ar rīkojuma 4.punktu, nekustamo īpašumu paredzēts atsavināt, anotācijā, raksturojot nekustamo īpašumu, aicinām saskaņā ar NĪVKIS datiem norādīt īpašuma kadastrālās (fiskālo un universālo)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raksturošā informācija anotācija papildināta, norādot kadastrālās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Risinājuma aprakstu ar šādu skaidrojošu informāciju: "Rīkojuma projekta 6.punkts paredz  Finanšu ministrijai uzdevumu nodot pircējiem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(risinājumi)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1.6.sadaļu "Cita informācija" ar šādu tekstu: "Atbilstoši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zemes vienības, uz kuras atrodas rīkojuma minētās būves, īpašniekam, ir pirmpirkuma tiesības uz būvēm, lūdzam attiecīgi precizēt anotācijas 2.1.sadaļā informāciju par projektā paredzēto darbību Ietekmes aprakstu, izsakot to šādā vai līdzīgā redakcijā:  zemes vienības, uz kuras atrodas rīkojuma projektā minētās būves, īpašnieks, ja minētā persona savas pirmpirkuma tiesības neizmanto - jebkurš tiesību subjekts – fiziska persona (vai - attiecīgi - juridiska persona), kurai piemīt tiesībspēja un rīcībspēja, un kura vēlas piedalīties izsolē un iegādāties minēto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rīkojuma projekta 4.punkts paredz nekustamā īpašuma atsavināšanu, lūdzam papildināt anotācijas 3.sadaļas apakšsadaļu "Cita informācija"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(cita informācija)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pievienotie paskaidrojošie materiāli (Zemesgrāmatas izdruka) satur fizisku personu datus. Ievērojot minēto, lūdzam izvērtēt nepieciešamību papildināt anotācijas 8.1.13.sadaļu ar informāciju par fizisku personu datu aizsardzību, kā arī pie paskaidrojošajiem materiāliem pievienotajai Zemesgrāmatas izdrukai norādīt pieejamības statusu "Ierobežotas pieejamības".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Dokumentiem, kas satur personas datus norādīta ierobežota pieejamība.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25-TA-1824</w:t>
    </w:r>
    <w:r>
      <w:br/>
    </w:r>
    <w:r w:rsidR="00000000" w:rsidRPr="00000000" w:rsidDel="00000000">
      <w:rPr>
        <w:rtl w:val="0"/>
      </w:rPr>
      <w:t xml:space="preserve">14.05.2026. 14.12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25-TA-1824</w:t>
    </w:r>
    <w:r>
      <w:br/>
    </w:r>
    <w:r w:rsidR="00000000" w:rsidRPr="00000000" w:rsidDel="00000000">
      <w:rPr>
        <w:rtl w:val="0"/>
      </w:rPr>
      <w:t xml:space="preserve">14.05.2026. 14.12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Izziņa_25-TA-1824.docx</dc:title>
</cp:coreProperties>
</file>

<file path=docProps/custom.xml><?xml version="1.0" encoding="utf-8"?>
<Properties xmlns="http://schemas.openxmlformats.org/officeDocument/2006/custom-properties" xmlns:vt="http://schemas.openxmlformats.org/officeDocument/2006/docPropsVTypes"/>
</file>