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piederību vai piekritību valstij Daugavpils valstspilsētā un to nostiprināšanu zemesgrāmatā uz valsts vārda Finanšu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Ministru kabineta rīkojuma projekta iesniegšanas izskatīšanai Ministru kabinetā, lai pārliecinātos par rīkojuma projektā regulējamo tiesisko attiecību likumību, nepieciešams noskaidrot uz zemes vienības (zemes vienības kadastra apzīmējums 05000155302) esošo pirmsreģistrēto četru būvju (būvju kadastra apzīmējumi 05000155302005, 05000155302006, 05000155302007 un 05000155302008)  tiesisko statusu un piederību, pievienojot Tiesību akta lietai minētos faktus apliecinošus dokumentus atbilstoši Ministru kabineta 2021. gada 7. septembra noteikumu Nr.606 "Ministru kabineta kārtības rullis" 44.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norādīts, ka</w:t>
            </w:r>
            <w:r w:rsidR="00000000" w:rsidRPr="00000000" w:rsidDel="00000000">
              <w:rPr>
                <w:b w:val="1"/>
                <w:rtl w:val="0"/>
              </w:rPr>
              <w:t xml:space="preserve"> </w:t>
            </w:r>
            <w:r w:rsidR="00000000" w:rsidRPr="00000000" w:rsidDel="00000000">
              <w:rPr>
                <w:rtl w:val="0"/>
              </w:rPr>
              <w:t xml:space="preserve">uz zemes vienības (zemes vienības kadastra apzīmējums 05000155302) esošajām pirmsreģistrētām četrām būvēm (būvju kadastra apzīmējumi 05000155302005, 05000155302006, 05000155302007 un 05000155302008) nav noteikts lietošanas veids, nav norādīts īpašumtiesību statuss, nav norādītas to platības un tās nav reģistrētas zemesgrāmatā un ka VNĪ pēc rīkojuma pieņemšanas un zemes vienības (zemes vienības kadastra apzīmējums 05000155302) reģistrēšanas zemesgrāmatā uz valsts vārda vērsīsies pie būvju īpašnieka ar lūgumu sakārtot būvju īpašuma tiesību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Civillikuma 994. panta pirmo daļu par nekustama īpašuma īpašnieku atzīstams tikai tas, kas par tādu ierakstīts zemes grāmatās. Vienlaikus, ņemot vērā, ka attiecīgā zemes vienība un uz tās esošās četras būves nav ierakstīta zemesgrāmatā, jāņem vērā Civillikuma 930. panta piezīmē noteiktais, ka nekustamas bezīpašnieka lietas piekrīt valstij un likuma "Par atjaunotā Latvijas Republikas 1937. gada Civillikuma ievada, mantojuma tiesību un lietu tiesību daļas spēkā stāšanās laiku un piemērošanas kārtību"14. panta ceturtā daļa, kura noteic, ka ēkas (būves), kuras Zemesgrāmatā, Valsts zemes dienestā vai pašvaldībā nav reģistrētas kā patstāvīgi īpašuma objekti, uzskatāmas par zemes īpašnieka īpašumu atbilstoši Civillikuma 968. pantam. Tādā gadījumā, lai novērstu konkrētajā situācijā dalītā īpašuma veidošanos, būtu valstij VNĪ personā vispirms ārējos normatīvajos aktos noteiktajā kārtībā jārisina jautājums par minēto četru būvju atzīšanu par bezīpašnieka lietu un piekritīgu valstij, lai pēc tam attiecīgās būves kopā ar zemesgabalu zem tām kā lietu kopību varētu atsavināt Publiskas personas mantas atsavināšanas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 – turpmāk VNĪ) ir izvērtējusi Tieslietu ministrijas iebildumu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ministrija atbilstoši Ministru kabineta 2016.gada 29.marta noteikumu Nr.190 “Kārtība, kādā pieņem lēmumu par rezerves zemes fondā ieskaitīto zemes gabalu un īpašuma tiesību atjaunošanai neizmantoto zemes gabalu piederību vai piekritību” (turpmāk – Noteikumi Nr.190) ir izvērtējusi  vai rīkojuma projekta pielikumā  iekļautās zemes vienības piekritīgas vai piederīgas valstij un ir ierakstāmas zemesgrāmatā uz valsts vārda Finanšu ministrijas personā saskaņā ar likumu “Par valsts un pašvaldību zemes īpašuma tiesībām un to nostiprināšanu zemesgrāmatās” un saglabājamas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minētajām valstij piekritīgajām zemes vienībām nepastāv strīds ar citām ministrijām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uz  zemes vienības (zemes vienības kadastra apzīmējums 05000155302) atrodas septiņas būves (būvju kadastra apzīmējumi 05000155302001, 05000155302002, 05000155302004, 05000155302005, 05000155302006, 05000155302007 un 05000155302008), no kurām divas būves (05000155302001 un 05000155302002) ir reģistrētas Latgales rajona tiesas Daugavpils pilsētas zemesgrāmatas nodalījumā Nr.100000826456 un īpašuma tiesības uz tām nostiprinātas fiziskai personai (turpmāk –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administratīvajā teritorijā, visi procesi attiecībā uz privātpersonu tiesībām iegūt zemi zemes reformas ietvaros ir pabeigti. Pēc īpašuma tiesību nostiprināšanas valstij Finanšu ministrijas personā uz zemi,  starp zemes īpašnieku un būvju īpašnieku (fizisko personu) jebkurā gadījumā pastāvēs piespiedu dalītā īpašuma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noteikumiem Nr. 500 “Vispārīgie būvnoteikumi”, mazēka ir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informatīvās sistēmas (turpmāk - NĪVKIS) telpiskajos datos, uzmērot </w:t>
            </w:r>
            <w:r w:rsidR="00000000" w:rsidRPr="00000000" w:rsidDel="00000000">
              <w:rPr>
                <w:u w:val="single"/>
                <w:rtl w:val="0"/>
              </w:rPr>
              <w:t xml:space="preserve">pirmsreģistrētās</w:t>
            </w:r>
            <w:r w:rsidR="00000000" w:rsidRPr="00000000" w:rsidDel="00000000">
              <w:rPr>
                <w:rtl w:val="0"/>
              </w:rPr>
              <w:t xml:space="preserve">  būves (būves kadastra apzīmējums 05000155302005)  laukumu, tās laukums ir aptuveni 24,61 m</w:t>
            </w:r>
            <w:r w:rsidR="00000000" w:rsidRPr="00000000" w:rsidDel="00000000">
              <w:rPr>
                <w:vertAlign w:val="superscript"/>
                <w:rtl w:val="0"/>
              </w:rPr>
              <w:t xml:space="preserve">2</w:t>
            </w:r>
            <w:r w:rsidR="00000000" w:rsidRPr="00000000" w:rsidDel="00000000">
              <w:rPr>
                <w:rtl w:val="0"/>
              </w:rPr>
              <w:t xml:space="preserve">, pirmsreģistrētās būves (būves kadastra apzīmējums 05000155302006) laukumu, tās laukums ir aptuveni 16,68 m</w:t>
            </w:r>
            <w:r w:rsidR="00000000" w:rsidRPr="00000000" w:rsidDel="00000000">
              <w:rPr>
                <w:vertAlign w:val="superscript"/>
                <w:rtl w:val="0"/>
              </w:rPr>
              <w:t xml:space="preserve">2</w:t>
            </w:r>
            <w:r w:rsidR="00000000" w:rsidRPr="00000000" w:rsidDel="00000000">
              <w:rPr>
                <w:rtl w:val="0"/>
              </w:rPr>
              <w:t xml:space="preserve">; pirmsreģistrēto būves (būves kadastra apzīmējums 05000155302007) laukumu, tās laukums aptuveni ir 11,69 m</w:t>
            </w:r>
            <w:r w:rsidR="00000000" w:rsidRPr="00000000" w:rsidDel="00000000">
              <w:rPr>
                <w:vertAlign w:val="superscript"/>
                <w:rtl w:val="0"/>
              </w:rPr>
              <w:t xml:space="preserve">2</w:t>
            </w:r>
            <w:r w:rsidR="00000000" w:rsidRPr="00000000" w:rsidDel="00000000">
              <w:rPr>
                <w:rtl w:val="0"/>
              </w:rPr>
              <w:t xml:space="preserve"> un būves (būves kadastra apzīmējums  05000155302008) laukumu, tās laukums aptuveni ir 18,04 m</w:t>
            </w:r>
            <w:r w:rsidR="00000000" w:rsidRPr="00000000" w:rsidDel="00000000">
              <w:rPr>
                <w:vertAlign w:val="superscript"/>
                <w:rtl w:val="0"/>
              </w:rPr>
              <w:t xml:space="preserve">2</w:t>
            </w:r>
            <w:r w:rsidR="00000000" w:rsidRPr="00000000" w:rsidDel="00000000">
              <w:rPr>
                <w:rtl w:val="0"/>
              </w:rPr>
              <w:t xml:space="preserve">. Par minētajām būvēm NĪVKIS nav reģistrēti to lietošanas veidi, lietotāji, apbūves laukumi. Līdz ar to  būves, kuru īpašumu tiesības šobrīd nav noskaidrotas,  ir kvalificējamas kā mazēkas un atbilstoši likuma “Par nekustamā īpašuma ierakstīšanu zemesgrāmatās” 19.panta pirmā daļā noteiktajam zemesgrāmatā kā patstāvīgs īpašuma objekts nav ierakstāmas.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minētās mazēkas  nevar tikt reģistrētas kā pastāvīgi nekustamā īpašuma objekti un pašas par sevi jaunu dalīto īpašumu neveidos. Vēršam arī uzmanību, ka tā kā minētās būves ir mazēkas, tās visticamāk ir celtas kā palīgēkas būvju nekustamajam īpašumam, kas pieder fiziskai personai. Līdz ar to pēc zemesgabala reģistrēšanas zemesgrāmatā, Finanšu ministrija (VNĪ) kā zemes īpašnieks, aicinās būvju īpašnieku risināt jautājumu arī par uz zemes vienības esošo mazēku iekļaušanu būvju nekustamā īpašuma  sastāvā, vai arī pievienošanu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ministrijas ieskatā, lietderīgākā rīcība būtu reģistrēt un saglabāt zemi valsts īpašumā Finanšu ministrijas personā līdz būvju – mazēku tiesiskā statusa sakārtošanai, un pēc iespējas ātrāk nodrošināt zemes vienības īpašuma tiesību reģistrēšanu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īpašuma tiesības uz šā rīkojuma pielikumā minētajām zemes vienībām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rīkojuma projekta pielikumā minētās zemes vienības nav ierakstītas zemesgrāmatā, lūdzam attiecīgi precizēt rīkojuma projekta 2. punktu, kā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Pamatojums: Saskaņā ar Zemesgrāmatu likuma 1. pantu zemesgrāmatās</w:t>
            </w:r>
            <w:r w:rsidR="00000000" w:rsidRPr="00000000" w:rsidDel="00000000">
              <w:rPr>
                <w:u w:val="single"/>
                <w:rtl w:val="0"/>
              </w:rPr>
              <w:t xml:space="preserve"> ieraksta nekustamus īpašumus</w:t>
            </w:r>
            <w:r w:rsidR="00000000" w:rsidRPr="00000000" w:rsidDel="00000000">
              <w:rPr>
                <w:rtl w:val="0"/>
              </w:rPr>
              <w:t xml:space="preserve"> un nostiprina ar tiem saistītās tiesības. Zemesgrāmatas ir visiem pieejamas, un to ierakstiem ir publiska ticamība. Nekustamo īpašumu</w:t>
            </w:r>
            <w:r w:rsidR="00000000" w:rsidRPr="00000000" w:rsidDel="00000000">
              <w:rPr>
                <w:u w:val="single"/>
                <w:rtl w:val="0"/>
              </w:rPr>
              <w:t xml:space="preserve"> ierakstīšana</w:t>
            </w:r>
            <w:r w:rsidR="00000000" w:rsidRPr="00000000" w:rsidDel="00000000">
              <w:rPr>
                <w:rtl w:val="0"/>
              </w:rPr>
              <w:t xml:space="preserve"> un lietu tiesību nostiprināšana</w:t>
            </w:r>
            <w:r w:rsidR="00000000" w:rsidRPr="00000000" w:rsidDel="00000000">
              <w:rPr>
                <w:u w:val="single"/>
                <w:rtl w:val="0"/>
              </w:rPr>
              <w:t xml:space="preserv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Finanšu ministrijai šā rīkojuma pielikumā minētās zemes vienības normatīvajos aktos noteiktajā kārtībā ierakstīt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2.punkts precizēts atbilstoši Tieslietu ministrijas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šā rīkojuma pielikumā minētās zemes vienības normatīvajos aktos noteiktajā kārtībā ierakstīt zemesgrāmatā uz valsts vārda Finanšu ministrijas personā.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24-TA-2174</w:t>
    </w:r>
    <w:r>
      <w:br/>
    </w:r>
    <w:r w:rsidR="00000000" w:rsidRPr="00000000" w:rsidDel="00000000">
      <w:rPr>
        <w:rtl w:val="0"/>
      </w:rPr>
      <w:t xml:space="preserve">14.12.2024. 16.40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24-TA-2174</w:t>
    </w:r>
    <w:r>
      <w:br/>
    </w:r>
    <w:r w:rsidR="00000000" w:rsidRPr="00000000" w:rsidDel="00000000">
      <w:rPr>
        <w:rtl w:val="0"/>
      </w:rPr>
      <w:t xml:space="preserve">14.12.2024. 16.40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Izziņa_24-TA-2174.docx</dc:title>
</cp:coreProperties>
</file>

<file path=docProps/custom.xml><?xml version="1.0" encoding="utf-8"?>
<Properties xmlns="http://schemas.openxmlformats.org/officeDocument/2006/custom-properties" xmlns:vt="http://schemas.openxmlformats.org/officeDocument/2006/docPropsVTypes"/>
</file>