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24-TA-418: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aviāciju"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Militārā policija atbilstoši kompetencei veic administratīvā pārkāpuma procesu par pārkāpumiem bezpilota gaisa kuģu jomā militārajos objektos, kurus izmanto Nacionālie bruņotie spēki Nacionālo bruņoto spēku likumā noteikto uzdevumu pildīšanai, bezpilota gaisa kuģu sistēmu ģeogrāfiskajās zonās un gaisa telpas struktūras elementos, kuri izveidoti Nacionālo bruņoto spēku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Militārās policijas amatpersonu kompetences regulējums administratīvā pārkāpuma procesā ietverams pantā, kur ir regulēta kompetence administratīvā pārkāpuma procesā ( likuma "Par aviāciju" 125.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"Par aviāciju" 6. pants ir ietverts nodaļā "Valsts pārvalde un uzraudzība Latvijas Republikas gaisa telpas izmantošanas un civilās aviācijas darbības jomā". Tomēr projektā un grozāmajā likumā nošķirama administratīvā uzraudzība (kontrole) un administratīvā atbildība.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atbildība ir juridiskās atbildības izpausme. Savukārt juridiskā atbildība tradicionāli tiek aplūkota kā īpaša, jauna tiesiska attiecība (</w:t>
            </w:r>
            <w:r w:rsidR="00000000" w:rsidRPr="00000000" w:rsidDel="00000000">
              <w:rPr>
                <w:i w:val="1"/>
                <w:rtl w:val="0"/>
              </w:rPr>
              <w:t xml:space="preserve">Bitāns A. Civiltiesiskā atbildība un tās veidi. Rīga: AGB, 1997, 24. lpp.</w:t>
            </w:r>
            <w:r w:rsidR="00000000" w:rsidRPr="00000000" w:rsidDel="00000000">
              <w:rPr>
                <w:rtl w:val="0"/>
              </w:rPr>
              <w:t xml:space="preserve">). Uzraudzība un kontrole ir valsts pārvaldes rīcības forma, kas attiecas uz t. s. materiālo administratīvo tiesību un administratīvā procesa jomu. Sodīšana kā tāda neietilpst uzraudzības un kontroles funkcijās. Tas ir patstāvīgs sodu tiesību jautājums ar atšķirīgiem materiālajiem un procesuālajiem priekšnoteikumiem.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administratīvās atbildības un tās piemērošanas jautājumi nav regulējumi vienkopus ar uzraudzības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nodaļā var apvienot pantus, kas attiecas uz vienu regulējamo jautājumu (Ministru kabineta 2009. gada 3. februāra noteikumu Nr. 108 "Normatīvo aktu projektu sagatavošanas noteikumi" 17. punkts). Kā iepriekš minēts, regulējums, kas saistīts ar Militārās policijas amatpersonu rīcību administratīvā pārkāpuma procesā, nav uzraudzības sastāvdaļa. Tāpat likumā "Par aviāciju" ir iekļauta 12. nodaļa "Administratīvie pārkāpumi civilās un militārās aviācijas jomā un kompetence administratīvā pārkāpuma procesa", kur arī iekļaujams viss ar administratīvo atbildību saistītais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Tādējādi projektā paredzētā grozāmā likuma 6. panta devītā daļa iekļaujama grozāmā likuma 125. pantā (vārdi "atbilstoši kompetencei"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norādām, ka arī spēkā esošajā likuma "Par aviāciju" 6. pantā ir ietvertas norādes, ka Civilās aviācijas aģentūra, Valsts robežsardze un Valsts policija veic administratīvā pārkāpuma procesu noteiktā jomā. Šāds regulējums nav nepieciešams. Tas arī dublē likuma "Par aviāciju" 125. pantā esošo regulējumu (Ministru kabineta 2009. gada 3. februāra noteikumu Nr. 108 "Normatīvo aktu projektu sagatavošanas noteikumi" 3.3. apakšpunkts). Ja nākotnē tiks grozītas attiecīgās likuma vienības, aicinām novērst arī šo nepilnību.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Militārās policijas amatpersonu kompetences regulējums administratīvā pārkāpuma procesā ietverts likuma "Par aviāciju" 125. pantā.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“Bezpilota gaisa kuģu personālam ir aizliegts atteikties no alkohola asinīs un izelpotajā gaisā koncentrācijas pārbaudes, kā arī citu apreibinošo vielu ietekmes noteikšanas.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Pieteikumu bezpilota gaisa kuģu lidojumiem un citus dokumentus Civilās aviācijas aģentūrai iesniedz, izmantojot Bezpilota gaisa kuģu informācijas sistēmu (turpmāk – portāls). Portālā iesniegtam dokumentam ir juridisks spēks arī tad, ja tajā nav rekvizīta “paraksts”. Portālā izdotos administratīvos aktus, lēmumus, dokumentus un informāciju adresātam paziņo vai nosūta, izmantojot portālu, vienlaikus par to nosūtot paziņojumu uz adresāta oficiālo elektronisko adresi, ja tā ir aktivizēta, vai uz portālā norādīto adresāta elektroniskā pasta adresi.”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Projektā iekļautais Bezpilota gaisa kuģu informācijas sistēmas izmantošanas regulējums nav pienācīgi izvērtēts un paredz neattaisnotas atkāpes no Paziņošanas likuma. Projekta anotācijā iekļaujams pamatojums šīs sistēmas obligātai izmantošanai, dokumentu juridiskā spēka esībai un izņēmumiem no paziņošanas vispārīgā regulējuma. Pretējā gadījumā šī norma izslēdzama.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2. pantā (grozāmā likuma 117.</w:t>
            </w:r>
            <w:r w:rsidR="00000000" w:rsidRPr="00000000" w:rsidDel="00000000">
              <w:rPr>
                <w:vertAlign w:val="superscript"/>
                <w:rtl w:val="0"/>
              </w:rPr>
              <w:t xml:space="preserve">1</w:t>
            </w:r>
            <w:r w:rsidR="00000000" w:rsidRPr="00000000" w:rsidDel="00000000">
              <w:rPr>
                <w:rtl w:val="0"/>
              </w:rPr>
              <w:t xml:space="preserve"> panta piektā daļa) paredzēts: "Pieteikumu bezpilota gaisa kuģu lidojumiem un citus dokumentus Civilās aviācijas aģentūrai iesniedz, izmantojot Bezpilota gaisa kuģu informācijas sistēmu (turpmāk – portāls)." Projekta anotācijā ir vienīgi atkārtots projektā esošais regulējums. Pieņemot, ka šīs normas mērķis ir noteikt, ka pieteikumu (un citus dokumentus) Civilās aviācijas aģentūrai iesniedz, izmantojot tikai Bezpilota gaisa kuģu informācijas sistēmu, nepieciešams pamatojums šādam privātpersonu ierobežojumam.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Projektā paredzēts, ka "portālā iesniegtam dokumentam ir juridisks spēks arī tad, ja tajā nav rekvizīta "paraksts"". Iespējams, ka šādu regulējumu varētu attiecināt uz pieteikumu bezpilota gaisa kuģu lidojumiem vai citiem dokumentiem, ko persona sagatavo minētajā portālā. Taču šāds regulējums nav piemērojams jebkuram dokumentam (pieteikumam pievienotajiem dokumentiem u. 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Projektā paredzēts: "Portālā izdotos administratīvos aktus, lēmumus, dokumentus un informāciju adresātam paziņo vai nosūta, izmantojot portālu, vienlaikus par to nosūtot paziņojumu uz adresāta oficiālo elektronisko adresi, ja tā ir aktivizēta, vai uz portālā norādīto adresāta elektroniskā pasta adresi."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Projekts šķietami paredz nepamatotu atkāpi no Paziņošanas likumā esošā regulējuma. Saskaņā ar Paziņošanas likuma 9. panta trešo daļu dokumentu paziņo, izmantojot iestādes pārziņā esošo speciālo tiešsaistes formu, ja adresāts rakstveidā izteicis vēlmi saņemt dokumentu attiecīgajā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Minētā regulējuma vārdiskās izteiksmes pietiekami precīzi neatklāj tā mērķi un jēgu. Piemēram, regulējuma adresātam sagaidāmi radīsies jautājums, uz kādiem tieši dokumentiem tas attiecas (kāds ir pazīmes "portālā izdotos" saturs). Nav arī saskatāmi informācijas veidu uzskaitījuma pamatā esošie kritēriji (kāpēc tieši minēti administratīvie akti un lēmumi, kas tipiski ir viens no administratīvā akta nosaukumiem; kāpēc nodalīti dokumenti un informācija), kā arī "paziņošanas" un "nosūtīšanas" atšķirības.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Projektā esošais regulējums nav saskaņots ar Oficiālās elektroniskās adreses likumu. Šā likuma 12. panta otrā daļa noteic, ka, ja normatīvajos aktos tas paredzēts, valsts iestāde var sazināties elektroniski un elektronisko dokumentu nosūtīt, izmantojot atbilstošu valsts informācijas sistēmu, vienlaikus nodrošinot attiecīgās informācijas vai dokumenta pieejamību oficiālās elektroniskās adreses kontā. Tādējādi informācija dublējama elektroniskās adreses kontā. Minēto regulējumu gan nav nepieciešams un pieļaujams dublēt projektā. Tā vietā būtu paredzama iespēja portālā atteikties no informācijas dublēšanas oficiālās elektroniskās adreses kontā. Tāpat šajā gadījumā apsverams informācijas paziņošanas brīža noteikšanas regulējums. Ar ievietošanu portālā vien nav pietiekami, lai informāciju atzītu par paziņotu.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Projekta anotācijā iekļaujama norāde, ka minētais paziņošanas regulējums neattiecas uz administratīvā pārkāpuma procesu. Nozares likumā dokumentu (informācijas) paziņošanas administratīvā pārkāpuma procesā regulējumu nemaz nav pieļaujams iekļaut (Administratīvās atbildības likuma 2. panta otrā un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r w:rsidR="00000000" w:rsidRPr="00000000" w:rsidDel="00000000">
              <w:rPr>
                <w:vertAlign w:val="superscript"/>
                <w:rtl w:val="0"/>
              </w:rPr>
              <w:t xml:space="preserve">12</w:t>
            </w:r>
            <w:r w:rsidR="00000000" w:rsidRPr="00000000" w:rsidDel="00000000">
              <w:rPr>
                <w:rtl w:val="0"/>
              </w:rPr>
              <w:t xml:space="preserve"> pants. Bezpilota gaisa kuģu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Bezpilota gaisa kuģu informācijas sistēma ir valsts informācijas sistēma, kas nodrošina ar bezpilota gaisa kuģu jomu saistīto e-pakalpojumu sniegšanu un bezpilota gaisa kuģu jomas reģistra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Bezpilota gaisa kuģu informācijas sistēmas pārzinis ir Civilās aviācijas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Pieteikumus bezpilota gaisa kuģu jomā izveido, kā arī saziņu veic Bezpilota gaisa kuģu informācijas sistēmā. Bezpilota gaisa kuģu informācijas sistēmā izveidots dokuments ir derīgs arī tad, ja tajā nav rekvizīta “paraksts”.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Dokumentu vai citu informāciju paziņo adresātam, izmantojot Bezpilota gaisa kuģu informācijas sistēmu, vienlaikus par to nosūtot paziņojumu uz sistēmā norādīto elektroniskā pasta adresi. Ja sistēmas lietotājam ir aktivizēts oficiālās elektroniskās adreses konts,  Bezpilota gaisa kuģu informācijas sistēmā paziņoto dokumentu vai informāciju nosūta arī uz oficiālās elektroniskās adreses kontu. Persona valsts informācijas sistēmā vai, rakstveidā informējot Civilās aviācijas aģentūru, var atteikties no vienlaicīgas dokumenta un informācijas pieejamības nodrošināšanas oficiālās elektroniskās adreses kontā.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Dokuments uzskatāms par paziņotu otrajā darbdienā pēc paziņojuma par dokumenta pieejamību nosūtīšanas uz valsts informācijas sistēmā norādīto personas elektroniskā pasta adresi vai uz oficiālās elektroniskās adreses kontu dokumenta pieejamības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117.</w:t>
            </w:r>
            <w:r w:rsidR="00000000" w:rsidRPr="00000000" w:rsidDel="00000000">
              <w:rPr>
                <w:vertAlign w:val="superscript"/>
                <w:rtl w:val="0"/>
              </w:rPr>
              <w:t xml:space="preserve">1</w:t>
            </w:r>
            <w:r w:rsidR="00000000" w:rsidRPr="00000000" w:rsidDel="00000000">
              <w:rPr>
                <w:rtl w:val="0"/>
              </w:rPr>
              <w:t xml:space="preserve"> panta ceturtā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"Bezpilota gaisa kuģu personālam ir aizliegts atteikties no izelpas gaisa pārbaudes vai, ja šādu pārbaudi nav iespējams veikt, medicīniskās pārbaudes alkohola koncentrācijas noteikšanai vai medicīniskās pārbaudes narkotisko, psihotropo, toksisko vai citu apreibinošo vielu ietekmes noteikšanai.”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“Bezpilota gaisa kuģu personālam ir aizliegts atteikties no alkohola asinīs un izelpotajā gaisā koncentrācijas pārbaudes, kā arī citu apreibinošo vielu ietekmes noteikšanas.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Pieteikumu bezpilota gaisa kuģu lidojumiem un citus dokumentus Civilās aviācijas aģentūrai iesniedz, izmantojot Bezpilota gaisa kuģu informācijas sistēmu (turpmāk – portāls). Portālā iesniegtam dokumentam ir juridisks spēks arī tad, ja tajā nav rekvizīta “paraksts”. Portālā izdotos administratīvos aktus, lēmumus, dokumentus un informāciju adresātam paziņo vai nosūta, izmantojot portālu, vienlaikus par to nosūtot paziņojumu uz adresāta oficiālo elektronisko adresi, ja tā ir aktivizēta, vai uz portālā norādīto adresāta elektroniskā pasta adresi.”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Precizējams aizlieguma atteikties no apreibinošo vielu lietošanas pārbaudes regulējums. To pieļaujams attiecināt tikai uz medicīnisko pārbaudi.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2. pantā paredzēts, ka "bezpilota gaisa kuģu personālam ir aizliegts atteikties no alkohola asinīs un izelpotajā gaisā koncentrācijas pārbaudes, kā arī citu apreibinošo vielu ietekmes noteikšanas". Ne projektā esošais regulējums, ne skaidrojums anotācijā neatklāj, kāpēc attiecībā uz alkoholu ir lietots termins "pārbaude", bet saistībā ar citām apreibinošām vielām – "ietekmes noteikšana". Tas nesaskan arī ar projekta 6. pantā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Administratīvo pārkāpumu tiesībās dominē pieeja, ka persona var nepiekrist izelpas gaisa pārbaudei vai šādas pārbaudes rezultātiem (Administratīvās atbildības likuma 113. pants). Ja par atteikšanos ir paredzēta administratīvā atbildība, tāda pati pieeja attiecināma arī uz uzraudzības laikā īstenotu apreibinošo vielu lietošanas pārbaudi. Ja, piemēram, persona atsakās no izelpas gaisa pārbaudes, tad uzsākams administratīvā pārkāpuma process un persona nogādājama ārstniecības iestādē, lai veiktu medicīnisko pārbaudi.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Projektā paredzētajā likuma "Par aviāciju" 124.</w:t>
            </w:r>
            <w:r w:rsidR="00000000" w:rsidRPr="00000000" w:rsidDel="00000000">
              <w:rPr>
                <w:vertAlign w:val="superscript"/>
                <w:rtl w:val="0"/>
              </w:rPr>
              <w:t xml:space="preserve">1</w:t>
            </w:r>
            <w:r w:rsidR="00000000" w:rsidRPr="00000000" w:rsidDel="00000000">
              <w:rPr>
                <w:rtl w:val="0"/>
              </w:rPr>
              <w:t xml:space="preserve"> panta trešajā daļā ir paredzēta administratīvā atbildība par atteikšanos no medicīniskās pārbaudes alkohola koncentrācijas noteikšanai vai narkotisko, psihotropo, toksisko vai citu apreibinošo vielu ietekmes pārbaudes. Tādējādi, neskatoties uz projekta 2. pantā esošo regulējumu, administratīvā atbildība par atteikšanos no izelpas gaisa pārbaudes nav paredzēta.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neradītu sistēmiski neatbilstošu regulējumu, lūdzam precizēt projekta 2. pantu. Aizliegums attiecināms tikai uz medicīnisko pārbaudi. Tāpat saskaņojams projekta 2. un 6. pantā esošais regulējums (tā vārdiskās izteiksmes).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precizēts, nosakot, ka bezpilota gaisa kuģu personālam ir aizliegts atteikties no izelpas gaisa pārbaudes vai, ja šādu pārbaudi nav iespējams veikt, medicīniskās pārbaudes alkohola koncentrācijas noteikšanai vai medicīniskās pārbaudes narkotisko, psihotropo, toksisko vai citu apreibinošo vielu ietekmes noteikšanai. Regulējums atbilst Administratīvās atbildības likuma 113. pantā noteiktajam.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117.</w:t>
            </w:r>
            <w:r w:rsidR="00000000" w:rsidRPr="00000000" w:rsidDel="00000000">
              <w:rPr>
                <w:vertAlign w:val="superscript"/>
                <w:rtl w:val="0"/>
              </w:rPr>
              <w:t xml:space="preserve">1</w:t>
            </w:r>
            <w:r w:rsidR="00000000" w:rsidRPr="00000000" w:rsidDel="00000000">
              <w:rPr>
                <w:rtl w:val="0"/>
              </w:rPr>
              <w:t xml:space="preserve"> panta ceturtā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"Bezpilota gaisa kuģu personālam ir aizliegts atteikties no izelpas gaisa pārbaudes vai, ja šādu pārbaudi nav iespējams veikt, medicīniskās pārbaudes alkohola koncentrācijas noteikšanai vai medicīniskās pārbaudes narkotisko, psihotropo, toksisko vai citu apreibinošo vielu ietekmes noteikšanai.”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57.</w:t>
            </w:r>
            <w:r w:rsidR="00000000" w:rsidRPr="00000000" w:rsidDel="00000000">
              <w:rPr>
                <w:vertAlign w:val="superscript"/>
                <w:rtl w:val="0"/>
              </w:rPr>
              <w:t xml:space="preserve">1</w:t>
            </w:r>
            <w:r w:rsidR="00000000" w:rsidRPr="00000000" w:rsidDel="00000000">
              <w:rPr>
                <w:rtl w:val="0"/>
              </w:rPr>
              <w:t xml:space="preserve"> pantu ar septīto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 projekta izslēdzami tā 3. un 4. pantā (grozāmā likuma 57.</w:t>
            </w:r>
            <w:r w:rsidR="00000000" w:rsidRPr="00000000" w:rsidDel="00000000">
              <w:rPr>
                <w:b w:val="1"/>
                <w:vertAlign w:val="superscript"/>
                <w:rtl w:val="0"/>
              </w:rPr>
              <w:t xml:space="preserve">1</w:t>
            </w:r>
            <w:r w:rsidR="00000000" w:rsidRPr="00000000" w:rsidDel="00000000">
              <w:rPr>
                <w:b w:val="1"/>
                <w:rtl w:val="0"/>
              </w:rPr>
              <w:t xml:space="preserve"> pants) paredzētie grozījumi par Valsts drošības dienesta atzinuma pārsūdzēšanu.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aviāciju" 57.</w:t>
            </w:r>
            <w:r w:rsidR="00000000" w:rsidRPr="00000000" w:rsidDel="00000000">
              <w:rPr>
                <w:vertAlign w:val="superscript"/>
                <w:rtl w:val="0"/>
              </w:rPr>
              <w:t xml:space="preserve">1</w:t>
            </w:r>
            <w:r w:rsidR="00000000" w:rsidRPr="00000000" w:rsidDel="00000000">
              <w:rPr>
                <w:rtl w:val="0"/>
              </w:rPr>
              <w:t xml:space="preserve"> panta sestā daļa neparedz administratīvā akta izdošanu, kam pamatā ir Valsts drošības dienesta atzinums. Nav pamata noteikt, ka, ja likuma "Par aviāciju" 57.</w:t>
            </w:r>
            <w:r w:rsidR="00000000" w:rsidRPr="00000000" w:rsidDel="00000000">
              <w:rPr>
                <w:vertAlign w:val="superscript"/>
                <w:rtl w:val="0"/>
              </w:rPr>
              <w:t xml:space="preserve">1</w:t>
            </w:r>
            <w:r w:rsidR="00000000" w:rsidRPr="00000000" w:rsidDel="00000000">
              <w:rPr>
                <w:rtl w:val="0"/>
              </w:rPr>
              <w:t xml:space="preserve"> panta sestajā daļā paredzētais lēmums pieņemts, pamatojoties uz Valsts drošības dienesta negatīvu atzinumu, šo atzinumu atsevišķi var pārsūdzēt tiesā.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Plašāks skaidrojums ir ietverts Tieslietu ministrijas 2025. gada 25. februāra vēstulē Nr. 1-22.1/614 par grozījumu nepieciešamību likuma "Par aviāciju” 57.</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iesaistīto valsts institūciju 17.04.2025. sanāksmē panākto vienošanos, minētie grozījumi likuma "Par aviāciju" 57.</w:t>
            </w:r>
            <w:r w:rsidR="00000000" w:rsidRPr="00000000" w:rsidDel="00000000">
              <w:rPr>
                <w:vertAlign w:val="superscript"/>
                <w:rtl w:val="0"/>
              </w:rPr>
              <w:t xml:space="preserve">1</w:t>
            </w:r>
            <w:r w:rsidR="00000000" w:rsidRPr="00000000" w:rsidDel="00000000">
              <w:rPr>
                <w:rtl w:val="0"/>
              </w:rPr>
              <w:t xml:space="preserve"> pantā, saistībā ar Valsts drošības dienesta atzinumu, netiek veikti.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119.pantu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Lūdzam pārskatīt </w:t>
            </w:r>
            <w:r w:rsidR="00000000" w:rsidRPr="00000000" w:rsidDel="00000000">
              <w:rPr>
                <w:b w:val="1"/>
                <w:i w:val="1"/>
                <w:u w:val="single"/>
                <w:rtl w:val="0"/>
              </w:rPr>
              <w:t xml:space="preserve">visu</w:t>
            </w:r>
            <w:r w:rsidR="00000000" w:rsidRPr="00000000" w:rsidDel="00000000">
              <w:rPr>
                <w:b w:val="1"/>
                <w:i w:val="1"/>
                <w:rtl w:val="0"/>
              </w:rPr>
              <w:t xml:space="preserve"> projektā paredzēto administratīvās atbildības regulējumu un izvēlēties konkrētajam gadījumam atbilstīgāko grozījumu noformēšanas veidu (piemēram, aizstāt vārdus likuma vienībā).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3., 4., 5., 6. un 7. pants izteic attiecīgos administratīvās atbildības regulējuma pantus jaunā redakcijā. Kopumā grozījumus likumā var izdarīt, izsakot attiecīgas likuma vienības jaunā redakcijā, papildinot likumu ar jaunu vienību vai teikumu, vārdiem, skaitļiem, aizstājot vārdus un skaitļus, kā arī izslēdzot no likuma vienību, teikumu, vārdus, skaitļus. Atkarībā no grozījumu veida, apzīmējot grozījumus, lieto darbības vārdus "izteikt", "aizstāt", "papildināt" vai "izslēgt" (</w:t>
            </w:r>
            <w:r w:rsidR="00000000" w:rsidRPr="00000000" w:rsidDel="00000000">
              <w:rPr>
                <w:i w:val="1"/>
                <w:rtl w:val="0"/>
              </w:rPr>
              <w:t xml:space="preserve">Normatīvo aktu projektu izstrādes rokasgrāmata, https://tai.mk.gov.lv/book/1/chapter/105</w:t>
            </w:r>
            <w:r w:rsidR="00000000" w:rsidRPr="00000000" w:rsidDel="00000000">
              <w:rPr>
                <w:rtl w:val="0"/>
              </w:rPr>
              <w:t xml:space="preserve">). Tādējādi pastāv iespēja izvēlēties konkrētajam gadījumam atbilstošu grozījumu veidu. Piemēram, ja maina tikai soda veidu vai apmēru, tad nav nepieciešams izteikt visu normu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administratīvās atbildības regulējumu izteic jaunā redakcijā, tas nozīmē, ka projekta anotācijā par katru pārkāpumu ietverams pārkāpuma skaidrojums, pilnīgs un argumentēts administratīvās atbildības nepieciešamības un pieļaujamības kritēriju izvērtējums, soda veida un apmēra pamatojums, kā arī amatpersonu, kas veiks administratīvā pārkāpuma procesu, izvēles skaidrojums. Tādējādi arī projekta saskaņošanā būtu nepieciešams atkārtoti izvērtēt visu šo administratīvās atbildības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Ievērojot minēto, lūdzam precizēt visu projektā esošo administratīvās atbildības regulējumu. Pirmkārt, jāizvēlas tas grozījumu veids, kurš visprecīzāk atklāj likuma vienībā izdarītās izmaiņas. Otrkārt, projekta anotācijā ietverams izmaiņu (grozījumu) raksturojums, kā arī tam atbilstošs skaidrojums. Piemēram, ja tiek mainīts soda veids vai apmērs, tad par katru šādu izmaiņu projekta anotācijā ietverams pienācīgi argumentēts soda veida un apmēra izvēles pamatojums. Šobrīd projekta anotācijā atrodami vien fragmentāri vai ļoti vispārīgi skaidrojumi.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119.pants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šā panta sestajā daļā paredzētais lēmums pieņemts pamatojoties uz Valsts drošības dienesta negatīvu atzinumu, to var pārsūdzēt tiesā. Lēmuma pārsūdzēšana neaptur tā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- 26.03.2025.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3.pantā piedāvātie grozījumi paredz papildināt likuma "Par aviāciju" 57.</w:t>
            </w:r>
            <w:r w:rsidR="00000000" w:rsidRPr="00000000" w:rsidDel="00000000">
              <w:rPr>
                <w:vertAlign w:val="superscript"/>
                <w:rtl w:val="0"/>
              </w:rPr>
              <w:t xml:space="preserve">1</w:t>
            </w:r>
            <w:r w:rsidR="00000000" w:rsidRPr="00000000" w:rsidDel="00000000">
              <w:rPr>
                <w:rtl w:val="0"/>
              </w:rPr>
              <w:t xml:space="preserve">pantu ar jaunu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 panta sestajā daļā paredzētais lēmums pieņemts pamatojoties uz Valsts drošības dienesta negatīvu atzinumu, to var pārsūdzēt tiesā. Lēmuma pārsūdzēšana neaptur tā darbību". Proti, no minētajā likumprojekta vienībā (pantā) ietvertā regulējuma, interpretējot to kontekstā ar spēkā esošo likuma "Par aviāciju" 57.</w:t>
            </w:r>
            <w:r w:rsidR="00000000" w:rsidRPr="00000000" w:rsidDel="00000000">
              <w:rPr>
                <w:vertAlign w:val="superscript"/>
                <w:rtl w:val="0"/>
              </w:rPr>
              <w:t xml:space="preserve">1</w:t>
            </w:r>
            <w:r w:rsidR="00000000" w:rsidRPr="00000000" w:rsidDel="00000000">
              <w:rPr>
                <w:rtl w:val="0"/>
              </w:rPr>
              <w:t xml:space="preserve">panta sestās daļas regulējumu, kas paredz, ka darba devējs neslēdz darba līgumu, izbeidz darba tiesiskās attiecības ar personu vai uz laiku to atstādina no darba pienākumu pildīšanas, ja ir saņemts negatīvs Valsts drošības dienesta atzinums, secināms, ka ar šiem grozījumiem tiek paredzēta </w:t>
            </w:r>
            <w:r w:rsidR="00000000" w:rsidRPr="00000000" w:rsidDel="00000000">
              <w:rPr>
                <w:u w:val="single"/>
                <w:rtl w:val="0"/>
              </w:rPr>
              <w:t xml:space="preserve">darba devēja pieņemtā lēmuma pārsūdzēšana tiesā</w:t>
            </w:r>
            <w:r w:rsidR="00000000" w:rsidRPr="00000000" w:rsidDel="00000000">
              <w:rPr>
                <w:rtl w:val="0"/>
              </w:rPr>
              <w:t xml:space="preserve">, vienlaikus nosakot, ka šāda lēmuma pārsūdzēšana tiesā neaptur tā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likumprojekta sākotnējās ietekmes novērtējuma ziņojumā (turpmāk - anotācija) gan 1.1.sadaļā "Pamatojums" (</w:t>
            </w:r>
            <w:r w:rsidR="00000000" w:rsidRPr="00000000" w:rsidDel="00000000">
              <w:rPr>
                <w:i w:val="1"/>
                <w:rtl w:val="0"/>
              </w:rPr>
              <w:t xml:space="preserve">skatīt šīs sadaļas apakšsadaļā "Apraksts" ietverto pēdējo rindkopu</w:t>
            </w:r>
            <w:r w:rsidR="00000000" w:rsidRPr="00000000" w:rsidDel="00000000">
              <w:rPr>
                <w:rtl w:val="0"/>
              </w:rPr>
              <w:t xml:space="preserve">), gan arī 1.3.sadaļā "Pašreizējā situācija, problēmas un risinājumi" (</w:t>
            </w:r>
            <w:r w:rsidR="00000000" w:rsidRPr="00000000" w:rsidDel="00000000">
              <w:rPr>
                <w:i w:val="1"/>
                <w:rtl w:val="0"/>
              </w:rPr>
              <w:t xml:space="preserve">skatīt šīs sadaļas pēdējā apakšsadaļā "Problēmas apraksts" ietverto pirmspēdējo rindkopu</w:t>
            </w:r>
            <w:r w:rsidR="00000000" w:rsidRPr="00000000" w:rsidDel="00000000">
              <w:rPr>
                <w:rtl w:val="0"/>
              </w:rPr>
              <w:t xml:space="preserve">) ir norādīts uz nepieciešamību papildināt likuma "Par aviāciju" 57.</w:t>
            </w:r>
            <w:r w:rsidR="00000000" w:rsidRPr="00000000" w:rsidDel="00000000">
              <w:rPr>
                <w:vertAlign w:val="superscript"/>
                <w:rtl w:val="0"/>
              </w:rPr>
              <w:t xml:space="preserve">1</w:t>
            </w:r>
            <w:r w:rsidR="00000000" w:rsidRPr="00000000" w:rsidDel="00000000">
              <w:rPr>
                <w:rtl w:val="0"/>
              </w:rPr>
              <w:t xml:space="preserve">pantu, nosakot, ka </w:t>
            </w:r>
            <w:r w:rsidR="00000000" w:rsidRPr="00000000" w:rsidDel="00000000">
              <w:rPr>
                <w:u w:val="single"/>
                <w:rtl w:val="0"/>
              </w:rPr>
              <w:t xml:space="preserve">Valsts drošības dienesta atzinumi ir pārsūdzami tiesā</w:t>
            </w:r>
            <w:r w:rsidR="00000000" w:rsidRPr="00000000" w:rsidDel="00000000">
              <w:rPr>
                <w:rtl w:val="0"/>
              </w:rPr>
              <w:t xml:space="preserve">. Proti, no likumprojekta anotācijas attiecīgajās sadaļās ietvertās informācijas var secināt, ka likumprojekta izstrādātāji likuma "Par aviāciju" 57.</w:t>
            </w:r>
            <w:r w:rsidR="00000000" w:rsidRPr="00000000" w:rsidDel="00000000">
              <w:rPr>
                <w:vertAlign w:val="superscript"/>
                <w:rtl w:val="0"/>
              </w:rPr>
              <w:t xml:space="preserve">1</w:t>
            </w:r>
            <w:r w:rsidR="00000000" w:rsidRPr="00000000" w:rsidDel="00000000">
              <w:rPr>
                <w:rtl w:val="0"/>
              </w:rPr>
              <w:t xml:space="preserve">panta septītajā daļā faktiski ir vēlējušies paredzēt, ka tiesā pārsūdzams ir Valsts drošības dienesta atzinums, bet ne darba devēja pieņemtais lēmums par darba līgumu neslēgšanu, darba tiesisko attiecību izbeigšanu ar personu vai par tās atstādināšanu no darba pienākumu pildīšanas.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ir konstatējama neatbilstība starp likumprojekta 3.pantā piedāvāto regulējumu un likumprojekta anotācijā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Bet kopumā attiecībā uz likumprojekta 3.pantā piedāvātajiem grozījumiem, kas paredz papildināt likuma "Par aviāciju" 57.</w:t>
            </w:r>
            <w:r w:rsidR="00000000" w:rsidRPr="00000000" w:rsidDel="00000000">
              <w:rPr>
                <w:vertAlign w:val="superscript"/>
                <w:rtl w:val="0"/>
              </w:rPr>
              <w:t xml:space="preserve">1</w:t>
            </w:r>
            <w:r w:rsidR="00000000" w:rsidRPr="00000000" w:rsidDel="00000000">
              <w:rPr>
                <w:rtl w:val="0"/>
              </w:rPr>
              <w:t xml:space="preserve">pantu ar jaunu septīto daļu, norādāms, ka nav saprotama problēmas būtība, kuru vajadzētu risināt ar šiem grozījumiem. Proti, nav saprotams, tieši kādas problēmas jautājumā, kas saistīts ar personas tiesībām uz taisnīgu tiesu, ir tikušas identificētas ikdienas praksē.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Iekšlietu ministrija neatbalsta likumprojekta 3.pantā piedāvāto grozījumu, kas paredz papildināt likuma "Par aviāciju" 57.</w:t>
            </w:r>
            <w:r w:rsidR="00000000" w:rsidRPr="00000000" w:rsidDel="00000000">
              <w:rPr>
                <w:vertAlign w:val="superscript"/>
                <w:rtl w:val="0"/>
              </w:rPr>
              <w:t xml:space="preserve">1</w:t>
            </w:r>
            <w:r w:rsidR="00000000" w:rsidRPr="00000000" w:rsidDel="00000000">
              <w:rPr>
                <w:rtl w:val="0"/>
              </w:rPr>
              <w:t xml:space="preserve"> pantu ar jaunu septīto daļu, tālāko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saistībā ar minēto informējam par Valsts drošības dienesta (turpmāk - VDD) sniegto skaidrojumu par attiecīgo jautājumu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"VDD atbilstoši likuma “Par aviāciju” (turpmāk – Likums) 57.</w:t>
            </w:r>
            <w:r w:rsidR="00000000" w:rsidRPr="00000000" w:rsidDel="00000000">
              <w:rPr>
                <w:vertAlign w:val="superscript"/>
                <w:rtl w:val="0"/>
              </w:rPr>
              <w:t xml:space="preserve">1</w:t>
            </w:r>
            <w:r w:rsidR="00000000" w:rsidRPr="00000000" w:rsidDel="00000000">
              <w:rPr>
                <w:rtl w:val="0"/>
              </w:rPr>
              <w:t xml:space="preserve">pantā paredzētajam un atbilstoši kompetencei kā pretizlūkošanas un iekšējās drošības dienests, kura kompetence aptver valsts drošības, valsts noslēpuma un citu valstij vitāli svarīgu interešu aizsardzību, kā arī noziedzīgu nodarījumu valsts drošības jomā izmeklēšanu, izvērtē ar aviācijas jomu (noteiktās aviācijas nodarbinātības pozīcijās) saistītu nodarbināto personu riskus un sniedz uz pierādījumiem un faktiem balstītu atzinumu aviācijas jomas darba devējiem. Uzsveram, ka minētais VDD atzinums nav administratīvais akts, jo šis atzinums pats par sevi nedibina, negroza vai neizbeidz konkrētas publiski tiesiskas attiecības vai sekas. Turklāt, pati VDD pārbaude tiek veikta pretizlūkošanas, nevis administratīvā procesa ietvaros. Atbilstoši Likuma 57.</w:t>
            </w:r>
            <w:r w:rsidR="00000000" w:rsidRPr="00000000" w:rsidDel="00000000">
              <w:rPr>
                <w:vertAlign w:val="superscript"/>
                <w:rtl w:val="0"/>
              </w:rPr>
              <w:t xml:space="preserve">1</w:t>
            </w:r>
            <w:r w:rsidR="00000000" w:rsidRPr="00000000" w:rsidDel="00000000">
              <w:rPr>
                <w:rtl w:val="0"/>
              </w:rPr>
              <w:t xml:space="preserve">panta sestajā daļā noteiktajam, darba devējs neslēdz darba līgumu, izbeidz darba tiesiskās attiecības ar personu vai uz laiku to atstādina no darba pienākumu pildīšanas, ja ir saņemts negatīvs VDD atzinums. Attiecīgi, šī norma jau precīzi iezīmē, ka VDD atzinums ir instruments, kas noteiktam aviācijas jomas darba devējam dod iespēju pilnvērtīgi izvērtēt konkrētu darba ņēmēju, vai tas atbilst Likumā izvirzītajām nodarbinātības prasībām. Savukārt, aviācijas jomas darba devēja Likuma 57.</w:t>
            </w:r>
            <w:r w:rsidR="00000000" w:rsidRPr="00000000" w:rsidDel="00000000">
              <w:rPr>
                <w:vertAlign w:val="superscript"/>
                <w:rtl w:val="0"/>
              </w:rPr>
              <w:t xml:space="preserve">1</w:t>
            </w:r>
            <w:r w:rsidR="00000000" w:rsidRPr="00000000" w:rsidDel="00000000">
              <w:rPr>
                <w:rtl w:val="0"/>
              </w:rPr>
              <w:t xml:space="preserve">panta kārtībā pieņemts lēmums arī nav administratīvais akts, bet lēmums privāto tiesību ietvaros (darba privāttiesisko attiecību noregulējums). Attiecīgi, ne Ģenerālprokuratūras sniegtais viedoklis par šo konkrēto VDD veikto pārbaudes veidu, kā arī Satiksmes ministrijas sagatavotajā Likumprojekta sākotnējās ietekmes novērtējuma ziņojumā norādītais pamatojums, tostarp izmantotās atsauces uz judikatūru un tiesu nolēmumiem, nav sasaistāms ar VDD veikto Likuma 57.</w:t>
            </w:r>
            <w:r w:rsidR="00000000" w:rsidRPr="00000000" w:rsidDel="00000000">
              <w:rPr>
                <w:vertAlign w:val="superscript"/>
                <w:rtl w:val="0"/>
              </w:rPr>
              <w:t xml:space="preserve">1</w:t>
            </w:r>
            <w:r w:rsidR="00000000" w:rsidRPr="00000000" w:rsidDel="00000000">
              <w:rPr>
                <w:rtl w:val="0"/>
              </w:rPr>
              <w:t xml:space="preserve">pantā minēto pārbaudes veidu un sniegtā atzinuma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VDD Satiksmes ministrijas izstrādātajā Likumprojekta sākotnējās ietekmes novērtējuma ziņojumā nerod argumentāciju nepieciešamībai veikt grozījumus, kā arī izvērtējumu par Satversmes tiesas spriedumos ietverto atziņu attiecināmību uz konkrēto pārbaužu veidu. Attiecībā uz iespējām un nepieciešamību pār VDD negatīvajiem atzinumiem īstenot tiesas kontroli, VDD norāda arī vairākus citus apsvērumus, kas, izvērtējot šo priekšlikumu, būtu jāņem vērā. VDD Likuma 57.</w:t>
            </w:r>
            <w:r w:rsidR="00000000" w:rsidRPr="00000000" w:rsidDel="00000000">
              <w:rPr>
                <w:vertAlign w:val="superscript"/>
                <w:rtl w:val="0"/>
              </w:rPr>
              <w:t xml:space="preserve">1</w:t>
            </w:r>
            <w:r w:rsidR="00000000" w:rsidRPr="00000000" w:rsidDel="00000000">
              <w:rPr>
                <w:rtl w:val="0"/>
              </w:rPr>
              <w:t xml:space="preserve">panta ietvaros veic pastiprinātās iepriekšējās darbības pārbaudes atbilstoši Likuma, Komisijas Īstenošanas Regulā (ES) 2015/1998 (2015.gada 5.novembris), ar ko nosaka sīki izstrādātus pasākumus kopīgu pamatstandartu īstenošanai aviācijas drošības jomā, kā arī 2021.gada 14.decembra Ministru kabineta noteikumos Nr.829 “Iepriekšējās darbības pārbaudes veikšanas kārtība un civilās aviācijas gaisa kuģa apkalpes locekļa un lidostas identitātes kartes izsniegšanas un anulēšanas kārtība” (turpmāk – MK noteikumi Nr.829) noteiktajiem pienākumiem un prasībām. VDD pastiprinātās iepriekšējās darbības pārbaudes veic gan atbilstoši darba devēja lūgumam pēc standarta iepriekšējās darbības pārbaudes veikšanas, gan atkārtotas iepriekšējās darbības pārbaudes ietvaros. VDD pastiprinātās iepriekšējās darbības pārbaudes tiek veiktas ierobežotam personu lokam, proti, personām, kuru darbs atbilst Likuma 57.</w:t>
            </w:r>
            <w:r w:rsidR="00000000" w:rsidRPr="00000000" w:rsidDel="00000000">
              <w:rPr>
                <w:vertAlign w:val="superscript"/>
                <w:rtl w:val="0"/>
              </w:rPr>
              <w:t xml:space="preserve">1</w:t>
            </w:r>
            <w:r w:rsidR="00000000" w:rsidRPr="00000000" w:rsidDel="00000000">
              <w:rPr>
                <w:rtl w:val="0"/>
              </w:rPr>
              <w:t xml:space="preserve">panta trešajā daļā noteiktajām jomām. Atbilstoši Likuma 57.</w:t>
            </w:r>
            <w:r w:rsidR="00000000" w:rsidRPr="00000000" w:rsidDel="00000000">
              <w:rPr>
                <w:vertAlign w:val="superscript"/>
                <w:rtl w:val="0"/>
              </w:rPr>
              <w:t xml:space="preserve">1</w:t>
            </w:r>
            <w:r w:rsidR="00000000" w:rsidRPr="00000000" w:rsidDel="00000000">
              <w:rPr>
                <w:rtl w:val="0"/>
              </w:rPr>
              <w:t xml:space="preserve">panta ceturtajai daļai, VDD savas kompetences ietvaros pēc pastiprinātas iepriekšējās darbības pārbaudes veikšanas sniedz darba devējam atzinumu par to, vai persona ir sekmīgi izturējusi pastiprināto iepriekšējās darbības pārbaudi. VDD, informējot darba devēju par pastiprinātās iepriekšējās darbības pārbaudes rezultātu negatīva atzinuma gadījumā, norāda, ka atzinums nav uzskatāms par pamatu, lai izbeigtu darba tiesiskās attiecības ar nodarbināto. VDD sniegtais atzinums darba devējam pats par sevi nemaina darba tiesiskās attiecības un to spēkā esamību, bet ietver secinājumu par personas atbilstību darbam Likuma 57.</w:t>
            </w:r>
            <w:r w:rsidR="00000000" w:rsidRPr="00000000" w:rsidDel="00000000">
              <w:rPr>
                <w:vertAlign w:val="superscript"/>
                <w:rtl w:val="0"/>
              </w:rPr>
              <w:t xml:space="preserve">1</w:t>
            </w:r>
            <w:r w:rsidR="00000000" w:rsidRPr="00000000" w:rsidDel="00000000">
              <w:rPr>
                <w:rtl w:val="0"/>
              </w:rPr>
              <w:t xml:space="preserve">panta trešajā daļā minētajās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VDD Likuma 57.</w:t>
            </w:r>
            <w:r w:rsidR="00000000" w:rsidRPr="00000000" w:rsidDel="00000000">
              <w:rPr>
                <w:vertAlign w:val="superscript"/>
                <w:rtl w:val="0"/>
              </w:rPr>
              <w:t xml:space="preserve">1</w:t>
            </w:r>
            <w:r w:rsidR="00000000" w:rsidRPr="00000000" w:rsidDel="00000000">
              <w:rPr>
                <w:rtl w:val="0"/>
              </w:rPr>
              <w:t xml:space="preserve">panta ietvaros veiktās pastiprinātās iepriekšējās darbības pārbaudes tiek veiktas pretizlūkošanas procesa ietvaros, pārbaužu metodika, kā arī izmantotie informācijas avoti u.c. informācija atbilstoši normatīvajiem aktiem ir atzīstama par valsts noslēpumu, tādēļ atzinuma pārsūdzēšana tiesā, ņemot vērā šādas informācijas aizsardzības prasības, pati par sevi nenodrošinās personai pieejamās informācijas par pārbaudē izdarīto secinājumu un to pamatojuma detalizāciju. VDD valsts drošības un sabiedriskās kārtības interešu aizsardzības ietvaros sniegtais atzinums darba devējam paredz ierobežojumu noteiktai darba pozīcijai, nevis absolūtu aizliegumu nodarbināt personu. Tādējādi darba devēja veiktā vai iespējamā darbinieka atbrīvošana no darba vai atteikums turpināt sadarbību ar kandidātu – potenciālais strīds starp darba devēju un darba ņēmēju – ir risināms civilprocesa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Uzsverams, ka MK noteikumu Nr.829 5.punkts paredz, ka darba devējs vakances sludinājumā norāda, ka tiks veikta pretendenta iepriekšējās darbības pārbaude un ierobežojumus, kas liedz pretendentu pieņemt darbā saskaņā ar Likuma 57.</w:t>
            </w:r>
            <w:r w:rsidR="00000000" w:rsidRPr="00000000" w:rsidDel="00000000">
              <w:rPr>
                <w:vertAlign w:val="superscript"/>
                <w:rtl w:val="0"/>
              </w:rPr>
              <w:t xml:space="preserve">1</w:t>
            </w:r>
            <w:r w:rsidR="00000000" w:rsidRPr="00000000" w:rsidDel="00000000">
              <w:rPr>
                <w:rtl w:val="0"/>
              </w:rPr>
              <w:t xml:space="preserve">panta otro daļu, un tiesiskās sekas, ja ir konstatēs, ka persona neatbilst šā panta ceturtās daļas nosacījumiem. Tādējādi darba devējam ir pienākums skaidrot atlases procesā īstenojamo pārbaužu būtību un pārbaužu rezultātā noteikto ierobežojumu ietekmi un atsevišķām darbības jomām, savukārt darba ņēmējam vai kandidātam uz noteiktu vakanci tiek skaidri identificētas uz konkrēto amatu attiecināmās papildu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57.</w:t>
            </w:r>
            <w:r w:rsidR="00000000" w:rsidRPr="00000000" w:rsidDel="00000000">
              <w:rPr>
                <w:vertAlign w:val="superscript"/>
                <w:rtl w:val="0"/>
              </w:rPr>
              <w:t xml:space="preserve">1</w:t>
            </w:r>
            <w:r w:rsidR="00000000" w:rsidRPr="00000000" w:rsidDel="00000000">
              <w:rPr>
                <w:rtl w:val="0"/>
              </w:rPr>
              <w:t xml:space="preserve"> pants un MK noteikumi Nr.829 uzliek par pienākumu darba devējam veikt būtisku un detalizētu standarta iepriekšējās darbības pārbaudes procedūru, pirms persona var tikt pielaista pastiprinātās iepriekšējās darbības pārbaudes procedūrai. Vienlaikus VDD praksē konstatēti vairāki gadījumi, kas liek apšaubīt darba devēja īstenotās standarta iepriekšējās darbības pārbaudes esamību vai tās kvalitāti. Likumprojektā ietvertā tiesību norma, kas paredz VDD sniegto atzinumu pārsūdzēšanu tiesā, pakļaus tiesas kontrolei arī tos gadījumus, kuros VDD šāda pārbaude nebūtu bijusi jāveic, bet tā ir uzsākta darba devēja veiktās pārbaudes trūkumu dēļ. Minētais lieki noslogotu tiesas resursus ar pieteikumiem, kuri pēc būtības neatbilst VDD kompetences ietvaros veiktās pārbaudes rezultātu pārskatīšanai. Tāpat risinājums VDD ieskatā varētu veicināt darba devēja pieļauto pārbaudes procedūru trūkumu nerisināšanu.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VDD vērš uzmanību, ka Valsts drošības iestāžu likuma 6.pants, kas jau šobrīd paredz iespējas personai, kura uzskata, ka valsts drošības iestādes ar savu rīcību ir pārkāpušas tās likumīgās tiesības un brīvības, ir tiesīga iesniegt sūdzību prokuroram, kas veicot pārbaudi, sniedz atzinumu par valsts drošības iestādes amatpersonas rīcības atbilstību likumam, ir pietiekams personu pamattiesību aizsardzības līdzeklis arī saistībā ar veiktajām pastiprinātās iepriekšējās darbības pārbaudēm. VDD ieskatā, Valsts drošības iestāžu likuma 6.pantā paredzētais regulējums, kas sūdzības gadījumā sniedz iespējas prokuroram veikt valsts drošības iestāžu amatpersonu darbības izvērtējumu, ir uzskatāms par efektīvu un pietiekamu, ņemot vērā, ka VDD veiktās pārbaudes tiek īstenotas pretizlūkošanas procesa, nevis administratīvā procesa ietvaros. Minētā ietvaros uzsverama Ģenerālprokuratūras loma arī valsts drošības iestāžu veiktās izlūkošanas un pretizlūkošanas darbības uzraudzībā un kontrolē, kas likumsakarīgi arī rada priekšnoteikumus augstvērtīgai personu sūdzību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VDD vērtējumā regulējuma izmaiņas, kas ietvertu negatīvā atzinuma pārsūdzēšanu tiesā, neatstās pozitīvu ietekmi uz potenciāli pastāvošajām problēmām, kas izriet no darba ņēmēja un darba devēja savstarpējo saistību nodibināšanas vai izbeigšanas."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iesaistīto valsts institūciju 17.04.2025. sanāksmē panākto vienošanos, minētie grozījumi likuma "Par aviāciju" 57.</w:t>
            </w:r>
            <w:r w:rsidR="00000000" w:rsidRPr="00000000" w:rsidDel="00000000">
              <w:rPr>
                <w:vertAlign w:val="superscript"/>
                <w:rtl w:val="0"/>
              </w:rPr>
              <w:t xml:space="preserve">1</w:t>
            </w:r>
            <w:r w:rsidR="00000000" w:rsidRPr="00000000" w:rsidDel="00000000">
              <w:rPr>
                <w:rtl w:val="0"/>
              </w:rPr>
              <w:t xml:space="preserve"> pantā, saistībā ar Valsts drošības dienesta atzinumu, netiek veikti.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“117.</w:t>
            </w:r>
            <w:r w:rsidR="00000000" w:rsidRPr="00000000" w:rsidDel="00000000">
              <w:rPr>
                <w:vertAlign w:val="superscript"/>
                <w:rtl w:val="0"/>
              </w:rPr>
              <w:t xml:space="preserve">12</w:t>
            </w:r>
            <w:r w:rsidR="00000000" w:rsidRPr="00000000" w:rsidDel="00000000">
              <w:rPr>
                <w:rtl w:val="0"/>
              </w:rPr>
              <w:t xml:space="preserve"> pants. Bezpilota gaisa kuģu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Bezpilota gaisa kuģu informācijas sistēma ir valsts informācijas sistēma, kas nodrošina ar bezpilota gaisa kuģu jomu saistīto e-pakalpojumu sniegšanu un bezpilota gaisa kuģu jomas reģistra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Bezpilota gaisa kuģu informācijas sistēmas pārzinis ir Civilās aviācijas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Pieteikumus bezpilota gaisa kuģu jomā izveido, kā arī saziņu veic Bezpilota gaisa kuģu informācijas sistēmā. Bezpilota gaisa kuģu informācijas sistēmā izveidots dokuments ir derīgs arī tad, ja tajā nav rekvizīta “paraksts”.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Dokumentu vai citu informāciju paziņo adresātam, izmantojot Bezpilota gaisa kuģu informācijas sistēmu, vienlaikus par to nosūtot paziņojumu uz sistēmā norādīto elektroniskā pasta adresi. Ja sistēmas lietotājam ir aktivizēts oficiālās elektroniskās adreses konts, Bezpilota gaisa kuģu informācijas sistēmā paziņoto dokumentu vai informāciju nosūta arī uz oficiālās elektroniskās adreses kontu. Persona valsts informācijas sistēmā vai, rakstveidā informējot Civilās aviācijas aģentūru, var atteikties no vienlaicīgas dokumenta un informācijas pieejamības nodrošināšanas oficiālās elektroniskās adreses kontā.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Dokuments uzskatāms par paziņotu otrajā darbdienā pēc paziņojuma par dokumenta pieejamību nosūtīšanas uz valsts informācijas sistēmā norādīto personas elektroniskā pasta adresi vai uz oficiālās elektroniskās adreses kontu dokumenta pieejamības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6.pants paredz papildināt likumu ar 117.12 pantu, kas cita starpā nosaka, ka Bezpilota gaisa kuģu informācija sistēmā izveidots dokuments ir derīgs arī tad, ja tajā nav rekvizīts "paraksts". VARAM lūdz izvērtēt šāda regulējuma nepieciešamību un skaidrot likumprojekta anotācijā, ar kāda veida un drošības līmeņa identifikācijas līdzekļiem tiks nodrošināta pieteikuma iesniedzēju identifikācija, ja pieteikumi turpmāk būs derīgi bez rekvizīta "paraksts".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paredzēt likumprojektā diferencētu pieeju Bezpilota gaisa kuģu informācijas sistēmā izveidoto dokumentu derīgumam bez paraksta, ievērojot dokumenta izdevēju un sekas, kuras tas var radīt dokumenta saņēmējam vai trešajām personām. VARAM ieskatā būtu jāparedz minētajā informācijas sistēmā izveidota dokumenta vai sistēmas izsniegto datu izcelsmes, nemainīguma un uzticamības apliecināšana, izmantojot kvalificētu elektronisko zīmogu vai drošu elektronisko parakstu.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Pants izteikts redakcijā, kādu savā 31.07.2024 atzinumā ieteikusi VARAM. Par gala redakciju panākta vienošanās starpinstitūciju 03.03.2025 sanāksmē.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“117.</w:t>
            </w:r>
            <w:r w:rsidR="00000000" w:rsidRPr="00000000" w:rsidDel="00000000">
              <w:rPr>
                <w:vertAlign w:val="superscript"/>
                <w:rtl w:val="0"/>
              </w:rPr>
              <w:t xml:space="preserve">12</w:t>
            </w:r>
            <w:r w:rsidR="00000000" w:rsidRPr="00000000" w:rsidDel="00000000">
              <w:rPr>
                <w:rtl w:val="0"/>
              </w:rPr>
              <w:t xml:space="preserve"> pants. Bezpilota gaisa kuģu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Bezpilota gaisa kuģu informācijas sistēma ir valsts informācijas sistēma, kas nodrošina ar bezpilota gaisa kuģu jomu saistīto e-pakalpojumu sniegšanu un bezpilota gaisa kuģu jomas reģistra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Bezpilota gaisa kuģu informācijas sistēmas pārzinis ir Civilās aviācijas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Pieteikumus bezpilota gaisa kuģu jomā izveido, kā arī saziņu veic Bezpilota gaisa kuģu informācijas sistēmā. Bezpilota gaisa kuģu informācijas sistēmā izveidots dokuments ir derīgs arī tad, ja tajā nav rekvizīta “paraksts”.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Dokumentu vai citu informāciju paziņo adresātam, izmantojot Bezpilota gaisa kuģu informācijas sistēmu, vienlaikus par to nosūtot paziņojumu uz oficiālās elektroniskās adreses kontu, ja sistēmas lietotājam ir aktivizēts oficiālās elektroniskās adreses konts. Persona valsts informācijas sistēmā vai rakstveidā, informējot Civilās aviācijas aģentūru, var lūgt, lūgumu īpaši pamatojot, izmantot citu saziņas kanālu, norādot to kā galveno kanālu dokumentu un informācijas saņemšanai.”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“117.</w:t>
            </w:r>
            <w:r w:rsidR="00000000" w:rsidRPr="00000000" w:rsidDel="00000000">
              <w:rPr>
                <w:vertAlign w:val="superscript"/>
                <w:rtl w:val="0"/>
              </w:rPr>
              <w:t xml:space="preserve">12</w:t>
            </w:r>
            <w:r w:rsidR="00000000" w:rsidRPr="00000000" w:rsidDel="00000000">
              <w:rPr>
                <w:rtl w:val="0"/>
              </w:rPr>
              <w:t xml:space="preserve"> pants. Bezpilota gaisa kuģu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Bezpilota gaisa kuģu informācijas sistēma ir valsts informācijas sistēma, kas nodrošina ar bezpilota gaisa kuģu jomu saistīto e-pakalpojumu sniegšanu un bezpilota gaisa kuģu jomas reģistra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Bezpilota gaisa kuģu informācijas sistēmas pārzinis ir Civilās aviācijas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Pieteikumus bezpilota gaisa kuģu jomā izveido, kā arī saziņu veic Bezpilota gaisa kuģu informācijas sistēmā. Bezpilota gaisa kuģu informācijas sistēmā izveidots dokuments ir derīgs arī tad, ja tajā nav rekvizīta “paraksts”.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Dokumentu vai citu informāciju paziņo adresātam, izmantojot Bezpilota gaisa kuģu informācijas sistēmu, vienlaikus par to nosūtot paziņojumu uz sistēmā norādīto elektroniskā pasta adresi. Ja sistēmas lietotājam ir aktivizēts oficiālās elektroniskās adreses konts, Bezpilota gaisa kuģu informācijas sistēmā paziņoto dokumentu vai informāciju nosūta arī uz oficiālās elektroniskās adreses kontu. Persona valsts informācijas sistēmā vai, rakstveidā informējot Civilās aviācijas aģentūru, var atteikties no vienlaicīgas dokumenta un informācijas pieejamības nodrošināšanas oficiālās elektroniskās adreses kontā.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Dokuments uzskatāms par paziņotu otrajā darbdienā pēc paziņojuma par dokumenta pieejamību nosūtīšanas uz valsts informācijas sistēmā norādīto personas elektroniskā pasta adresi vai uz oficiālās elektroniskās adreses kontu dokumenta pieejamības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ka paredzētā redakcija atbilst arī Oficiālās elektroniskās adreses likuma 12. panta otrajai daļai, kurā noteikts, ka, ja normatīvajos aktos tas paredzēts, valsts iestāde var sazināties elektroniski un elektronisko dokumentu nosūtīt, izmantojot atbilstošu valsts informācijas sistēmu, vienlaikus nodrošinot attiecīgās informācijas vai dokumenta pieejamību oficiālās elektroniskās adreses kontā. Piedāvātais risinājums paredz atteikties tikai no oficiālās elektroniskās adreses saziņas, bet neparedz līdzvērtīgu iespēju atteikties informācijas sistēmas paziņojumiem. Domājot par valsts pārvaldes informācijas sistēmu lietotājiem, pieņemam, ka tie būs ne tikai bezpilota gaisa kuģu informācijas sistēmas izmantotāji, bet vēl, piemēram, ceļu satiksmes drošības direkcijas informācijas sistēmas lietotāji u.tml., un šādiem lietotājiem ērtāk būtu saņemt visus dokumentus un paziņojumus e-adresē.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 valsts informācijas sistēmā vai, rakstveidā informējot Civilās aviācijas aģentūru, var atteikties no vienlaicīgas dokumenta un informācijas pieejamības nodrošināšanas oficiālās elektroniskās adreses kontā vai Bezpilota gaisa kuģu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Pants izteikts redakcijā, kādu savā 31.07.2024 atzinumā ieteikusi VARAM. Par gala redakciju panākta vienošanās starpinstitūciju 03.03.2025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“117.</w:t>
            </w:r>
            <w:r w:rsidR="00000000" w:rsidRPr="00000000" w:rsidDel="00000000">
              <w:rPr>
                <w:vertAlign w:val="superscript"/>
                <w:rtl w:val="0"/>
              </w:rPr>
              <w:t xml:space="preserve">12</w:t>
            </w:r>
            <w:r w:rsidR="00000000" w:rsidRPr="00000000" w:rsidDel="00000000">
              <w:rPr>
                <w:rtl w:val="0"/>
              </w:rPr>
              <w:t xml:space="preserve"> pants. Bezpilota gaisa kuģu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Bezpilota gaisa kuģu informācijas sistēma ir valsts informācijas sistēma, kas nodrošina ar bezpilota gaisa kuģu jomu saistīto e-pakalpojumu sniegšanu un bezpilota gaisa kuģu jomas reģistra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Bezpilota gaisa kuģu informācijas sistēmas pārzinis ir Civilās aviācijas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Pieteikumus bezpilota gaisa kuģu jomā izveido, kā arī saziņu veic Bezpilota gaisa kuģu informācijas sistēmā. Bezpilota gaisa kuģu informācijas sistēmā izveidots dokuments ir derīgs arī tad, ja tajā nav rekvizīta “paraksts”.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Dokumentu vai citu informāciju paziņo adresātam, izmantojot Bezpilota gaisa kuģu informācijas sistēmu, vienlaikus par to nosūtot paziņojumu uz oficiālās elektroniskās adreses kontu, ja sistēmas lietotājam ir aktivizēts oficiālās elektroniskās adreses konts. Persona valsts informācijas sistēmā vai rakstveidā, informējot Civilās aviācijas aģentūru, var lūgt, lūgumu īpaši pamatojot, izmantot citu saziņas kanālu, norādot to kā galveno kanālu dokumentu un informācijas saņemšanai.”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124.</w:t>
            </w:r>
            <w:r w:rsidR="00000000" w:rsidRPr="00000000" w:rsidDel="00000000">
              <w:rPr>
                <w:b w:val="1"/>
                <w:vertAlign w:val="superscript"/>
                <w:rtl w:val="0"/>
              </w:rPr>
              <w:t xml:space="preserve">1</w:t>
            </w:r>
            <w:r w:rsidR="00000000" w:rsidRPr="00000000" w:rsidDel="00000000">
              <w:rPr>
                <w:b w:val="1"/>
                <w:rtl w:val="0"/>
              </w:rPr>
              <w:t xml:space="preserve"> pants. Administratīvie pārkāpumi bezpilota gaisa kuģu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lidojuma veikšanu ar bezpilota gaisa kuģi, kas nav marķēts vai identificējams, piemēro brīdinājumu vai naudas sodu fiziskajai personai no desmit līdz trīsdesmit naudas soda vienībām, bet juridiskajai personai — no trīsdesmit līdz 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tālvadības pilota vai novērotāja pienākumu pildīšanu vai lidojuma uzraudzības veikšanu, atrodoties alkohola ietekmē, ja tā koncentrācija asinīs pārsniedz 0,2 promiles vai atrodoties narkotisko, psihotropo, toksisko vai citu apreibinošu vielu ietekmē, piemēro naudas sodu no trīsdesmit līdz simt četrdesmit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atteikšanos no medicīniskās pārbaudes alkohola koncentrācijas noteikšanai vai narkotisko, psihotropo, toksisko vai citu apreibinošo vielu ietekmes pārbaudes, piemēro naudas sodu no trīsdesmit līdz simt četrdesmit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lidojuma veikšanu ar bezpilota gaisa kuģi ārpus tiešās redzamības, neievērojot jomu regulējošos normatīvajos aktos noteiktās prasības, piemēro brīdinājumu vai naudas sodu fiziskajai personai no desmit līdz sešdesmit naudas soda vienībām, bet juridiskajai personai — no trīsdesmit līdz divsimt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lidojuma veikšanu ar bezpilota gaisa kuģi bez atbilstoša tālvadības pilota kvalifikācijas apliecinājuma piemēro brīdinājumu vai naudas sodu fiziskajai personai no desmit līdz sešdesmit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bīstamu izstrādājumu vai vielu pārvadāšanas ar bezpilota gaisa kuģi,  neievērojot jomu regulējošos normatīvajos aktos noteiktās prasības, piemēro brīdinājumu vai naudas sodu fiziskajai personai no desmit līdz sešdesmit naudas soda vienībām, bet juridiskajai personai — no trīsdesmit līdz divsimt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lidojuma veikšanu ar bezpilota gaisa kuģi bez civiltiesiskās atbildības obligātās apdrošināšanas piemēro brīdinājumu vai naudas sodu fiziskajai personai no desmit līdz simt četrdesmit naudas soda vienībām, bet juridiskajai personai — no simt līdz divsimt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lidojuma veikšanu ar bezpilota gaisa kuģi, ja bezpilota gaisa kuģu sistēmu ekspluatants, bezpilota gaisa kuģis, tālvadības pilots vai gaisa kuģu modeļu klubs vai apvienība nav reģistrēta bezpilota gaisa kuģu, bezpilota gaisa kuģu sistēmu ekspluatantu, tālvadības pilotu un gaisa kuģu modeļu klubu un apvienību reģistrā, piemēro brīdinājumu vai naudas sodu fiziskajai personai no desmit līdz simt četrdesmit naudas soda vienībām, bet juridiskajai personai — no trīsdesmit līdz četrsimt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lidojuma veikšanu ar bezpilota gaisa kuģi, kura kopējā pacelšanās masa pārsniedz normatīvajos aktos noteikto vai kurš neatbilst bezpilota gaisa kuģu sistēmu klasei vai bezpilota gaisa kuģa kategorijai, piemēro brīdinājumu vai naudas sodu fiziskajai personai no desmit līdz simt četrdesmit naudas soda vienībām, bet juridiskajai personai — no trīsdesmit līdz četrsimt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lidojuma veikšanu ar bezpilota gaisa kuģi, neievērojot attālumu līdz lidojumā neiesaistītām personām un cilvēku pulcēšanās vietām, ja nav saņemta atbilstoša ekspluatācijas atļauja, piemēro brīdinājumu vai naudas sodu fiziskajai personai no desmit līdz simt četrdesmit naudas soda vienībām, bet juridiskajai personai — no trīsdesmit līdz četrsimt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lidojuma veikšanu ar bezpilota gaisa kuģi, neievērojot bezpilota gaisa kuģu sistēmu ģeogrāfiskās zonās noteiktos nosacījumus, izņemot šā panta sešpadsmitajā daļā minētos gadījumus,  piemēro brīdinājumu vai naudas sodu fiziskajai personai no desmit līdz simt naudas soda vienībām, bet juridiskajai personai — no simt līdz trīssimt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atļaujas izsniegšanu veikt lidojumu ar bezpilota gaisa kuģi tuvāk par normatīvajos aktos bezpilota gaisa kuģu jomā noteikto attālumu no publiska pasākuma, sapulces, gājiena vai piketa norises vietas bez saskaņojuma ar pašvaldību vai bez sabiedrības informēšanas par bezpilota gaisa kuģa lidojumu piemēro brīdinājumu vai naudas sodu fiziskajai personai no desmit līdz simt četrdesmit naudas soda vienībām, bet juridiskajai personai — no simt līdz četrsimt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gaisa kuģu modeļu kluba vai apvienības darbības organizēšanu bez atļaujas piemēro brīdinājumu vai naudas sodu fiziskajai personai no desmit līdz simt četrdesmit naudas soda vienībām, bet juridiskajai personai — no simt līdz četrsimt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lidojuma veikšanu ar atsaitē piestiprinātu gaisa balonu, gaisa pūķi, bezpilota raķeti vai raķetes modeli bez atļaujas piemēro brīdinājumu vai naudas sodu fiziskajai personai no desmit līdz simt četrdesmit naudas soda vienībām, bet juridiskajai personai — no simt līdz četrsimt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lidojuma veikšanu ar bezpilota gaisa kuģi Latvijas Republikas gaisa telpā, neievērojot pieļaujamo lidojuma augstumu, piemēro brīdinājumu vai naudas sodu fiziskajai personai no desmit līdz divsimt naudas soda vienībām, bet juridiskajai personai — no simt līdz piecsimt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lidojuma veikšanu ar bezpilota gaisa kuģi, neievērojot nosacījumus bezpilota gaisa kuģu sistēmu ģeogrāfiskajā zonā, kurā transformēta informācija attiecībā uz bezpilota gaisa kuģu lidojumiem gaisa telpas struktūras elementos, kā arī citu attiecināmo aeronavigācijas informāciju, kas, atbilstoši normatīvajiem aktiem par aeronavigācijas informācijas sagatavošanas un izplatīšanas kārtību, ir publicēta aeronavigācijas informācijas produktos un ietekmē bezpilota gaisa kuģu lidojumus, vai, kas izveidotas virs citiem aviācijas objektiem, piemēro brīdinājumu vai naudas sodu fiziskajai personai no desmit līdz divsimt naudas soda vienībām, bet juridiskajai personai — no simt līdz piecsimt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Precizējamas administratīvo pārkāpumu bezpilota gaisa kuģu jomā pazīmes. Saistībā ar jaunajiem administratīvajiem pārkāpumiem projekta anotācijā ietverams pilnvērtīgs, argumentēts un viegli uztverams administratīvās atbildības kritēriju izvērtējums un soda 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6. pantā vairākkārt pārkāpumu definējumā ir norādītas tādas pazīmes kā, piemēram, "neievērojot jomu regulējošos normatīvajos aktos noteiktās prasības". No vienas puses, tā var būt vienkārša liekvārdība un attiecīgie vārdi izslēdzami. Administratīvo atbildību nevar piemērot par tiesisku rīcību. No otras puses, nav izslēgta iespējamība, ka pārkāpuma pazīmes nav pietiekami konkrēti noteiktas. Lūdzam izvērtēt, vai, izņemot minēto vārdisko izteiksmi, atlikusī teksta daļa joprojām satur pietiekami skaidras, precīzas un paredzamas visas nepieciešamās pārkāpuma pazīmes.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Vairākos pārkāpumos projektā ir ietverta tāda pazīme kā "neievērojot ģeogrāfiskajā zonā noteiktos nosacījumus" vai tamlīdzīgi. No projekta anotācijā ietvertā skaidrojums secināms, ka šis regulējums varētu būt saistīts ar Ministru kabineta 2021. gada 29. jūnija noteikumiem Nr. 429 "Bezpilota gaisa kuģu lidojumu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Līdz šim Satversmes tiesa nav tieši vērtējusi jautājumu, vai administratīvos pārkāpumus ir jānosaka vienīgi likumdevējam. Tomēr Satversmes tiesa ir atzinusi, ka sankciju noteikšana par noziedzīgu nodarījumu ir saistīta ar demokrātijas un tiesiskuma izpratni valstī, tādējādi sankciju noteikšana kā politisks jautājums ir likumdevēja kompetencē (</w:t>
            </w:r>
            <w:r w:rsidR="00000000" w:rsidRPr="00000000" w:rsidDel="00000000">
              <w:rPr>
                <w:i w:val="1"/>
                <w:rtl w:val="0"/>
              </w:rPr>
              <w:t xml:space="preserve">Satversmes tiesas 2015. gada 8. aprīļa sprieduma lietā Nr. 2014-34-01 11.3. punkts; Satversmes tiesas 2003. gada 29. oktobra sprieduma lietā Nr. 2003-05-01 29. punkts</w:t>
            </w:r>
            <w:r w:rsidR="00000000" w:rsidRPr="00000000" w:rsidDel="00000000">
              <w:rPr>
                <w:rtl w:val="0"/>
              </w:rPr>
              <w:t xml:space="preserve">). Līdzīgs secinājums attiecināms arī uz citām krimināltiesiska (sodoša) rakstura sankcijām.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Sodam ir jābalstās uz parlamenta (formālā likumdevēja) pieņemtu likumu vai parlamentam vismaz jābūt galvenajam un galīgajam likumdevējam (</w:t>
            </w:r>
            <w:r w:rsidR="00000000" w:rsidRPr="00000000" w:rsidDel="00000000">
              <w:rPr>
                <w:i w:val="1"/>
                <w:rtl w:val="0"/>
              </w:rPr>
              <w:t xml:space="preserve">nulla poena sine lege parlamentaria</w:t>
            </w:r>
            <w:r w:rsidR="00000000" w:rsidRPr="00000000" w:rsidDel="00000000">
              <w:rPr>
                <w:rtl w:val="0"/>
              </w:rPr>
              <w:t xml:space="preserve">) (</w:t>
            </w:r>
            <w:r w:rsidR="00000000" w:rsidRPr="00000000" w:rsidDel="00000000">
              <w:rPr>
                <w:i w:val="1"/>
                <w:rtl w:val="0"/>
              </w:rPr>
              <w:t xml:space="preserve">Gröning L. Nulla Poena Sine Lege Parlamentaria? Democratic Legitimacy and European Penal Law. In: Legislation in Context: Essays in Legisprudence. Edited by Luc J. Wintgens. Hampshire: Ashgate, 2007, p. 185</w:t>
            </w:r>
            <w:r w:rsidR="00000000" w:rsidRPr="00000000" w:rsidDel="00000000">
              <w:rPr>
                <w:rtl w:val="0"/>
              </w:rPr>
              <w:t xml:space="preserve">). Līdz ar to īpaša uzmanība pievēršama arī pilnvarojuma Ministru kabinetam kvalitātei, tā saturam, apjomam un citām pilnvarojumu raksturojošām pazīmēm. Sodošās normas precizitātei nav pietiekami, ja pārkāpuma pazīmes atrodamas izpildvaras normatīvajā aktā, kas balstīts uz nepietiekami precīzu pilnvarojumu (</w:t>
            </w:r>
            <w:r w:rsidR="00000000" w:rsidRPr="00000000" w:rsidDel="00000000">
              <w:rPr>
                <w:i w:val="1"/>
                <w:rtl w:val="0"/>
              </w:rPr>
              <w:t xml:space="preserve">sal. Leja M. Krimināltiesību aktuālie jautājumi un to risinājumi Latvijā, Austrijā, Šveicē, Vācijā. Noziedzīga nodarījuma uzbūve; cēloņsakarība; vaina; krimināltiesību normu interpretācija un spēks laikā. I daļa. Rīga: Tiesu namu aģentūra, 2019, 102.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Iepriekš minētie Ministru kabineta noteikumi ir izdoti saskaņā ar likuma "Par aviāciju" 117.</w:t>
            </w:r>
            <w:r w:rsidR="00000000" w:rsidRPr="00000000" w:rsidDel="00000000">
              <w:rPr>
                <w:vertAlign w:val="superscript"/>
                <w:rtl w:val="0"/>
              </w:rPr>
              <w:t xml:space="preserve">6</w:t>
            </w:r>
            <w:r w:rsidR="00000000" w:rsidRPr="00000000" w:rsidDel="00000000">
              <w:rPr>
                <w:rtl w:val="0"/>
              </w:rPr>
              <w:t xml:space="preserve"> panta otro un trešo daļu. Šā panta otrā daļa noteic, ka Ministru kabinets nosaka bezpilota gaisa kuģu lidojumu noteikumus un lidojumu atvieglošanas, ierobežošanas un aizliegšanas kritērijus un kārtību bezpilota gaisa kuģu lidojumiem paredzētajā gaisa telpā. Kā redzams, konkrētajā gadījumā likumā nav noteikti nekādi kritēriji, kā Ministru kabinets varētu īstenot šo pilnvarojumu (piemēram, kāda veida noteikumus tam vajadzētu apsvērt, kādi kritēriji vispār ir pieļaujami).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būtībā šādu administratīvo pārkāpumu saturu noteiktu nevis Saeima, bet gan Ministru kabinets. Minētais attiecas uz tām projekta vienībām, kur administratīvā atbildība ir paredzēta par Ministru kabineta noteikumos ietvertā regulējuma neievērošanu un likumā nav vismaz attiecīgā jautājuma pamatregulējuma vai pietiekami detalizēta (precīza) pilnvarojuma.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Lai novērstu norādītās nepilnības iespējami vairāki risinājumi. Pastāv iespēja projektā detalizēti norādīt pārkāpuma pazīmes, kas jau saturētu konkrētus "nosacījumu" pārkāpumus. Cits risinājums ir papildināt grozāmo likumu ar atbilstošu attiecīgo jautājumu pamatregulējumu, kā arī precizēt pilnvarojumu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 kā projektā ir paredzēti arī jauni administratīvie pārkāpumi, tad projekta anotācijā par katru pārkāpumu ietverams: 1) pārkāpuma pazīmju skaidrojums, norādot arī korespondējošās normas; 2) administratīvās atbildības nepieciešamības un pieļaujamības kritēriju izvērtējums, 3) soda veida un apmēra izvēles pamatojums; 4) kompetences administratīvā pārkāpuma procesā skaidrojums (amatpersonas izvēles apsvērumi).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Pirms noteikt jaunu administratīvās atbildības pamatu, jāizvērtē vismaz šādi kritēriji: 1) administratīvā akta prioritātes princips; 2) sabiedriskās kārtības mērķa sasniegšanas efektivitāte; 3) problēmsituācijas attiecināmība uz publiski tiesiskajām attiecībām; 4) problēmsituācijas bīstamība un kaitīgums; 5) aizliegums paredzēt administratīvos sodus par administratīvā akta labprātīgu neizpildīšanu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54. lpp.</w:t>
            </w:r>
            <w:r w:rsidR="00000000" w:rsidRPr="00000000" w:rsidDel="00000000">
              <w:rPr>
                <w:rtl w:val="0"/>
              </w:rPr>
              <w:t xml:space="preserve">). Nozīmīgs rādītājs ir arī problēmsituācijas aktualitāte, proti, vai attiecīgi pārkāpumi faktiski tiek izdarīti pietiekami bieži, lai par to būtu nepieciešams paredzēt administratīvo atbildību, vai esošais regulējums nav novecojis (</w:t>
            </w:r>
            <w:r w:rsidR="00000000" w:rsidRPr="00000000" w:rsidDel="00000000">
              <w:rPr>
                <w:i w:val="1"/>
                <w:rtl w:val="0"/>
              </w:rPr>
              <w:t xml:space="preserve">sal. Informatīvais ziņojums "Nozaru administratīvo pārkāpumu kodifikācijas ieviešanas sistēmas īstenošana", 03.03.2020., 2. lpp. Pieejams: http://polsis.mk.gov.lv/</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Projekta anotācijā iekļaujams pamatojums izvēlētajam soda veidam un apmēram. Viens no soda samērīguma un soda veida un apmēra izvēles pamatkritērijiem ir pārkāpuma smagums un tā iespējamās sekas (</w:t>
            </w:r>
            <w:r w:rsidR="00000000" w:rsidRPr="00000000" w:rsidDel="00000000">
              <w:rPr>
                <w:i w:val="1"/>
                <w:rtl w:val="0"/>
              </w:rPr>
              <w:t xml:space="preserve">Cafaggi F., Iamiceli P. The Principles of Effectiveness, Proportionality and Dissuasiveness in the Enforcement of EU Consumer Law: The Impact of a Triad on the Choice of Civil Remedies and Administrative Sanctions. European Review of Private Law, 2017, Vol. 25, Iss. 3, p. 599</w:t>
            </w:r>
            <w:r w:rsidR="00000000" w:rsidRPr="00000000" w:rsidDel="00000000">
              <w:rPr>
                <w:rtl w:val="0"/>
              </w:rPr>
              <w:t xml:space="preserve">). Lai to izvērtētu, citstarp nozīmīgs ir ar attiecīgajām tiesību normām aizsargātā tiesiskā labuma (interešu) svarīgums un pārkāpuma sabiedriskais nosodījums (</w:t>
            </w:r>
            <w:r w:rsidR="00000000" w:rsidRPr="00000000" w:rsidDel="00000000">
              <w:rPr>
                <w:i w:val="1"/>
                <w:rtl w:val="0"/>
              </w:rPr>
              <w:t xml:space="preserve">Ģenerāladvokāta Damaso Ruisa-Harabo Kolomera 2005. gada 26. maija secinājumu lietā C-176/03 46. punkts</w:t>
            </w:r>
            <w:r w:rsidR="00000000" w:rsidRPr="00000000" w:rsidDel="00000000">
              <w:rPr>
                <w:rtl w:val="0"/>
              </w:rPr>
              <w:t xml:space="preserve">). Protams, šie kritēriji neļauj precīzi noteikt (aprēķināt) pārkāpumam atbilstošu soda veidu vai apmēru, tie vairāk vērtējoši raksturo pārkāpumu salīdzinājumā ar citiem pārkāpumiem (</w:t>
            </w:r>
            <w:r w:rsidR="00000000" w:rsidRPr="00000000" w:rsidDel="00000000">
              <w:rPr>
                <w:i w:val="1"/>
                <w:rtl w:val="0"/>
              </w:rPr>
              <w:t xml:space="preserve">Evaluation Study on the Implementation of Directive 2008/99/EC on the Protection of the Environment through Criminal Law by Member States. Brussels: 2014, p. 81</w:t>
            </w:r>
            <w:r w:rsidR="00000000" w:rsidRPr="00000000" w:rsidDel="00000000">
              <w:rPr>
                <w:rtl w:val="0"/>
              </w:rPr>
              <w:t xml:space="preserve">). Soda samērīgumu ietekmē arī citi kritēriji, piemēram, pārkāpuma rezultātā iespējamais iegūtais labums (ekonomiskais izdevīgums), kā arī tas, vai sods nerada pārmērīgu apgrūtinājumu personai, kurai tas tiek piemērots.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paredzēts naudas soda īpašs minimālais apmērs, tad arī tā nepieciešamība ir jāpamato. Vienlaikus, ja par pārkāpumu paredzēta iespēja piemērot brīdinājumu, tad naudas soda minimālais apmērs nebūtu paredzams.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124.</w:t>
            </w:r>
            <w:r w:rsidR="00000000" w:rsidRPr="00000000" w:rsidDel="00000000">
              <w:rPr>
                <w:vertAlign w:val="superscript"/>
                <w:rtl w:val="0"/>
              </w:rPr>
              <w:t xml:space="preserve">1 </w:t>
            </w:r>
            <w:r w:rsidR="00000000" w:rsidRPr="00000000" w:rsidDel="00000000">
              <w:rPr>
                <w:rtl w:val="0"/>
              </w:rPr>
              <w:t xml:space="preserve">pants, papildināts  117.</w:t>
            </w:r>
            <w:r w:rsidR="00000000" w:rsidRPr="00000000" w:rsidDel="00000000">
              <w:rPr>
                <w:vertAlign w:val="superscript"/>
                <w:rtl w:val="0"/>
              </w:rPr>
              <w:t xml:space="preserve">6 </w:t>
            </w:r>
            <w:r w:rsidR="00000000" w:rsidRPr="00000000" w:rsidDel="00000000">
              <w:rPr>
                <w:rtl w:val="0"/>
              </w:rPr>
              <w:t xml:space="preserve">pants ar jaunu ceturto, piekto, sesto un septīto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"Par lidojuma veikšanu ar bezpilota gaisa kuģi, neievērojot bezpilota gaisa kuģu sistēmu ģeogrāfisko zonu, kurās lidojumi ir aizliegti vai noteikti lidojumu ierobežojumi, nosacījumus, izņemot šā panta sešpadsmitajā daļā minētos gadījumus, piemēro brīdinājumu vai naudas sodu fiziskajai personai līdz simt četrdesmit naudas soda vienībām, bet juridiskajām personām - līdz četrsimt naudas soda vienībām”;</w:t>
            </w:r>
            <w:r w:rsidR="00000000" w:rsidRPr="00000000" w:rsidDel="00000000">
              <w:rPr>
                <w:rtl w:val="0"/>
              </w:rPr>
              <w:t xml:space="preserve">Par lidojuma veikšanu ar bezpilota gaisa kuģi, neievērojot bezpilota gaisa kuģu sistēmu ģeogrāfisko zonu, kurās transformēta informācija attiecībā uz bezpilota gaisa kuģu lidojumiem gaisa telpas struktūras elementos, kā arī cita attiecināmā aeronavigācijas informācija, kas atbilstoši normatīvajiem aktiem par aeronavigācijas informācijas sagatavošanas un izplatīšanas kārtību ir publicēta aeronavigācijas informācijas produktos un ietekmē bezpilota gaisa kuģu lidojumus, vai kas izveidotas virs citiem aviācijas objektiem un kurās lidojumi ir aizliegti vai noteikti lidojumu ierobežojumi, nosacījumus, piemēro brīdinājumu vai naudas sodu fiziskajai personai līdz divsimt naudas soda vienībām, bet juridiskajai personai — līdz piecsimt naudas soda vienībām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Projektā nav paredzama administratīvā atbildība par lidojuma veikšanu ar bezpilota gaisa kuģi, neievērojot bezpilota gaisa kuģu sistēmu ģeogrāfisko zonu nosacījumus. Administratīvo pārkāpumu var noteikt vienīgi likumdevējs.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iepriekšējā atzinumā bija detalizēti argumentēts, ka administratīvo pārkāpumu var noteikt vienīgi formālais likumdevējs (Saeima). Nav pieļaujams, ka administratīvā pārkāpuma saturu būtībā noteiktu Ministru kabinets, turklāt balstoties uz neatbilstošu pilnvarojumu, vai pat iestāde vai privātpersona.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Ģeogrāfisko zonu un to nosacījumu regulējums nav iekļauts likumā. Ministru kabineta noteikumos atrodams ļoti vispārīgs regulējums, turklāt, vērtējot no sodu tiesību aspekta, Ministru kabinetam nav pienācīga pilnvarojuma regulēt attiecīgos jautājumus. Tā rezultātā ģeogrāfisko zonu nosacījumus, par kuru pārkāpumiem ir paredzēta administratīvā atbildība, būtībā nosaka šādas ģeogrāfiskās zonas noteicējs.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 atzinumā bija piedāvāti vairāki iespējamie risinājumi. Pirmkārt, pastāv iespēja projektā detalizēti norādīt pārkāpuma pazīmes, kas jau saturētu konkrētus "nosacījumu" pārkāpumus. Otrkārt, papildināt grozāmo likumu ar atbilstošu attiecīgo jautājumu pamatregulējumu, kā arī precizēt pilnvarojumu Ministru kabinetam. Priekšroka dodama otrajam risinājumam. Pretējā gadījumā projektā ietvertā grozāmā likuma 124.</w:t>
            </w:r>
            <w:r w:rsidR="00000000" w:rsidRPr="00000000" w:rsidDel="00000000">
              <w:rPr>
                <w:vertAlign w:val="superscript"/>
                <w:rtl w:val="0"/>
              </w:rPr>
              <w:t xml:space="preserve">1</w:t>
            </w:r>
            <w:r w:rsidR="00000000" w:rsidRPr="00000000" w:rsidDel="00000000">
              <w:rPr>
                <w:rtl w:val="0"/>
              </w:rPr>
              <w:t xml:space="preserve"> panta 15. un 16. daļa ir izslēdzama.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likuma "Par aviāciju" 117.</w:t>
            </w:r>
            <w:r w:rsidR="00000000" w:rsidRPr="00000000" w:rsidDel="00000000">
              <w:rPr>
                <w:vertAlign w:val="superscript"/>
                <w:rtl w:val="0"/>
              </w:rPr>
              <w:t xml:space="preserve">6 </w:t>
            </w:r>
            <w:r w:rsidR="00000000" w:rsidRPr="00000000" w:rsidDel="00000000">
              <w:rPr>
                <w:rtl w:val="0"/>
              </w:rPr>
              <w:t xml:space="preserve">pants ar jaunu ceturto, piekto, sesto un septīto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"Par lidojuma veikšanu ar bezpilota gaisa kuģi, neievērojot ģeogrāfiskajā zonā noteiktu prasību, izņemot šā panta sešpadsmitajā daļā minēto gadījumu, piemēro brīdinājumu vai naudas sodu fiziskajai personai līdz simt četrdesmit naudas soda vienībām, bet juridiskajai personai - līdz četrsimt naudas soda vienībām;</w:t>
            </w:r>
            <w:r w:rsidR="00000000" w:rsidRPr="00000000" w:rsidDel="00000000">
              <w:rPr>
                <w:rtl w:val="0"/>
              </w:rPr>
              <w:t xml:space="preserve">Par lidojuma veikšanu ar bezpilota gaisa kuģi, neievērojot ģeogrāfiskajā zonā, kurā transformēta informācija attiecībā uz bezpilota gaisa kuģu lidojumiem gaisa telpas struktūras elementos, kā arī cita attiecināmā aeronavigācijas informācija, kas ir publicēta aeronavigācijas informācijas produktos un ietekmē bezpilota gaisa kuģu lidojumus, vai kas izveidotas virs citiem aviācijas objektiem, noteiktu prasību, piemēro brīdinājumu vai naudas sodu fiziskajai personai līdz divsimt naudas oda vienībām, bet juridiskajai personai — līdz tūkstoš naudas soda vienībām.”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"125. pants. Kompetence administratīvā pārkāpuma procesā</w:t>
            </w:r>
            <w:r w:rsidR="00000000" w:rsidRPr="00000000" w:rsidDel="00000000">
              <w:rPr>
                <w:rtl w:val="0"/>
              </w:rPr>
              <w:t xml:space="preserve">Administratīvā pārkāpuma procesu par šā likuma 118. panta pirmajā, otrajā, trešajā un piektajā daļā minētajiem pārkāpumiem (izņemot piektajā daļā minētos pārkāpumus, kas izdarīti militārajos lidlaukos, militārās aviācijas poligonos vai šādu objektu tuvumā), 119. pantā, 120. panta trešajā un ceturtajā daļā, 121. pantā, 122. panta otrajā daļā, 123. un 124.pantā minētajiem pārkāpumiem veic Civilās aviācijas aģentūra.</w:t>
            </w:r>
            <w:r w:rsidR="00000000" w:rsidRPr="00000000" w:rsidDel="00000000">
              <w:rPr>
                <w:rtl w:val="0"/>
              </w:rPr>
              <w:t xml:space="preserve">Administratīvā pārkāpuma procesu par šā likuma 118. panta ceturtajā un piektajā daļā (par pārkāpumu izdarīšanu militārajos lidlaukos, militārās aviācijas poligonos vai šādu objektu tuvumā), 124.</w:t>
            </w:r>
            <w:r w:rsidR="00000000" w:rsidRPr="00000000" w:rsidDel="00000000">
              <w:rPr>
                <w:vertAlign w:val="superscript"/>
                <w:rtl w:val="0"/>
              </w:rPr>
              <w:t xml:space="preserve">1</w:t>
            </w:r>
            <w:r w:rsidR="00000000" w:rsidRPr="00000000" w:rsidDel="00000000">
              <w:rPr>
                <w:rtl w:val="0"/>
              </w:rPr>
              <w:t xml:space="preserve"> panta pirmajā, otrajā, trešajā, ceturtajā, piektajā, sestajā, astotajā, devītajā, piecpadsmitajā un sešpadsmitajā daļā (par pārkāpumu izdarīšanu militārajos objektos, kurus izmanto Nacionālie bruņotie spēki Nacionālo bruņoto spēku likumā noteikto uzdevumu pildīšanai, bezpilota gaisa kuģu sistēmu ģeogrāfiskajās zonās un gaisa telpas struktūras elementos, kuri ir izveidoti Nacionālo bruņoto spēku vajadzībām) minētajiem pārkāpumiem veic Militārā policija. Administratīvā pārkāpuma procesu par šā likuma 124.</w:t>
            </w:r>
            <w:r w:rsidR="00000000" w:rsidRPr="00000000" w:rsidDel="00000000">
              <w:rPr>
                <w:vertAlign w:val="superscript"/>
                <w:rtl w:val="0"/>
              </w:rPr>
              <w:t xml:space="preserve">1</w:t>
            </w:r>
            <w:r w:rsidR="00000000" w:rsidRPr="00000000" w:rsidDel="00000000">
              <w:rPr>
                <w:rtl w:val="0"/>
              </w:rPr>
              <w:t xml:space="preserve"> panta piecpadsmitajā daļā (par pārkāpumu izdarīšanu militārajos objektos, kuros nav nodrošināta Militārās policijas klātbūtne) minētajiem pārkāpumiem līdz administratīvā pārkāpuma lietas izskatīšanai veic Militārā policija, Valsts policija vai pašvaldības policija. Administratīvā pārkāpuma lietu izskata Militārā policija."</w:t>
            </w:r>
            <w:r w:rsidR="00000000" w:rsidRPr="00000000" w:rsidDel="00000000">
              <w:rPr>
                <w:rtl w:val="0"/>
              </w:rPr>
              <w:t xml:space="preserve">Administratīvā pārkāpuma procesu par šā likuma 122. panta pirmajā daļā, 124.</w:t>
            </w:r>
            <w:r w:rsidR="00000000" w:rsidRPr="00000000" w:rsidDel="00000000">
              <w:rPr>
                <w:vertAlign w:val="superscript"/>
                <w:rtl w:val="0"/>
              </w:rPr>
              <w:t xml:space="preserve">1 </w:t>
            </w:r>
            <w:r w:rsidR="00000000" w:rsidRPr="00000000" w:rsidDel="00000000">
              <w:rPr>
                <w:rtl w:val="0"/>
              </w:rPr>
              <w:t xml:space="preserve">panta pirmajā, otrajā, trešajā, ceturtajā, piektajā, sestajā, septītajā, astotajā, devītajā, desmitajā, vienpadsmitajā un piecpadsmitajā daļā minētajiem pārkāpumiem veic Valsts policija, kā arī pašvaldības policija (izņemot 122. panta pirmajā daļā minētos pārkāpumus).</w:t>
            </w:r>
            <w:r w:rsidR="00000000" w:rsidRPr="00000000" w:rsidDel="00000000">
              <w:rPr>
                <w:rtl w:val="0"/>
              </w:rPr>
              <w:t xml:space="preserve">Administratīvā pārkāpuma procesu par šā likuma 119. panta piektajā un devītajā daļā un 120. panta piektajā daļā, 124.</w:t>
            </w:r>
            <w:r w:rsidR="00000000" w:rsidRPr="00000000" w:rsidDel="00000000">
              <w:rPr>
                <w:vertAlign w:val="superscript"/>
                <w:rtl w:val="0"/>
              </w:rPr>
              <w:t xml:space="preserve">1</w:t>
            </w:r>
            <w:r w:rsidR="00000000" w:rsidRPr="00000000" w:rsidDel="00000000">
              <w:rPr>
                <w:rtl w:val="0"/>
              </w:rPr>
              <w:t xml:space="preserve"> panta pirmajā, otrajā, trešajā, ceturtajā, piektajā, sestajā, astotajā, devītajā un piecpadsmitajā daļā minētajiem pārkāpumiem veic Valsts robežsardze.</w:t>
            </w:r>
            <w:r w:rsidR="00000000" w:rsidRPr="00000000" w:rsidDel="00000000">
              <w:rPr>
                <w:rtl w:val="0"/>
              </w:rPr>
              <w:t xml:space="preserve">Administratīvā pārkāpuma procesu par šā likuma 120. panta pirmajā un otrajā daļā minētajiem pārkāpumiem veic Patērētāju tiesību aizsardzības centrs.</w:t>
            </w:r>
            <w:r w:rsidR="00000000" w:rsidRPr="00000000" w:rsidDel="00000000">
              <w:rPr>
                <w:rtl w:val="0"/>
              </w:rPr>
              <w:t xml:space="preserve">Administratīvā pārkāpuma procesu par šā likuma 124.</w:t>
            </w:r>
            <w:r w:rsidR="00000000" w:rsidRPr="00000000" w:rsidDel="00000000">
              <w:rPr>
                <w:vertAlign w:val="superscript"/>
                <w:rtl w:val="0"/>
              </w:rPr>
              <w:t xml:space="preserve">1</w:t>
            </w:r>
            <w:r w:rsidR="00000000" w:rsidRPr="00000000" w:rsidDel="00000000">
              <w:rPr>
                <w:rtl w:val="0"/>
              </w:rPr>
              <w:t xml:space="preserve"> panta divpadsmitajā, trīspadsmitajā, četrpadsmitajā un sešpadsmitajā (izņemot šī panta otrajā daļā minēto gadījumu, kad administratīvā pārkāpuma procesu veic Militārā policija) daļā minētajiem pārkāpumiem līdz administratīvā pārkāpuma lietas izskatīšanai veic Valsts policija, pašvaldības policija vai Civilās aviācijas aģentūra. Administratīvā pārkāpuma lietu izskata Civilās aviācijas aģentūra.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likumprojektā izteiktais jaunā redakcijā 125. pants, proti, 125. panta otrā un trešā daļa, jo šajās normās nav nošķirta Valsts policijas un pašvaldības policijas kompetence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Panākta vienošanās 03.03.25. starpministriju sanāksmes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 pants, kas paredz jaunā redakcijā izteikt likuma “Par aviāciju” 125. pantu, nav jauna tiesību norma. Ņemot vērā, ka likumprojektā paredzēti jauni administratīvie sodi (piemēram, par bezpilota gaisa kuģu lidojumiem bez attiecīgas tālvadības pilota kvalifikācijas un par šķidrumu izsmidzināšanu, materiālu vai vielu nomešanu, bīstamu izstrādājumu vai vielu pārvadāšanu ar bezpilota gaisa kuģi bez atļaujas), attiecīgi ir precizēts likuma “Par aviāciju” 125.pants, kas paredz iestāžu kompetenci administratīvā pārkāpuma procesā. Precizējumi neskar jau šobrīd spēkā esošajā likuma “Par aviāciju” 125. pantā noteikto attiecībā uz pašvaldības policijas kompetenci administratīvā pārkāpuma procesā. Pašvaldības policijas kompetence likumā “Par aviāciju” tika noteikta ar 23.11.2020. pieņemto likumprojektu “Grozījumi likumā “Par aviāciju””, kas stājās spēkā 01.01.2021. Pašvaldības policijai jau četrus gadus ir deleģētas līdzīgas tiesības kā Valsts policijai administratīvā pārkāpuma procesā bezpilota gaisa kuģu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"125. pants. Kompetence administratīvā pārkāpuma procesā</w:t>
            </w:r>
            <w:r w:rsidR="00000000" w:rsidRPr="00000000" w:rsidDel="00000000">
              <w:rPr>
                <w:rtl w:val="0"/>
              </w:rPr>
              <w:t xml:space="preserve">Administratīvā pārkāpuma procesu par šā likuma 118. panta pirmajā, otrajā, trešajā un piektajā daļā minētajiem pārkāpumiem (izņemot piektajā daļā minētos pārkāpumus, kas izdarīti militārajos lidlaukos, militārās aviācijas poligonos vai šādu objektu tuvumā), 119. pantā, 120. panta trešajā un ceturtajā daļā, 121. pantā, 122. panta otrajā daļā, 123. un 124.pantā minētajiem pārkāpumiem veic Civilās aviācijas aģentūra.</w:t>
            </w:r>
            <w:r w:rsidR="00000000" w:rsidRPr="00000000" w:rsidDel="00000000">
              <w:rPr>
                <w:rtl w:val="0"/>
              </w:rPr>
              <w:t xml:space="preserve">Administratīvā pārkāpuma procesu par šā likuma 118. panta ceturtajā un piektajā daļā (par pārkāpumu izdarīšanu militārajos lidlaukos, militārās aviācijas poligonos vai šādu objektu tuvumā), 124.</w:t>
            </w:r>
            <w:r w:rsidR="00000000" w:rsidRPr="00000000" w:rsidDel="00000000">
              <w:rPr>
                <w:vertAlign w:val="superscript"/>
                <w:rtl w:val="0"/>
              </w:rPr>
              <w:t xml:space="preserve">1</w:t>
            </w:r>
            <w:r w:rsidR="00000000" w:rsidRPr="00000000" w:rsidDel="00000000">
              <w:rPr>
                <w:rtl w:val="0"/>
              </w:rPr>
              <w:t xml:space="preserve"> panta pirmajā, otrajā, trešajā, ceturtajā, piektajā, sestajā, astotajā, devītajā, piecpadsmitajā un sešpadsmitajā daļā (par pārkāpumu izdarīšanu militārajos objektos, kurus izmanto Nacionālie bruņotie spēki Nacionālo bruņoto spēku likumā noteikto uzdevumu pildīšanai, bezpilota gaisa kuģu sistēmu ģeogrāfiskajās zonās un gaisa telpas struktūras elementos, kuri ir izveidoti Nacionālo bruņoto spēku vajadzībām) minētajiem pārkāpumiem veic Militārā policija. Administratīvā pārkāpuma procesu par šā likuma 124.</w:t>
            </w:r>
            <w:r w:rsidR="00000000" w:rsidRPr="00000000" w:rsidDel="00000000">
              <w:rPr>
                <w:vertAlign w:val="superscript"/>
                <w:rtl w:val="0"/>
              </w:rPr>
              <w:t xml:space="preserve">1</w:t>
            </w:r>
            <w:r w:rsidR="00000000" w:rsidRPr="00000000" w:rsidDel="00000000">
              <w:rPr>
                <w:rtl w:val="0"/>
              </w:rPr>
              <w:t xml:space="preserve"> panta piecpadsmitajā daļā (par pārkāpumu izdarīšanu militārajos objektos, kuros nav nodrošināta Militārās policijas klātbūtne) minētajiem pārkāpumiem līdz administratīvā pārkāpuma lietas izskatīšanai veic Militārā policija, Valsts policija vai pašvaldības policija. Administratīvā pārkāpuma lietu izskata Militārā policija."</w:t>
            </w:r>
            <w:r w:rsidR="00000000" w:rsidRPr="00000000" w:rsidDel="00000000">
              <w:rPr>
                <w:rtl w:val="0"/>
              </w:rPr>
              <w:t xml:space="preserve">Administratīvā pārkāpuma procesu par šā likuma 122. panta pirmajā daļā, 124.</w:t>
            </w:r>
            <w:r w:rsidR="00000000" w:rsidRPr="00000000" w:rsidDel="00000000">
              <w:rPr>
                <w:vertAlign w:val="superscript"/>
                <w:rtl w:val="0"/>
              </w:rPr>
              <w:t xml:space="preserve">1 </w:t>
            </w:r>
            <w:r w:rsidR="00000000" w:rsidRPr="00000000" w:rsidDel="00000000">
              <w:rPr>
                <w:rtl w:val="0"/>
              </w:rPr>
              <w:t xml:space="preserve">panta pirmajā, otrajā, trešajā, ceturtajā, piektajā, sestajā, septītajā, astotajā, devītajā, desmitajā, vienpadsmitajā un piecpadsmitajā daļā minētajiem pārkāpumiem veic Valsts policija, kā arī pašvaldības policija (izņemot 122. panta pirmajā daļā minētos pārkāpumus).</w:t>
            </w:r>
            <w:r w:rsidR="00000000" w:rsidRPr="00000000" w:rsidDel="00000000">
              <w:rPr>
                <w:rtl w:val="0"/>
              </w:rPr>
              <w:t xml:space="preserve">Administratīvā pārkāpuma procesu par šā likuma 119. panta piektajā un devītajā daļā un 120. panta piektajā daļā, 124.</w:t>
            </w:r>
            <w:r w:rsidR="00000000" w:rsidRPr="00000000" w:rsidDel="00000000">
              <w:rPr>
                <w:vertAlign w:val="superscript"/>
                <w:rtl w:val="0"/>
              </w:rPr>
              <w:t xml:space="preserve">1</w:t>
            </w:r>
            <w:r w:rsidR="00000000" w:rsidRPr="00000000" w:rsidDel="00000000">
              <w:rPr>
                <w:rtl w:val="0"/>
              </w:rPr>
              <w:t xml:space="preserve"> panta pirmajā, otrajā, trešajā, ceturtajā, piektajā, sestajā, astotajā, devītajā un piecpadsmitajā daļā minētajiem pārkāpumiem veic Valsts robežsardze.</w:t>
            </w:r>
            <w:r w:rsidR="00000000" w:rsidRPr="00000000" w:rsidDel="00000000">
              <w:rPr>
                <w:rtl w:val="0"/>
              </w:rPr>
              <w:t xml:space="preserve">Administratīvā pārkāpuma procesu par šā likuma 120. panta pirmajā un otrajā daļā minētajiem pārkāpumiem veic Patērētāju tiesību aizsardzības centrs.</w:t>
            </w:r>
            <w:r w:rsidR="00000000" w:rsidRPr="00000000" w:rsidDel="00000000">
              <w:rPr>
                <w:rtl w:val="0"/>
              </w:rPr>
              <w:t xml:space="preserve">Administratīvā pārkāpuma procesu par šā likuma 124.</w:t>
            </w:r>
            <w:r w:rsidR="00000000" w:rsidRPr="00000000" w:rsidDel="00000000">
              <w:rPr>
                <w:vertAlign w:val="superscript"/>
                <w:rtl w:val="0"/>
              </w:rPr>
              <w:t xml:space="preserve">1</w:t>
            </w:r>
            <w:r w:rsidR="00000000" w:rsidRPr="00000000" w:rsidDel="00000000">
              <w:rPr>
                <w:rtl w:val="0"/>
              </w:rPr>
              <w:t xml:space="preserve"> panta divpadsmitajā, trīspadsmitajā, četrpadsmitajā un sešpadsmitajā (izņemot šī panta otrajā daļā minēto gadījumu, kad administratīvā pārkāpuma procesu veic Militārā policija) daļā minētajiem pārkāpumiem līdz administratīvā pārkāpuma lietas izskatīšanai veic Valsts policija, pašvaldības policija vai Civilās aviācijas aģentūra. Administratīvā pārkāpuma lietu izskata Civilās aviācijas aģentūra.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Projekta anotācijā norādāms projekta mērķis, proti, vēlamais stāvoklis, kuru plānots sasniegt ar projektā paredzētā regulējuma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ka tas ir "izstrādāts, lai noteiktu lielākus administratīvo soda apmērus gaisa kuģu ekspluatācijas, gaisa satiksmes pārvaldības un aeronavigācijas pakalpojumu, aviācijas personāla uzraudzības jomā, kā arī precizētu un ieviestu jaunas tiesību normas par administratīvo atbildību par pārkāpumiem, kas izdarīti ar bezpilota gaisa kuģi un tā sistēmu, un, lai noteiktu pieteikuma bezpilota gaisa kuģu lidojumiem un citu dokumentu iesniegšanas un izsniegšanas kārtību, izmantojot Bezpilota gaisa kuģu informācijas sistēmu". Šāds skaidrojums nepavisam neatklāj projekta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ir vēlamais stāvoklis, kuru plānots sasniegt ar noteiktu rīcību. Tam jābūt vērstam uz problēmu izraisošo cēloņu mazināšanu vai likvidēšanu. Parasti mērķi formulējami kā pozitīvi atrisinātas problēmas (</w:t>
            </w:r>
            <w:r w:rsidR="00000000" w:rsidRPr="00000000" w:rsidDel="00000000">
              <w:rPr>
                <w:i w:val="1"/>
                <w:rtl w:val="0"/>
              </w:rPr>
              <w:t xml:space="preserve">Vadlīnijas tiesību akta projekta sākotnējās ietekmes novērtēšanai un novērtējuma ziņojuma sagatavošanai Vienotajā tiesību aktu izstrādes un saskaņošanas portālā. Rīga: Valsts kanceleja, 2021, 10. lpp.</w:t>
            </w:r>
            <w:r w:rsidR="00000000" w:rsidRPr="00000000" w:rsidDel="00000000">
              <w:rPr>
                <w:rtl w:val="0"/>
              </w:rPr>
              <w:t xml:space="preserve">). Administratīvā atbildība un tās elementi var būt vienīgi līdzekļi, lai sasniegtu kaut kādu mērķi. Sodīšana nedrīkst būt pašmērķīga.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1.2.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ņemot vērā, ka, atbilstoši tās 1.3. apakšsadaļā sniegtajai informācijai, spēkā esošajā likuma "Par aviāciju" (turpmāk - Likums) redakcijā nav paredzēta atbildība par bīstamu izstrādājumu vai vielu pārvadāšanu ar bezpilota gaisa kuģi. Proti, netiek ievēroti Komisijas 2019. gada 24. maija Īstenošanas regulas (ES) 2019/947 par bezpilota gaisa kuģu ekspluatācijas noteikumiem un procedūrām (turpmāk - Regula 2019/947) nosacījumi un tos ir nepieciešams paredzēt Likumā. Atbilstoši anotācijas 1.3. apakšsadaļas risinājuma aprakstam un likumprojektam, šī problēma ir risināta un ir izpildītas no Regulas 2019/947 izrietošās saistības. Likuma 124.</w:t>
            </w:r>
            <w:r w:rsidR="00000000" w:rsidRPr="00000000" w:rsidDel="00000000">
              <w:rPr>
                <w:vertAlign w:val="superscript"/>
                <w:rtl w:val="0"/>
              </w:rPr>
              <w:t xml:space="preserve">1</w:t>
            </w:r>
            <w:r w:rsidR="00000000" w:rsidRPr="00000000" w:rsidDel="00000000">
              <w:rPr>
                <w:rtl w:val="0"/>
              </w:rPr>
              <w:t xml:space="preserve"> panta 5. daļā ieviests Regulas 2019/947 8.pants (paredzot administratīvo atbildību par lidojuma veikšanu ar bezpilota gaisa kuģi bez atbilstošas tālvadības pilota kvalifikācijas), bet Likuma 124.</w:t>
            </w:r>
            <w:r w:rsidR="00000000" w:rsidRPr="00000000" w:rsidDel="00000000">
              <w:rPr>
                <w:vertAlign w:val="superscript"/>
                <w:rtl w:val="0"/>
              </w:rPr>
              <w:t xml:space="preserve">1</w:t>
            </w:r>
            <w:r w:rsidR="00000000" w:rsidRPr="00000000" w:rsidDel="00000000">
              <w:rPr>
                <w:rtl w:val="0"/>
              </w:rPr>
              <w:t xml:space="preserve"> pants 6. daļā ieviests regulas 2019/947 4.panta 1. punkta f) apakšpunkts un "UAS.STS-01.010.punkta 4) apakšpunkts" (paredzot administratīvo atbildību par bīstamu izstrādājumu vai vielu pārvadāšanu ar bezpilota gaisa kuģi).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arī anotācijas 5. sadaļā atspoguļot minētās regulas ieviešanu, ietverot pilnīgu no likumprojekta un anotācijas 1.3. apakšsadaļas izrietošās informācijas atspoguļojumu.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5.4.sadaļas 1.tabula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likumprojektā paredzēto un anotācijas 1.sadaļas 1.1.apakšpunktā norādīto, ka likumprojektā ietvertie grozījumi paredz paaugstināt piemērojamo sodu apmēru maksimālās robežas un arī noteikt jaunus administratīvos sodus, lūdzam aizpildīt anotācijas 3.sadaļu, novērtējot likumprojekta ietekmi uz budžeta ieņēmumiem. Vienlaikus gadījumā, ja ietekme uz budžeta ieņēmumiem objektīvu iemeslu dēļ nav aprēķināma vai ir aprēķināma ļoti aptuveni, tad anotācijas 3.sadaļas 6.punktā lūdzam norādīt “Nav precīzi aprēķināms”, savukārt punktā “Cita informācija” sniegt skaidrojumu, kādēļ aprēķinus nav iespējams veikt un kādas ir sagaidāmās izmaiņu tendences.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3.sadaļas punkts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w:t>
            </w:r>
            <w:r w:rsidR="00000000" w:rsidRPr="00000000" w:rsidDel="00000000">
              <w:rPr>
                <w:i w:val="1"/>
                <w:rtl w:val="0"/>
              </w:rPr>
              <w:t xml:space="preserve">Eiropas Parlamenta un Padomes 2018. gada 4. jūlija Regulas (ES) 2018/1139 par kopīgiem noteikumiem civilās aviācijas jomā un ar ko izveido Eiropas Savienības Aviācijas drošības aģentūru, un ar ko groza Eiropas Parlamenta un Padomes Regulas (EK) Nr. 2111/2005, (EK) Nr. 1008/2008, (ES) Nr. 996/2010, (ES) Nr. 376/2014 un Direktīvas 2014/30/ES un 2014/53/ES un atceļ Eiropas Parlamenta un Padomes Regulas (EK) Nr. 552/2004 un (EK) Nr. 216/2008 un Padomes Regulu (EEK) Nr. 3922/91</w:t>
            </w:r>
            <w:r w:rsidR="00000000" w:rsidRPr="00000000" w:rsidDel="00000000">
              <w:rPr>
                <w:rtl w:val="0"/>
              </w:rPr>
              <w:t xml:space="preserve"> 131. panta izriet dalībvalstu pienākums paredzēt noteikumus par sankcijām, kurus piemēro par konkrētās Regulas pārkāpumiem, tajā pašā laikā atstājot dalībvalstij rīcības brīvību sankciju veida, apjoma un nepieciešamo pasākumu to nodrošināšanai un piemērošanai ieviešanai. Attiecīgi, lūdzam anotācijas 5. sadaļā konkrēti skaidrot, kā ir izmantota Eiropas Savienības tiesību aktā paredzētā rīcības brīvība dalībvalstij pārņemt vai ieviest noteiktas tiesību akta normas? Kādēļ?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5.4.sadaļas 1.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Izvērtējama projekta ietekme uz pārvaldes funkcijām un uzdevumiem.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7. sadaļā ietverams administratīvās atbildības regulējuma ietekmes uz pārvaldes uzdevumiem izvērtējums. Tā kā projekts paredz jaunus administratīvos pārkāpumus, tad vismaz pārvaldes uzdevumu apjoms noteikti mainīsies.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7.5.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aviāciju"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saskaņošanas sanāksmē panākto vienošanos, kā arī TM izziņā norādīto 1.iebildumu, AM, sadarbībā ar NBS, lūdz rast iespēju precizēt likumprojektu, papildinot likumprojekta 2. pantu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devīto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atkārtoti izvērtēt TM 1.iebildumu attiecībā uz Valsts robežsardzi un Valsts policiju.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Izslēgta likuma "Par aviāciju" 6. panta devītā 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aviāciju"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papildināt likumprojekta 1.pantā piedāvātos grozījumus likuma "Par aviāciju" 6.pantā ar jaunu vienību (daļu), paredzot arī atbilstošu grozījumu izdarīšanu spēkā esošajā likuma "Par aviāciju" 6.panta septītās daļas 2.punktā. Vēršam uzmanību, ka likuma "Par aviāciju" 6.panta septītās daļas 2.punkta regulējums patlaban neatbilst šā likuma 125.panta ceturtās daļas regulējumam, kurā paredzēta Valsts robežsardzes kompetence administratīvā pārkāpuma procesā attiecībā uz pārkāpumiem bezpilota gaisa kuģu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spēkā esošais likuma "Par aviāciju" 6.panta septītās daļas 2.punkta regulējums paredz, ka Valsts robežsardze veic administratīvā pārkāpuma procesu savas kompetences ietvaros par pārkāpumiem civilās aviācijas jomā, kas pēc būtības neatbilst šā likuma 125.panta ceturtās daļas regulējumam. Līdz ar to aicinām minēto neatbilstību novērst, attiecīgi likuma "Par aviāciju" 6.panta septītās daļas 2.punktā paredzot, ka Valsts robežsardze veic administratīvā pārkāpuma procesu savas kompetences ietvaros ne vien par pārkāpumiem civilās aviācijas jomā, bet arī pār pārkāpumiem bezpilota gaisa kuģu jomā. Norādām, ka līdzīga konstrukcija ir ietverta arī spēkā esošajā likuma "Par aviāciju" 6.panta astotās daļas 2.punkta regulējumā attiecībā uz Valsts policijas kompetenci administratīvā pārkāpuma procesa veikšanā.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pēc Tieslietu ministrijas atzinuma 6.panta astotās daļas otrais punkts, izslēdzot vārdus "Bezpilota gaisa kuģu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norādīja, ka spēkā esošajā likuma "Par aviāciju" 6. pantā ir ietvertas norādes, ka Civilās aviācijas aģentūra, Valsts robežsardze un Valsts policija veic administratīvā pārkāpuma procesu noteiktā jomā. Šāds regulējums nav nepieciešams, jo tas dublē likuma "Par aviāciju" 125. pantā esošo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likumprojekta 1.pantā piedāvātos grozījumus likuma "Par aviāciju" 6.pantā ar jaunu vienību (daļu), paredzot arī atbilstošu grozījumu izdarīšanu spēkā esošajā likuma "Par aviāciju" 6.panta septītās daļas 2.punktā. Vēršam uzmanību, ka likuma "Par aviāciju" 6.panta septītās daļas 2.punkta regulējums patlaban neatbilst šā likuma 125.panta ceturtās daļas regulējumam, kurā paredzēta Valsts robežsardzes kompetence administratīvā pārkāpuma procesā attiecībā uz pārkāpumiem bezpilota gaisa kuģu jomā. Līdz ar to aicinām minēto neatbilstību novērst.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Vienādots ar citām institūcijām, piemēram, Militārā policija. Likuma 6.panta devītā daļa  ( Projekta 1.pants) "Militārā policija veic bezpilota gaisa kuģu lidojumu kontroli militārajos objektos, kurus izmanto Nacionālie bruņotie spēki Nacionālo bruņoto spēku likumā noteikto uzdevumu pildīšanai, bezpilota gaisa kuģu sistēmu ģeogrāfiskajās zonās un gaisa telpas struktūras elementos, kuri izveidoti Nacionālo bruņoto spēku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Kompetence administratīvā pārkāpuma procesā regulējuma likuma "Par aviāciju" 12. nodaļā. Aicinām šāda veida regulējumu izslēgt no grozāmā likuma 6. panta.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Kompetence administratīvā pārkāpuma procesā noteikta likuma "Par aviāciju" 12. nodaļā.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Kompetence administratīvā pārkāpuma procesā regulējuma likuma "Par aviāciju" 12. nodaļā. Aicinām šāda veida regulējumu izslēgt no grozāmā likuma 6. panta.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Uzraudzība (kontrole) ir norobežojama no administratīvās atbildības (sodīšanas). Kā tas norādīts iepriekšējos Tieslietu ministrijas atzinumos, administratīvā atbildība ir juridiskās atbildības izpausme. Juridiskā atbildība tradicionāli tiek aplūkota kā īpaša, jauna tiesiska attiecība (</w:t>
            </w:r>
            <w:r w:rsidR="00000000" w:rsidRPr="00000000" w:rsidDel="00000000">
              <w:rPr>
                <w:i w:val="1"/>
                <w:rtl w:val="0"/>
              </w:rPr>
              <w:t xml:space="preserve">Bitāns A. Civiltiesiskā atbildība un tās veidi. Rīga: AGB, 1997, 24. lpp.</w:t>
            </w:r>
            <w:r w:rsidR="00000000" w:rsidRPr="00000000" w:rsidDel="00000000">
              <w:rPr>
                <w:rtl w:val="0"/>
              </w:rPr>
              <w:t xml:space="preserve">). Savukārt uzraudzība un kontrole ir valsts pārvaldes rīcības forma, kas attiecas uz t. s. materiālo administratīvo tiesību un administratīvā procesa jomu. Sodīšana kā tāda neietilpst uzraudzības un kontroles funkcijās. Tas ir patstāvīgs sodu tiesību jautājums ar atšķirīgiem materiālajiem un procesuālajiem priekšnoteikumiem. Ievērojot minēto, administratīvās atbildības un tās piemērošanas jautājumi nav regulējumi vienkopus ar uzraudzības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Likumā pantus, kas attiecas uz vienu regulējamo jautājumu, var apvienot nodaļā (Ministru kabineta 2009. gada 3. februāra noteikumu Nr. 108 "Normatīvo aktu projektu sagatavošanas noteikumi" 17.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uzraudzība un administratīvā atbildība, tostarp kompetence administratīvā pārkāpuma procesā, ir patstāvīgi regulējamie jautājumi. Likuma "Par aviāciju" 2. nodaļa attiecas uz valsts pārvaldes vispārīgajiem uzdevumiem, tostarp uzraudzību. Tai nevajadzētu skart administratīvā pārkāpuma procesa jautājumus. Pretējā gadījumā nodaļas nosaukums un likuma struktūra kopumā ir maldinoša.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kompetence administratīvā pārkāpuma procesā ir regulēta likuma "Par aviāciju" 125. pantā (šā likuma 12. nodaļa). Nav pieļaujams un nav arī nepieciešams vienu un to pašu jautājumu regulēt vairākās likuma nodaļās.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Kompetence administratīvā pārkāpuma procesā noteikta likuma "Par aviāciju" 12. nodaļā.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septītās daļas 1.</w:t>
            </w:r>
            <w:r w:rsidR="00000000" w:rsidRPr="00000000" w:rsidDel="00000000">
              <w:rPr>
                <w:vertAlign w:val="superscript"/>
                <w:rtl w:val="0"/>
              </w:rPr>
              <w:t xml:space="preserve">1</w:t>
            </w:r>
            <w:r w:rsidR="00000000" w:rsidRPr="00000000" w:rsidDel="00000000">
              <w:rPr>
                <w:rtl w:val="0"/>
              </w:rPr>
              <w:t xml:space="preserve"> punktu aiz vārdiem "Valsts robežsardzes vajadzībām" ar vārdiem "ģeogrāfiskajās zonās" un 2. punktu aiz vārdiem "civilās aviācijas" ar vārdiem "un bezpilota gaisa kuģu".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2.pantā piedāvāto grozījumu likuma "Par aviāciju" 6.panta septītās daļas 1.</w:t>
            </w:r>
            <w:r w:rsidR="00000000" w:rsidRPr="00000000" w:rsidDel="00000000">
              <w:rPr>
                <w:vertAlign w:val="superscript"/>
                <w:rtl w:val="0"/>
              </w:rPr>
              <w:t xml:space="preserve">1</w:t>
            </w:r>
            <w:r w:rsidR="00000000" w:rsidRPr="00000000" w:rsidDel="00000000">
              <w:rPr>
                <w:rtl w:val="0"/>
              </w:rPr>
              <w:t xml:space="preserve">punktā, aizstājot tajā vārdus "Valsts robežsardzes vajadzībām" ar vārdiem "tiek izmantoti Valsts robežsardzes vajadzībām". Minētais nepieciešams, lai precīzi norādītu uz vietu, kurā attiecīgais tiesību normas papildinājums ietverams (ņemot vērā, ka minētās tiesību normas spēkā esošajā redakcijā vārdi "Valsts robežsardzes vajadzībām" ir lietoti divas reizes).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precizēta atbilstoši priekšlikumā norādītajam.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devīto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“Bezpilota gaisa kuģu personālam ir aizliegts atteikties no alkohola asinīs un izelpotajā gaisā koncentrācijas pārbaudes, kā arī citu apreibinošo vielu ietekmes noteikšanas.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Pieteikumu bezpilota gaisa kuģu lidojumiem un citus dokumentus Civilās aviācijas aģentūrai iesniedz, izmantojot Bezpilota gaisa kuģu informācijas sistēmu (turpmāk – portāls). Portālā iesniegtam dokumentam ir juridisks spēks arī tad, ja tajā nav rekvizīta “paraksts”. Portālā izdotos administratīvos aktus, lēmumus, dokumentus un informāciju adresātam paziņo vai nosūta, izmantojot portālu, vienlaikus par to nosūtot paziņojumu uz adresāta oficiālo elektronisko adresi, ja tā ir aktivizēta, vai uz portālā norādīto adresāta elektroniskā pasta adresi.”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papildināt likumprojekta 2.pantā piedāvātos grozījumus likuma "Par aviāciju" 117.</w:t>
            </w:r>
            <w:r w:rsidR="00000000" w:rsidRPr="00000000" w:rsidDel="00000000">
              <w:rPr>
                <w:vertAlign w:val="superscript"/>
                <w:rtl w:val="0"/>
              </w:rPr>
              <w:t xml:space="preserve">1</w:t>
            </w:r>
            <w:r w:rsidR="00000000" w:rsidRPr="00000000" w:rsidDel="00000000">
              <w:rPr>
                <w:rtl w:val="0"/>
              </w:rPr>
              <w:t xml:space="preserve">pantā ar jaunu vienību (daļu), paredzot tajā aizliegumu bezpilota gaisa kuģu personālam lietot alkoholiskos dzērienus, narkotiskās, psihotropās, toksiskās vai citas apreibinošās vielas pēc tam, kad noticis negadījums, veicot lidojumu ar bezpilota gaisa kuģi, kā arī pēc tam, kad lidojuma veikšana ar bezpilota gaisa kuģi ir pārtraukta pēc kompetentās institūcijas amatpersonas pieprasījuma, līdz alkohola vai citu apreibinošo vielu ietekmes konstatēšanai nepieciešamās pārbaudes veikšanai vai atbrīvošanai no šādas pārbaudes. Norādāms, ka savulaik attiecīgs jautājums bija aktuāls ceļu satiksmes jomā, proti, personas, lai izvairītos no atbildības par transportlīdzekļa vadīšanu alkohola vai citu apreibinošo vielu ietekmē, centās maldināt Valsts policijas amatpersonas par faktisko šo vielu lietošanas laiku, proti, vai tās lietotas pirms vai pēc negadījuma. Tādējādi būtu apsverama nepieciešamība veidot likumā "Par aviāciju" atbilstošu tiesisko regulējumu, lai jau apsteidzoši novērstu iespējamu šāda problēmjautājuma veidošanos bezpilota gaisa kuģu izmantošanas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būtu apsverama arī nepieciešamība paredzēt administratīvās atbildības iestāšanos bezpilota gaisa kuģu personālam par minētā aizlieguma neievērošanu, papildinot likumprojekta 6.pantā piedāvātos grozījumus likuma "Par aviāciju" 124.</w:t>
            </w:r>
            <w:r w:rsidR="00000000" w:rsidRPr="00000000" w:rsidDel="00000000">
              <w:rPr>
                <w:vertAlign w:val="superscript"/>
                <w:rtl w:val="0"/>
              </w:rPr>
              <w:t xml:space="preserve">1</w:t>
            </w:r>
            <w:r w:rsidR="00000000" w:rsidRPr="00000000" w:rsidDel="00000000">
              <w:rPr>
                <w:rtl w:val="0"/>
              </w:rPr>
              <w:t xml:space="preserve">pantā ar jaunu vienību (daļu) un definējot tajā atbilstošu administratīvā pārkāpuma sastāvu.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"Par aviāciju" 117.</w:t>
            </w:r>
            <w:r w:rsidR="00000000" w:rsidRPr="00000000" w:rsidDel="00000000">
              <w:rPr>
                <w:vertAlign w:val="superscript"/>
                <w:rtl w:val="0"/>
              </w:rPr>
              <w:t xml:space="preserve">1 </w:t>
            </w:r>
            <w:r w:rsidR="00000000" w:rsidRPr="00000000" w:rsidDel="00000000">
              <w:rPr>
                <w:rtl w:val="0"/>
              </w:rPr>
              <w:t xml:space="preserve">panta ceturtā 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117.</w:t>
            </w:r>
            <w:r w:rsidR="00000000" w:rsidRPr="00000000" w:rsidDel="00000000">
              <w:rPr>
                <w:vertAlign w:val="superscript"/>
                <w:rtl w:val="0"/>
              </w:rPr>
              <w:t xml:space="preserve">1</w:t>
            </w:r>
            <w:r w:rsidR="00000000" w:rsidRPr="00000000" w:rsidDel="00000000">
              <w:rPr>
                <w:rtl w:val="0"/>
              </w:rPr>
              <w:t xml:space="preserve"> panta ceturtā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"Bezpilota gaisa kuģu personālam ir aizliegts atteikties no izelpas gaisa pārbaudes vai, ja šādu pārbaudi nav iespējams veikt, medicīniskās pārbaudes alkohola koncentrācijas noteikšanai vai medicīniskās pārbaudes narkotisko, psihotropo, toksisko vai citu apreibinošo vielu ietekmes noteikšanai.”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117.</w:t>
            </w:r>
            <w:r w:rsidR="00000000" w:rsidRPr="00000000" w:rsidDel="00000000">
              <w:rPr>
                <w:vertAlign w:val="superscript"/>
                <w:rtl w:val="0"/>
              </w:rPr>
              <w:t xml:space="preserve">5</w:t>
            </w:r>
            <w:r w:rsidR="00000000" w:rsidRPr="00000000" w:rsidDel="00000000">
              <w:rPr>
                <w:rtl w:val="0"/>
              </w:rPr>
              <w:t xml:space="preserve"> 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Valsts sekretāru sanāksmes 2020. gada 9. janvāra sēdē Tieslietu ministrijai doto uzdevumu (prot. Nr. 2 14. § 2. punkts</w:t>
            </w:r>
            <w:r w:rsidR="00000000" w:rsidRPr="00000000" w:rsidDel="00000000">
              <w:rPr>
                <w:vertAlign w:val="superscript"/>
                <w:rtl w:val="0"/>
              </w:rPr>
              <w:t xml:space="preserve">[1]</w:t>
            </w:r>
            <w:r w:rsidR="00000000" w:rsidRPr="00000000" w:rsidDel="00000000">
              <w:rPr>
                <w:rtl w:val="0"/>
              </w:rPr>
              <w:t xml:space="preserve">), lūdzam izvērtēt un likumprojekta anotācijā skaidrot likumprojekta 3. pantā ietvertā pilnvarojuma atbilstību tiesību akta saturam, kuru paredzēts izdot uz šā pilnvarojuma pamata, ciktāl ar minēto pantu tiek precizēts vai papildināts likuma "Par aviāciju" 117.5 panta trešajā daļā ietvertais pilnvarojums. Skaidrojam, ka likumprojekta 3. pantā ietvertā pilnvarojumā lietotais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 </w:t>
            </w:r>
            <w:r w:rsidR="00000000" w:rsidRPr="00000000" w:rsidDel="00000000">
              <w:rPr>
                <w:vertAlign w:val="superscript"/>
                <w:rtl w:val="0"/>
              </w:rPr>
              <w:t xml:space="preserve">[2]</w:t>
            </w:r>
            <w:r w:rsidR="00000000" w:rsidRPr="00000000" w:rsidDel="00000000">
              <w:rPr>
                <w:rtl w:val="0"/>
              </w:rPr>
              <w:t xml:space="preserve">. Nepieciešamības gadījumā lūdzam precizēt likumprojekta 3.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papildināt likumprojekta anotācijas 4. sadaļu ar skaidrojumu par tiesību aktu (Ministru kabineta noteikumu) projektu, kuru izstrādāšanai paredzēts pilnvarojums likumprojekta 3. pantā, nepieciešamību un būtību.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bscript"/>
                <w:rtl w:val="0"/>
              </w:rPr>
              <w:t xml:space="preserve">[1] http://tap.mk.gov.lv/mk/vsssanaksmes/saraksts/protokols/?protokols=2020-01-09.</w:t>
            </w:r>
            <w:r w:rsidR="00000000" w:rsidRPr="00000000" w:rsidDel="00000000">
              <w:rPr>
                <w:vertAlign w:val="subscript"/>
                <w:rtl w:val="0"/>
              </w:rPr>
              <w:t xml:space="preserve">[2] Satversmes tiesas 2011. gada 6. maija spriedums lietā Nr. 2010-57-03, 13.3.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likuma "Par aviāciju" 117.</w:t>
            </w:r>
            <w:r w:rsidR="00000000" w:rsidRPr="00000000" w:rsidDel="00000000">
              <w:rPr>
                <w:vertAlign w:val="superscript"/>
                <w:rtl w:val="0"/>
              </w:rPr>
              <w:t xml:space="preserve">5 </w:t>
            </w:r>
            <w:r w:rsidR="00000000" w:rsidRPr="00000000" w:rsidDel="00000000">
              <w:rPr>
                <w:rtl w:val="0"/>
              </w:rPr>
              <w:t xml:space="preserve">pants.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117.</w:t>
            </w:r>
            <w:r w:rsidR="00000000" w:rsidRPr="00000000" w:rsidDel="00000000">
              <w:rPr>
                <w:vertAlign w:val="superscript"/>
                <w:rtl w:val="0"/>
              </w:rPr>
              <w:t xml:space="preserve">5</w:t>
            </w:r>
            <w:r w:rsidR="00000000" w:rsidRPr="00000000" w:rsidDel="00000000">
              <w:rPr>
                <w:rtl w:val="0"/>
              </w:rPr>
              <w:t xml:space="preserve"> pantu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“117.</w:t>
            </w:r>
            <w:r w:rsidR="00000000" w:rsidRPr="00000000" w:rsidDel="00000000">
              <w:rPr>
                <w:vertAlign w:val="superscript"/>
                <w:rtl w:val="0"/>
              </w:rPr>
              <w:t xml:space="preserve">5</w:t>
            </w:r>
            <w:r w:rsidR="00000000" w:rsidRPr="00000000" w:rsidDel="00000000">
              <w:rPr>
                <w:rtl w:val="0"/>
              </w:rPr>
              <w:t xml:space="preserve"> pants. Bezpilota gaisa kuģu jomas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Civilās aviācijas aģentūra izveido, uztur un pilnveido bezpilota gaisa kuģu jomas reģistru. Reģistrā ietver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bezpilota gaisa kuģu sistēmu ekspluatantiem;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bezpilota gaisa kuģiem, kuri tiek izmantoti lidojumiem atvērtajā un specifiskajā kategorijā;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bezpilota gaisa kuģiem, kuri pakļauti sertificēšanai, regulas Nr. 2019/947 14. 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tālvadības pilotiem;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gaisa kuģu modeļu klubiem un apvienībām;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Civilās aviācijas aģentūras atzītajām struktūrām bezpilota gaisa kuģu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bezpilota gaisa kuģu sistēmu ģeogrāfiskajām zonām;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bezpilota gaisa kuģu lidojumu pieteikumiem un saskaņojumiem bezpilota gaisa kuģu sistēmu ģeogrāfiskajās zonās, kas nav “U-space” pakalpojums Komisijas 2021. gada 22. aprīļa Īstenošanas regulas (ES) 2021/664 par “U-space” tiesisko regulējumu 10. 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Bezpilota gaisa kuģu sistēmu ekspluatantam, tālvadības pilotam, gaisa kuģu modeļu klubam vai apvienībai, Civilās aviācijas aģentūras atzītajai struktūrai bezpilota gaisa kuģu jomā un bezpilota gaisa kuģu sistēmu ģeogrāfiskās zonas ierosinātājam ir pienākums sniegt un atjaunot bezpilota gaisa kuģu jomas reģistrā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bezpilota gaisa kuģu jomas reģistra izveidošanas, uzturēšanas, pieejamības, savietojamības un darbības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šā panta otrajā daļā minētie subjekti sniedz un atjauno bezpilota gaisa kuģu jomas reģistrā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sniedz un atjauno informāciju par bezpilota gaisa kuģiem, kuri pakļauti sertificēšanai;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kārtību, kādā bezpilota gaisa kuģu jomas reģistrā saglabā informāciju par bezpilota gaisa kuģu sistēmu ģeogrāfiskajām zonām;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kārtību, kādā bezpilota gaisa kuģu jomas reģistrā saglabā informāciju par bezpilota gaisa kuģu lidojumu pieteikumiem un saskaņojumiem bezpilota gaisa kuģu sistēmu ģeogrāfiskajās zonās, kas nav “U-space” pakalpojums Komisijas 2021. gada 22. aprīļa Īstenošanas regulas (ES) 2021/664 par “U-space” tiesisko regulējumu 10. 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no bezpilota gaisa kuģu jomas reģistra tiek izslēgta šā panta pirmajā daļā norādītā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Projekta 3. un 4. pantā iekļautais Bezpilota gaisa kuģu informācijas sistēmas un bezpilota gaisa kuģu jomas reģistra regulējums nerada sistēmiski skaidru priekšstatu par minētās informācijas sistēmas un reģistra savstarpējo saistību un to statusu (projekta 3. un 4.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bezpilota gaisa kuģu jomas reģistrs ir Bezpilota gaisa kuģu informācijas sistēmas sastāvdaļa, tad nav nepieciešams atsevišķi un detalizēti projektā norādīt, ka Civilās aviācijas aģentūra "izveido, uztur un pilnveido bezpilota gaisa kuģu jomas reģistru". Tas drīzāk liecina, ka minētais reģistrs ir paredzēts nošķirta (atsevišķa) pārvaldes uzdevuma īstenošanai un ir patstāvīga valsts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anotācijā iekļaujams skaidrojums, ka projekta 4. punktā minētais paziņošanas regulējums neattiecas uz administratīvā pārkāpuma procesu. Nozares likumā dokumentu (informācijas) paziņošanas administratīvā pārkāpuma procesā regulējumu nemaz nav pieļaujams iekļaut (Administratīvās atbildības likuma 2. panta otrā un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Projektā paredzētais regulējums skar fizisku personu datu apstrādes jautājumus. Aicinām izvērtēt nepieciešamību projektu saskaņot ar Datu valsts inspekciju.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likuma "Par aviāciju" 117.</w:t>
            </w:r>
            <w:r w:rsidR="00000000" w:rsidRPr="00000000" w:rsidDel="00000000">
              <w:rPr>
                <w:vertAlign w:val="superscript"/>
                <w:rtl w:val="0"/>
              </w:rPr>
              <w:t xml:space="preserve">5</w:t>
            </w:r>
            <w:r w:rsidR="00000000" w:rsidRPr="00000000" w:rsidDel="00000000">
              <w:rPr>
                <w:rtl w:val="0"/>
              </w:rPr>
              <w:t xml:space="preserve"> pants.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“117.</w:t>
            </w:r>
            <w:r w:rsidR="00000000" w:rsidRPr="00000000" w:rsidDel="00000000">
              <w:rPr>
                <w:vertAlign w:val="superscript"/>
                <w:rtl w:val="0"/>
              </w:rPr>
              <w:t xml:space="preserve">5</w:t>
            </w:r>
            <w:r w:rsidR="00000000" w:rsidRPr="00000000" w:rsidDel="00000000">
              <w:rPr>
                <w:rtl w:val="0"/>
              </w:rPr>
              <w:t xml:space="preserve"> pants. Bezpilota gaisa kuģu jomas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Civilās aviācijas aģentūra izveido, uztur un pilnveido bezpilota gaisa kuģu jomas reģistru. Reģistrā ietver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bezpilota gaisa kuģu sistēmu ekspluatantiem;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bezpilota gaisa kuģiem, kuri tiek izmantoti lidojumiem atvērtajā un specifiskajā kategorijā;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bezpilota gaisa kuģiem, kuri pakļauti sertificēšanai, regulas Nr. 2019/947 14. 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tālvadības pilotiem;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gaisa kuģu modeļu klubiem un apvienībām;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Civilās aviācijas aģentūras atzītajām struktūrām bezpilota gaisa kuģu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bezpilota gaisa kuģu sistēmu ģeogrāfiskajām zonām;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bezpilota gaisa kuģu lidojumu pieteikumiem un saskaņojumiem bezpilota gaisa kuģu sistēmu ģeogrāfiskajās zonās, kas nav “U-space” pakalpojums Komisijas 2021. gada 22. aprīļa Īstenošanas regulas (ES) 2021/664 par “U-space” tiesisko regulējumu 10. 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Bezpilota gaisa kuģu sistēmu ekspluatantam, tālvadības pilotam, gaisa kuģu modeļu klubam vai apvienībai, Civilās aviācijas aģentūras atzītajai struktūrai bezpilota gaisa kuģu jomā un bezpilota gaisa kuģu sistēmu ģeogrāfiskās zonas ierosinātājam ir pienākums sniegt un atjaunot bezpilota gaisa kuģu jomas reģistrā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bezpilota gaisa kuģu jomas reģistra izveidošanas, uzturēšanas, pieejamības, savietojamības un darbības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šā panta otrajā daļā minētie subjekti sniedz un atjauno bezpilota gaisa kuģu jomas reģistrā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sniedz un atjauno informāciju par bezpilota gaisa kuģiem, kuri pakļauti sertificēšanai;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kārtību, kādā bezpilota gaisa kuģu jomas reģistrā saglabā informāciju par bezpilota gaisa kuģu sistēmu ģeogrāfiskajām zonām;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kārtību, kādā bezpilota gaisa kuģu jomas reģistrā saglabā informāciju par bezpilota gaisa kuģu lidojumu pieteikumiem un saskaņojumiem bezpilota gaisa kuģu sistēmu ģeogrāfiskajās zonās, kas nav “U-space” pakalpojums Komisijas 2021. gada 22. aprīļa Īstenošanas regulas (ES) 2021/664 par “U-space” tiesisko regulējumu 10. 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no bezpilota gaisa kuģu jomas reģistra tiek izslēgta šā panta pirmajā daļā norādītā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“117.</w:t>
            </w:r>
            <w:r w:rsidR="00000000" w:rsidRPr="00000000" w:rsidDel="00000000">
              <w:rPr>
                <w:vertAlign w:val="superscript"/>
                <w:rtl w:val="0"/>
              </w:rPr>
              <w:t xml:space="preserve">5</w:t>
            </w:r>
            <w:r w:rsidR="00000000" w:rsidRPr="00000000" w:rsidDel="00000000">
              <w:rPr>
                <w:rtl w:val="0"/>
              </w:rPr>
              <w:t xml:space="preserve"> pants. Bezpilota gaisa kuģu jomas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Civilās aviācijas aģentūra izveido, uztur un pilnveido bezpilota gaisa kuģu jomas reģistru. Reģistrā ietver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bezpilota gaisa kuģu sistēmu ekspluatantiem;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bezpilota gaisa kuģiem, kuri tiek izmantoti lidojumiem atvērtajā un specifiskajā kategorijā;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bezpilota gaisa kuģiem, kuri pakļauti sertificēšanai, regulas Nr. 2019/947 14. 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tālvadības pilotiem;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gaisa kuģu modeļu klubiem un apvienībām;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Civilās aviācijas aģentūras atzītajām struktūrām bezpilota gaisa kuģu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bezpilota gaisa kuģu sistēmu ģeogrāfiskajām zonām;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bezpilota gaisa kuģu lidojumu pieteikumiem un saskaņojumiem bezpilota gaisa kuģu sistēmu ģeogrāfiskajās zonās, kas nav “U-space” pakalpojums Komisijas 2021. gada 22. aprīļa Īstenošanas regulas (ES) 2021/664 par “U-space” tiesisko regulējumu 10. 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Bezpilota gaisa kuģu sistēmu ekspluatantam, tālvadības pilotam, gaisa kuģu modeļu klubam vai apvienībai, Civilās aviācijas aģentūras atzītajai struktūrai bezpilota gaisa kuģu jomā un bezpilota gaisa kuģu sistēmu ģeogrāfiskās zonas ierosinātājam ir pienākums sniegt un atjaunot bezpilota gaisa kuģu jomas reģistrā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bezpilota gaisa kuģu jomas reģistra izveidošanas, uzturēšanas, pieejamības, savietojamības un darbības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šā panta otrajā daļā minētie subjekti sniedz un atjauno bezpilota gaisa kuģu jomas reģistrā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sniedz un atjauno informāciju par bezpilota gaisa kuģiem, kuri pakļauti sertificēšanai;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kārtību, kādā bezpilota gaisa kuģu jomas reģistrā saglabā informāciju par bezpilota gaisa kuģu sistēmu ģeogrāfiskajām zonām;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kārtību, kādā bezpilota gaisa kuģu jomas reģistrā saglabā informāciju par bezpilota gaisa kuģu lidojumu pieteikumiem un saskaņojumiem bezpilota gaisa kuģu sistēmu ģeogrāfiskajās zonās, kas nav “U-space” pakalpojums Komisijas 2021. gada 22. aprīļa Īstenošanas regulas (ES) 2021/664 par “U-space” tiesisko regulējumu 10. 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no bezpilota gaisa kuģu jomas reģistra tiek izslēgta šā panta pirmajā daļā norādītā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paredzētā grozāmā likuma 117.</w:t>
            </w:r>
            <w:r w:rsidR="00000000" w:rsidRPr="00000000" w:rsidDel="00000000">
              <w:rPr>
                <w:vertAlign w:val="superscript"/>
                <w:rtl w:val="0"/>
              </w:rPr>
              <w:t xml:space="preserve">5</w:t>
            </w:r>
            <w:r w:rsidR="00000000" w:rsidRPr="00000000" w:rsidDel="00000000">
              <w:rPr>
                <w:rtl w:val="0"/>
              </w:rPr>
              <w:t xml:space="preserve"> panta trešās daļas 1. punktā vārds "nosacījumi" aizstājams ar vārdu "prasības" vai tam līdzvērtīgu vārdu.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projekta anotācijas 4. sadaļā ietvert pilnvarojuma nepieciešamības pamatojumu un tā skaidrojumu, tostarp kāda veida reģistra izveidošanas, uzturēšanas, pieejamības, savietojamības un darbības prasības varētu būt regulējamas.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likuma "Par aviāciju" 117.</w:t>
            </w:r>
            <w:r w:rsidR="00000000" w:rsidRPr="00000000" w:rsidDel="00000000">
              <w:rPr>
                <w:vertAlign w:val="superscript"/>
                <w:rtl w:val="0"/>
              </w:rPr>
              <w:t xml:space="preserve">5</w:t>
            </w:r>
            <w:r w:rsidR="00000000" w:rsidRPr="00000000" w:rsidDel="00000000">
              <w:rPr>
                <w:rtl w:val="0"/>
              </w:rPr>
              <w:t xml:space="preserve"> pants.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“117.</w:t>
            </w:r>
            <w:r w:rsidR="00000000" w:rsidRPr="00000000" w:rsidDel="00000000">
              <w:rPr>
                <w:vertAlign w:val="superscript"/>
                <w:rtl w:val="0"/>
              </w:rPr>
              <w:t xml:space="preserve">5</w:t>
            </w:r>
            <w:r w:rsidR="00000000" w:rsidRPr="00000000" w:rsidDel="00000000">
              <w:rPr>
                <w:rtl w:val="0"/>
              </w:rPr>
              <w:t xml:space="preserve"> pants. Bezpilota gaisa kuģu jomas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Civilās aviācijas aģentūra izveido, uztur un pilnveido bezpilota gaisa kuģu jomas reģistru. Reģistrā ietver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bezpilota gaisa kuģu sistēmu ekspluatantiem;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bezpilota gaisa kuģiem, kuri tiek izmantoti lidojumiem atvērtajā un specifiskajā kategorijā;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bezpilota gaisa kuģiem, kuri pakļauti sertificēšanai, regulas Nr. 2019/947 14. 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tālvadības pilotiem;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gaisa kuģu modeļu klubiem un apvienībām;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Civilās aviācijas aģentūras atzītajām struktūrām bezpilota gaisa kuģu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bezpilota gaisa kuģu sistēmu ģeogrāfiskajām zonām;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bezpilota gaisa kuģu lidojumu pieteikumiem un saskaņojumiem bezpilota gaisa kuģu sistēmu ģeogrāfiskajās zonās, kas nav “U-space” pakalpojums Komisijas 2021. gada 22. aprīļa Īstenošanas regulas (ES) 2021/664 par “U-space” tiesisko regulējumu 10. 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Bezpilota gaisa kuģu sistēmu ekspluatantam, tālvadības pilotam, gaisa kuģu modeļu klubam vai apvienībai, Civilās aviācijas aģentūras atzītajai struktūrai bezpilota gaisa kuģu jomā un bezpilota gaisa kuģu sistēmu ģeogrāfiskās zonas ierosinātājam ir pienākums sniegt un atjaunot bezpilota gaisa kuģu jomas reģistrā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bezpilota gaisa kuģu jomas reģistra izveidošanas, uzturēšanas, pieejamības, savietojamības un darbības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šā panta otrajā daļā minētie subjekti sniedz un atjauno bezpilota gaisa kuģu jomas reģistrā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sniedz un atjauno informāciju par bezpilota gaisa kuģiem, kuri pakļauti sertificēšanai;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kārtību, kādā bezpilota gaisa kuģu jomas reģistrā saglabā informāciju par bezpilota gaisa kuģu sistēmu ģeogrāfiskajām zonām;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kārtību, kādā bezpilota gaisa kuģu jomas reģistrā saglabā informāciju par bezpilota gaisa kuģu lidojumu pieteikumiem un saskaņojumiem bezpilota gaisa kuģu sistēmu ģeogrāfiskajās zonās, kas nav “U-space” pakalpojums Komisijas 2021. gada 22. aprīļa Īstenošanas regulas (ES) 2021/664 par “U-space” tiesisko regulējumu 10. 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no bezpilota gaisa kuģu jomas reģistra tiek izslēgta šā panta pirmajā daļā norādītā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likuma 117.</w:t>
            </w:r>
            <w:r w:rsidR="00000000" w:rsidRPr="00000000" w:rsidDel="00000000">
              <w:rPr>
                <w:vertAlign w:val="superscript"/>
                <w:rtl w:val="0"/>
              </w:rPr>
              <w:t xml:space="preserve">6</w:t>
            </w:r>
            <w:r w:rsidR="00000000" w:rsidRPr="00000000" w:rsidDel="00000000">
              <w:rPr>
                <w:rtl w:val="0"/>
              </w:rPr>
              <w:t xml:space="preserve"> pantu ar ceturto, piekto, sesto un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Likuma "Par aviāciju" 117.</w:t>
            </w:r>
            <w:r w:rsidR="00000000" w:rsidRPr="00000000" w:rsidDel="00000000">
              <w:rPr>
                <w:b w:val="1"/>
                <w:vertAlign w:val="superscript"/>
                <w:rtl w:val="0"/>
              </w:rPr>
              <w:t xml:space="preserve">6</w:t>
            </w:r>
            <w:r w:rsidR="00000000" w:rsidRPr="00000000" w:rsidDel="00000000">
              <w:rPr>
                <w:b w:val="1"/>
                <w:rtl w:val="0"/>
              </w:rPr>
              <w:t xml:space="preserve"> panta otrajā daļā minēto Ministru kabineta noteikumu pārkāpums nevar būt administratīvās atbildības pamats.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"Par aviāciju" 117.</w:t>
            </w:r>
            <w:r w:rsidR="00000000" w:rsidRPr="00000000" w:rsidDel="00000000">
              <w:rPr>
                <w:vertAlign w:val="superscript"/>
                <w:rtl w:val="0"/>
              </w:rPr>
              <w:t xml:space="preserve">6</w:t>
            </w:r>
            <w:r w:rsidR="00000000" w:rsidRPr="00000000" w:rsidDel="00000000">
              <w:rPr>
                <w:rtl w:val="0"/>
              </w:rPr>
              <w:t xml:space="preserve"> panta otrajā daļā ir ietverts pilnvarojums Ministru kabinetam: "Bezpilota gaisa kuģu lidojumu noteikumus un lidojumu atvieglošanas, ierobežošanas un aizliegšanas kritērijus un kārtību bezpilota gaisa kuģu lidojumiem paredzētajā gaisa telpā nosaka Ministru kabinets." Kritiski vērtējama šāda pilnvarojuma atbilstība vispārīgajām pilnvarojuma formulēšanas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iekārtas likuma 31. panta pirmās daļas 1. punkts noteic, ka Ministru kabinets var izdot ārējus normatīvos aktus – noteikumus, ja likums Ministru kabinetu tam īpaši pilnvarojis. Pilnvarojumā norāda tā galvenos satura virzienus. Prasība pēc noteikumu galveno satura virzienu norādīšanas nozīmē Saeimas obligātu saturisko virsvadību. Tas nozīmē, ka Ministru kabinets var tikai konkretizēt (detalizēt) Saeimas pieņemto likumu, pie tam šī konkretizējuma virzienam jau jābūt noteiktam Saeimas likuma pilnvarojumā. Ministru kabinets, izdodot noteikumus, nedrīkst tajos ietvert tādas normas, kas nav uzskatāmas par palīglīdzekļiem likuma normas īstenošanā. Bez tam Ministru kabinetam, īstenojot šo pilnvarojumu, protams, jāņem vērā arī visa likuma mērķis, jēga, sistēma, kā arī tiesību sistēma kopumā (</w:t>
            </w:r>
            <w:r w:rsidR="00000000" w:rsidRPr="00000000" w:rsidDel="00000000">
              <w:rPr>
                <w:i w:val="1"/>
                <w:rtl w:val="0"/>
              </w:rPr>
              <w:t xml:space="preserve">Valsts prezidenta Konstitucionālo tiesību komisija. Viedokļi: 2008-2011. Rīga: Latvijas Vēstnesis, 2011, 185.-186. lpp.</w:t>
            </w:r>
            <w:r w:rsidR="00000000" w:rsidRPr="00000000" w:rsidDel="00000000">
              <w:rPr>
                <w:rtl w:val="0"/>
              </w:rPr>
              <w:t xml:space="preserve">). Tomēr likumā ietvertajā pilnvarojumā ir grūti saskatīt likuma konkretizējuma virzienus (citiem vārdiem, vadlīnijas Ministru kabinetam, kā īstenot pilnvarojumu).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Sodam ir jābalstās uz parlamenta (formālā likumdevēja) pieņemtu likumu vai parlamentam vismaz jābūt galvenajam un galīgajam likumdevējam (</w:t>
            </w:r>
            <w:r w:rsidR="00000000" w:rsidRPr="00000000" w:rsidDel="00000000">
              <w:rPr>
                <w:i w:val="1"/>
                <w:rtl w:val="0"/>
              </w:rPr>
              <w:t xml:space="preserve">nulla poena sine lege parlamentaria</w:t>
            </w:r>
            <w:r w:rsidR="00000000" w:rsidRPr="00000000" w:rsidDel="00000000">
              <w:rPr>
                <w:rtl w:val="0"/>
              </w:rPr>
              <w:t xml:space="preserve">) (</w:t>
            </w:r>
            <w:r w:rsidR="00000000" w:rsidRPr="00000000" w:rsidDel="00000000">
              <w:rPr>
                <w:i w:val="1"/>
                <w:rtl w:val="0"/>
              </w:rPr>
              <w:t xml:space="preserve">Gröning L. Nulla Poena Sine Lege Parlamentaria? Democratic Legitimacy and European Penal Law. In: Legislation in Context: Essays in Legisprudence. Edited by Luc J. Wintgens. Hampshire: Ashgate, 2007, p. 185</w:t>
            </w:r>
            <w:r w:rsidR="00000000" w:rsidRPr="00000000" w:rsidDel="00000000">
              <w:rPr>
                <w:rtl w:val="0"/>
              </w:rPr>
              <w:t xml:space="preserve">). Līdz ar to īpaša uzmanība pievēršama arī pilnvarojuma Ministru kabinetam kvalitātei, tā saturam, apjomam un citām pilnvarojumu raksturojošām pazīmēm. Sodošās normas precizitātei nav pietiekami, ja pārkāpuma pazīmes atrodamas izpildvaras normatīvajā aktā, kas balstīts uz nepietiekami precīzu pilnvarojumu (</w:t>
            </w:r>
            <w:r w:rsidR="00000000" w:rsidRPr="00000000" w:rsidDel="00000000">
              <w:rPr>
                <w:i w:val="1"/>
                <w:rtl w:val="0"/>
              </w:rPr>
              <w:t xml:space="preserve">sal. Leja M. Krimināltiesību aktuālie jautājumi un to risinājumi Latvijā, Austrijā, Šveicē, Vācijā. Noziedzīga nodarījuma uzbūve; cēloņsakarība; vaina; krimināltiesību normu interpretācija un spēks laikā. I daļa. Rīga: Tiesu namu aģentūra, 2019, 102. lpp.</w:t>
            </w:r>
            <w:r w:rsidR="00000000" w:rsidRPr="00000000" w:rsidDel="00000000">
              <w:rPr>
                <w:rtl w:val="0"/>
              </w:rPr>
              <w:t xml:space="preserve">). Plašāks skaidrojums ir iekļauts Tieslietu ministrijas 2024. gada 17. aprīļa atzinuma 5.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pievērst uzmanību apstāklim, ka šādos Ministru kabineta noteikumos ietverta regulējuma pārkāpums nevar būt pamats piemērot administratīvo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likuma "Par aviāciju" 117.</w:t>
            </w:r>
            <w:r w:rsidR="00000000" w:rsidRPr="00000000" w:rsidDel="00000000">
              <w:rPr>
                <w:vertAlign w:val="superscript"/>
                <w:rtl w:val="0"/>
              </w:rPr>
              <w:t xml:space="preserve">6</w:t>
            </w:r>
            <w:r w:rsidR="00000000" w:rsidRPr="00000000" w:rsidDel="00000000">
              <w:rPr>
                <w:rtl w:val="0"/>
              </w:rPr>
              <w:t xml:space="preserve"> pants. ar ceturto, piekto, sesto un septīto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likuma 117.</w:t>
            </w:r>
            <w:r w:rsidR="00000000" w:rsidRPr="00000000" w:rsidDel="00000000">
              <w:rPr>
                <w:vertAlign w:val="superscript"/>
                <w:rtl w:val="0"/>
              </w:rPr>
              <w:t xml:space="preserve">6</w:t>
            </w:r>
            <w:r w:rsidR="00000000" w:rsidRPr="00000000" w:rsidDel="00000000">
              <w:rPr>
                <w:rtl w:val="0"/>
              </w:rPr>
              <w:t xml:space="preserve"> pantu ar ceturto, piekto, sesto un septīto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124.</w:t>
            </w:r>
            <w:r w:rsidR="00000000" w:rsidRPr="00000000" w:rsidDel="00000000">
              <w:rPr>
                <w:b w:val="1"/>
                <w:vertAlign w:val="superscript"/>
                <w:rtl w:val="0"/>
              </w:rPr>
              <w:t xml:space="preserve">1</w:t>
            </w:r>
            <w:r w:rsidR="00000000" w:rsidRPr="00000000" w:rsidDel="00000000">
              <w:rPr>
                <w:b w:val="1"/>
                <w:rtl w:val="0"/>
              </w:rPr>
              <w:t xml:space="preserve"> pants. Administratīvie pārkāpumi bezpilota gaisa kuģu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lidojuma veikšanu ar bezpilota gaisa kuģi, kas nav marķēts vai identificējams, piemēro brīdinājumu vai naudas sodu fiziskajai personai no desmit līdz trīsdesmit naudas soda vienībām, bet juridiskajai personai — no trīsdesmit līdz 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tālvadības pilota vai novērotāja pienākumu pildīšanu vai lidojuma uzraudzības veikšanu, atrodoties alkohola ietekmē, ja tā koncentrācija asinīs pārsniedz 0,2 promiles vai atrodoties narkotisko, psihotropo, toksisko vai citu apreibinošu vielu ietekmē, piemēro naudas sodu no trīsdesmit līdz simt četrdesmit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atteikšanos no medicīniskās pārbaudes alkohola koncentrācijas noteikšanai vai narkotisko, psihotropo, toksisko vai citu apreibinošo vielu ietekmes pārbaudes, piemēro naudas sodu no trīsdesmit līdz simt četrdesmit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lidojuma veikšanu ar bezpilota gaisa kuģi ārpus tiešās redzamības, neievērojot jomu regulējošos normatīvajos aktos noteiktās prasības, piemēro brīdinājumu vai naudas sodu fiziskajai personai no desmit līdz sešdesmit naudas soda vienībām, bet juridiskajai personai — no trīsdesmit līdz divsimt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lidojuma veikšanu ar bezpilota gaisa kuģi bez atbilstoša tālvadības pilota kvalifikācijas apliecinājuma piemēro brīdinājumu vai naudas sodu fiziskajai personai no desmit līdz sešdesmit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bīstamu izstrādājumu vai vielu pārvadāšanas ar bezpilota gaisa kuģi,  neievērojot jomu regulējošos normatīvajos aktos noteiktās prasības, piemēro brīdinājumu vai naudas sodu fiziskajai personai no desmit līdz sešdesmit naudas soda vienībām, bet juridiskajai personai — no trīsdesmit līdz divsimt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lidojuma veikšanu ar bezpilota gaisa kuģi bez civiltiesiskās atbildības obligātās apdrošināšanas piemēro brīdinājumu vai naudas sodu fiziskajai personai no desmit līdz simt četrdesmit naudas soda vienībām, bet juridiskajai personai — no simt līdz divsimt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lidojuma veikšanu ar bezpilota gaisa kuģi, ja bezpilota gaisa kuģu sistēmu ekspluatants, bezpilota gaisa kuģis, tālvadības pilots vai gaisa kuģu modeļu klubs vai apvienība nav reģistrēta bezpilota gaisa kuģu, bezpilota gaisa kuģu sistēmu ekspluatantu, tālvadības pilotu un gaisa kuģu modeļu klubu un apvienību reģistrā, piemēro brīdinājumu vai naudas sodu fiziskajai personai no desmit līdz simt četrdesmit naudas soda vienībām, bet juridiskajai personai — no trīsdesmit līdz četrsimt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lidojuma veikšanu ar bezpilota gaisa kuģi, kura kopējā pacelšanās masa pārsniedz normatīvajos aktos noteikto vai kurš neatbilst bezpilota gaisa kuģu sistēmu klasei vai bezpilota gaisa kuģa kategorijai, piemēro brīdinājumu vai naudas sodu fiziskajai personai no desmit līdz simt četrdesmit naudas soda vienībām, bet juridiskajai personai — no trīsdesmit līdz četrsimt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lidojuma veikšanu ar bezpilota gaisa kuģi, neievērojot attālumu līdz lidojumā neiesaistītām personām un cilvēku pulcēšanās vietām, ja nav saņemta atbilstoša ekspluatācijas atļauja, piemēro brīdinājumu vai naudas sodu fiziskajai personai no desmit līdz simt četrdesmit naudas soda vienībām, bet juridiskajai personai — no trīsdesmit līdz četrsimt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lidojuma veikšanu ar bezpilota gaisa kuģi, neievērojot bezpilota gaisa kuģu sistēmu ģeogrāfiskās zonās noteiktos nosacījumus, izņemot šā panta sešpadsmitajā daļā minētos gadījumus,  piemēro brīdinājumu vai naudas sodu fiziskajai personai no desmit līdz simt naudas soda vienībām, bet juridiskajai personai — no simt līdz trīssimt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atļaujas izsniegšanu veikt lidojumu ar bezpilota gaisa kuģi tuvāk par normatīvajos aktos bezpilota gaisa kuģu jomā noteikto attālumu no publiska pasākuma, sapulces, gājiena vai piketa norises vietas bez saskaņojuma ar pašvaldību vai bez sabiedrības informēšanas par bezpilota gaisa kuģa lidojumu piemēro brīdinājumu vai naudas sodu fiziskajai personai no desmit līdz simt četrdesmit naudas soda vienībām, bet juridiskajai personai — no simt līdz četrsimt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gaisa kuģu modeļu kluba vai apvienības darbības organizēšanu bez atļaujas piemēro brīdinājumu vai naudas sodu fiziskajai personai no desmit līdz simt četrdesmit naudas soda vienībām, bet juridiskajai personai — no simt līdz četrsimt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lidojuma veikšanu ar atsaitē piestiprinātu gaisa balonu, gaisa pūķi, bezpilota raķeti vai raķetes modeli bez atļaujas piemēro brīdinājumu vai naudas sodu fiziskajai personai no desmit līdz simt četrdesmit naudas soda vienībām, bet juridiskajai personai — no simt līdz četrsimt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lidojuma veikšanu ar bezpilota gaisa kuģi Latvijas Republikas gaisa telpā, neievērojot pieļaujamo lidojuma augstumu, piemēro brīdinājumu vai naudas sodu fiziskajai personai no desmit līdz divsimt naudas soda vienībām, bet juridiskajai personai — no simt līdz piecsimt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lidojuma veikšanu ar bezpilota gaisa kuģi, neievērojot nosacījumus bezpilota gaisa kuģu sistēmu ģeogrāfiskajā zonā, kurā transformēta informācija attiecībā uz bezpilota gaisa kuģu lidojumiem gaisa telpas struktūras elementos, kā arī citu attiecināmo aeronavigācijas informāciju, kas, atbilstoši normatīvajiem aktiem par aeronavigācijas informācijas sagatavošanas un izplatīšanas kārtību, ir publicēta aeronavigācijas informācijas produktos un ietekmē bezpilota gaisa kuģu lidojumus, vai, kas izveidotas virs citiem aviācijas objektiem, piemēro brīdinājumu vai naudas sodu fiziskajai personai no desmit līdz divsimt naudas soda vienībām, bet juridiskajai personai — no simt līdz piecsimt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likumprojekta 6.pantā piedāvātajā 124.</w:t>
            </w:r>
            <w:r w:rsidR="00000000" w:rsidRPr="00000000" w:rsidDel="00000000">
              <w:rPr>
                <w:vertAlign w:val="superscript"/>
                <w:rtl w:val="0"/>
              </w:rPr>
              <w:t xml:space="preserve">1</w:t>
            </w:r>
            <w:r w:rsidR="00000000" w:rsidRPr="00000000" w:rsidDel="00000000">
              <w:rPr>
                <w:rtl w:val="0"/>
              </w:rPr>
              <w:t xml:space="preserve">panta sestajā daļā vārdu "pārvadāšanas" ar vārdu "pārvadāšanu".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precizēta atbilstoši Iekšlietu ministrijas priekšlikumam.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likuma 117.</w:t>
            </w:r>
            <w:r w:rsidR="00000000" w:rsidRPr="00000000" w:rsidDel="00000000">
              <w:rPr>
                <w:vertAlign w:val="superscript"/>
                <w:rtl w:val="0"/>
              </w:rPr>
              <w:t xml:space="preserve">6</w:t>
            </w:r>
            <w:r w:rsidR="00000000" w:rsidRPr="00000000" w:rsidDel="00000000">
              <w:rPr>
                <w:rtl w:val="0"/>
              </w:rPr>
              <w:t xml:space="preserve"> pantu ar ceturto, piekto, sesto un septīto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aviāciju" 117.</w:t>
            </w:r>
            <w:r w:rsidR="00000000" w:rsidRPr="00000000" w:rsidDel="00000000">
              <w:rPr>
                <w:vertAlign w:val="superscript"/>
                <w:rtl w:val="0"/>
              </w:rPr>
              <w:t xml:space="preserve">6</w:t>
            </w:r>
            <w:r w:rsidR="00000000" w:rsidRPr="00000000" w:rsidDel="00000000">
              <w:rPr>
                <w:rtl w:val="0"/>
              </w:rPr>
              <w:t xml:space="preserve"> panta otrajā daļā minēto Ministru kabineta noteikumu pārkāpums nevar būt administratīvās atbildības pamats. Aicinām pievērst uzmanību šim apstāklim, piemērojot administratīvo atbildību.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ņemts vērā, veicot administratīvā pārkāpuma procesu.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likuma 117.</w:t>
            </w:r>
            <w:r w:rsidR="00000000" w:rsidRPr="00000000" w:rsidDel="00000000">
              <w:rPr>
                <w:vertAlign w:val="superscript"/>
                <w:rtl w:val="0"/>
              </w:rPr>
              <w:t xml:space="preserve">6</w:t>
            </w:r>
            <w:r w:rsidR="00000000" w:rsidRPr="00000000" w:rsidDel="00000000">
              <w:rPr>
                <w:rtl w:val="0"/>
              </w:rPr>
              <w:t xml:space="preserve"> pantu ar ceturto, piekto, sesto un septīto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“125. pants. Kompetence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procesu par šā likuma 118. panta pirmajā, otrajā, trešajā un piektajā daļā minētajiem pārkāpumiem (izņemot piektajā daļā minētos pārkāpumus, kas izdarīti militārajos lidlaukos, militārās aviācijas poligonos vai šādu objektu tuvumā), 119. pantā, 120. panta trešajā un ceturtajā daļā, 121. pantā, 122. panta otrajā daļā, 123. un 124.pantā minētajiem pārkāpumiem veic Civilās aviācijas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procesu par šā likuma 118. panta ceturtajā un piektajā daļā (par pārkāpumu izdarīšanu militārajos lidlaukos, militārās aviācijas poligonos vai šādu objektu tuvumā), 124.</w:t>
            </w:r>
            <w:r w:rsidR="00000000" w:rsidRPr="00000000" w:rsidDel="00000000">
              <w:rPr>
                <w:vertAlign w:val="superscript"/>
                <w:rtl w:val="0"/>
              </w:rPr>
              <w:t xml:space="preserve">1</w:t>
            </w:r>
            <w:r w:rsidR="00000000" w:rsidRPr="00000000" w:rsidDel="00000000">
              <w:rPr>
                <w:rtl w:val="0"/>
              </w:rPr>
              <w:t xml:space="preserve"> panta pirmajā, ceturtajā, piektajā, septītajā, astotajā, devītajā, vienpadsmitajā un sešpadsmitajā daļā (par pārkāpumu izdarīšanu militārajos objektos, kurus izmanto Nacionālie bruņotie spēki Nacionālo bruņoto spēku likumā noteikto uzdevumu pildīšanai, bezpilota gaisa kuģu sistēmu ģeogrāfiskajās zonās un gaisa telpas struktūras elementos, kuri ir izveidoti Nacionālo bruņoto spēku vajadzībām) minētajiem pārkāpumiem veic Militārā policija.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procesu par šā likuma 122. panta pirmajā daļā, 124.</w:t>
            </w:r>
            <w:r w:rsidR="00000000" w:rsidRPr="00000000" w:rsidDel="00000000">
              <w:rPr>
                <w:vertAlign w:val="superscript"/>
                <w:rtl w:val="0"/>
              </w:rPr>
              <w:t xml:space="preserve">1</w:t>
            </w:r>
            <w:r w:rsidR="00000000" w:rsidRPr="00000000" w:rsidDel="00000000">
              <w:rPr>
                <w:rtl w:val="0"/>
              </w:rPr>
              <w:t xml:space="preserve"> panta pirmajā, otrajā, trešajā, ceturtajā, piektajā, sestajā, septītajā, astotajā, devītajā, desmitajā, vienpadsmitajā (izņemot valsts robežas drošību) un divpadsmitajā daļā minētajiem pārkāpumiem veic Valsts policija, kā arī pašvaldības policija (izņemot 122. panta pirmajā daļā minētos pārkāpumus).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procesu par šā likuma 119. panta piektajā un devītajā daļā un 120. panta piektajā daļā, 124.</w:t>
            </w:r>
            <w:r w:rsidR="00000000" w:rsidRPr="00000000" w:rsidDel="00000000">
              <w:rPr>
                <w:vertAlign w:val="superscript"/>
                <w:rtl w:val="0"/>
              </w:rPr>
              <w:t xml:space="preserve">1 </w:t>
            </w:r>
            <w:r w:rsidR="00000000" w:rsidRPr="00000000" w:rsidDel="00000000">
              <w:rPr>
                <w:rtl w:val="0"/>
              </w:rPr>
              <w:t xml:space="preserve">panta pirmajā, otrajā, trešajā, ceturtajā, piektajā, sestajā, septītajā, astotajā, devītajā un vienpadsmitajā daļā (par pārkāpumu izdarīšanu infrastruktūras objektos, kuri tiek izmantoti Valsts robežsardzes vajadzībām, bezpilota gaisa kuģu sistēmu ģeogrāfiskajās zonās un gaisa telpas struktūras elementos, kuri ir izveidoti Valsts robežsardzes vajadzībām) minētajiem pārkāpumiem veic Valsts robežsardze.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procesu par šā likuma 120. panta pirmajā un otrajā daļā minētajiem pārkāpumiem veic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procesu par šā likuma 124.</w:t>
            </w:r>
            <w:r w:rsidR="00000000" w:rsidRPr="00000000" w:rsidDel="00000000">
              <w:rPr>
                <w:vertAlign w:val="superscript"/>
                <w:rtl w:val="0"/>
              </w:rPr>
              <w:t xml:space="preserve">1</w:t>
            </w:r>
            <w:r w:rsidR="00000000" w:rsidRPr="00000000" w:rsidDel="00000000">
              <w:rPr>
                <w:rtl w:val="0"/>
              </w:rPr>
              <w:t xml:space="preserve"> panta, trīspadsmitajā, četrpadsmitajā, piecpadsmitajā un sešpadsmitajā daļā (izņemot par pārkāpumu izdarīšanu militārajos objektos, kurus izmanto Nacionālie bruņotie spēki Nacionālo bruņoto spēku likumā noteikto uzdevumu pildīšanai, bezpilota gaisa kuģu sistēmu ģeogrāfiskajās zonās un gaisa telpas struktūras elementos, kuri ir izveidoti Nacionālo bruņoto spēku vajadzībām) minētajiem pārkāpumiem līdz administratīvā pārkāpuma lietas izskatīšanai veic Valsts policija, pašvaldības policija vai Civilās aviācijas aģentūra. Administratīvā pārkāpuma lietu izskata Civilās aviācijas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procesu par šā likuma 124.</w:t>
            </w:r>
            <w:r w:rsidR="00000000" w:rsidRPr="00000000" w:rsidDel="00000000">
              <w:rPr>
                <w:vertAlign w:val="superscript"/>
                <w:rtl w:val="0"/>
              </w:rPr>
              <w:t xml:space="preserve">1</w:t>
            </w:r>
            <w:r w:rsidR="00000000" w:rsidRPr="00000000" w:rsidDel="00000000">
              <w:rPr>
                <w:rtl w:val="0"/>
              </w:rPr>
              <w:t xml:space="preserve"> panta vienpadsmitajā daļā (par pārkāpumu izdarīšanu militārajos objektos un bezpilota gaisa kuģu sistēmu ģeogrāfiskajās, kuros nav nodrošināta Militārās policijas klātbūtne) minētajiem pārkāpumiem līdz administratīvā pārkāpuma lietas izskatīšanai veic Valsts policija vai pašvaldības policija. Administratīvā pārkāpuma lietu izskata Militārā policija.”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likumprojekta 7.pantā piedāvāto 125.panta septīto daļu pēc vārda "ģeogrāfiskajās" ar vārdiem "zonās un gaisa telpas struktūras elementos".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precizēta atbilstoši Iekšlietu ministrijas priekšlikumam.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pirmajā daļā vārdus “fiziskajai personai no desmit līdz trīsdesmit naudas soda vienībām, bet juridiskajai personai — no trīsdesmit līdz simt naudas soda vienībām” ar vārdiem “fiziskajai personai līdz trīsdesmit naudas soda vienībām, bet juridiskajai personai — līdz simt naudas soda vienībām”;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“Par atteikšanos no pārbaudes alkohola koncentrācijas vai narkotisko, psihotropo, toksisko vai citu apreibinošo vielu ietekmes noteikšanai piemēro naudas sodu līdz simt četrdesmit naudas soda vienībām;</w:t>
            </w:r>
            <w:r w:rsidR="00000000" w:rsidRPr="00000000" w:rsidDel="00000000">
              <w:rPr>
                <w:rtl w:val="0"/>
              </w:rPr>
              <w:t xml:space="preserve">Par lidojuma veikšanu ar bezpilota gaisa kuģi bez tālvadības pilota kvalifikācijas apliecinājuma piemēro brīdinājumu vai naudas sodu fiziskajai personai līdz sešdesmit naudas soda vienībām;</w:t>
            </w:r>
            <w:r w:rsidR="00000000" w:rsidRPr="00000000" w:rsidDel="00000000">
              <w:rPr>
                <w:rtl w:val="0"/>
              </w:rPr>
              <w:t xml:space="preserve">Par šķidrumu izsmidzināšanu, materiālu vai vielu nomešanu, bīstamu izstrādājumu vai vielu pārvadāšanu ar bezpilota gaisa kuģi piemēro brīdinājumu vai naudas sodu fiziskajai personai līdz sešdesmit naudas soda vienībām, bet juridiskajai personai — līdz divsimt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precizēt likumprojekta 11.pantā piedāvāto likuma "Par aviāciju" 124.</w:t>
            </w:r>
            <w:r w:rsidR="00000000" w:rsidRPr="00000000" w:rsidDel="00000000">
              <w:rPr>
                <w:vertAlign w:val="superscript"/>
                <w:rtl w:val="0"/>
              </w:rPr>
              <w:t xml:space="preserve">1</w:t>
            </w:r>
            <w:r w:rsidR="00000000" w:rsidRPr="00000000" w:rsidDel="00000000">
              <w:rPr>
                <w:rtl w:val="0"/>
              </w:rPr>
              <w:t xml:space="preserve">panta desmitās daļas jauno redakciju, papildinot to pēc vārdiem "ar bezpilota gaisa kuģi" ar vārdiem "bez atbilstošas ekspluatācijas atļaujas", tādējādi nodrošinot minētās tiesību normas atbilstību Komisijas Īstenošanas regulas (ES) 2019/947 (2019.gada 24.maijs) par bezpilota gaisa kuģu ekspluatācijas noteikumiem un procedūrām 5.panta 1.punkta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salāgota ar tiesību normu, precizēta ar vārdiem "bez atļaujas", tādējādi īstenojot vienotu pieeju terminu izmantošanā.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“Par atteikšanos no pārbaudes alkohola koncentrācijas vai narkotisko, psihotropo, toksisko vai citu apreibinošo vielu ietekmes noteikšanai piemēro naudas sodu līdz simt četrdesmit naudas soda vienībām;</w:t>
            </w:r>
            <w:r w:rsidR="00000000" w:rsidRPr="00000000" w:rsidDel="00000000">
              <w:rPr>
                <w:rtl w:val="0"/>
              </w:rPr>
              <w:t xml:space="preserve">Par lidojuma veikšanu ar bezpilota gaisa kuģi bez tālvadības pilota kvalifikācijas apliecinājuma piemēro brīdinājumu vai naudas sodu fiziskajai personai līdz sešdesmit naudas soda vienībām;</w:t>
            </w:r>
            <w:r w:rsidR="00000000" w:rsidRPr="00000000" w:rsidDel="00000000">
              <w:rPr>
                <w:rtl w:val="0"/>
              </w:rPr>
              <w:t xml:space="preserve">Par šķidrumu izsmidzināšanu, materiālu vai vielu nomešanu, bīstamu izstrādājumu vai vielu pārvadāšanu ar bezpilota gaisa kuģi bez atļaujas piemēro brīdinājumu vai naudas sodu fiziskajai personai līdz sešdesmit naudas soda vienībām, bet juridiskajai personai — līdz divsimt naudas soda vienībām;"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iesakām pārskatīt un savstarpēji salāgot no Eiropas Savienības tiesību aktiem izrietošos nosacījumus ar likumprojektu un tā skaidrojumus anotācijas 1.3. apakšsadaļā. Piemēram, anotācijas 1.3. apakšsadaļā skaidrots, ka "[..]</w:t>
            </w:r>
            <w:r w:rsidR="00000000" w:rsidRPr="00000000" w:rsidDel="00000000">
              <w:rPr>
                <w:i w:val="1"/>
                <w:rtl w:val="0"/>
              </w:rPr>
              <w:t xml:space="preserve"> nepieciešams precizēt Likuma 124.</w:t>
            </w:r>
            <w:r w:rsidR="00000000" w:rsidRPr="00000000" w:rsidDel="00000000">
              <w:rPr>
                <w:i w:val="1"/>
                <w:vertAlign w:val="superscript"/>
                <w:rtl w:val="0"/>
              </w:rPr>
              <w:t xml:space="preserve">1</w:t>
            </w:r>
            <w:r w:rsidR="00000000" w:rsidRPr="00000000" w:rsidDel="00000000">
              <w:rPr>
                <w:i w:val="1"/>
                <w:rtl w:val="0"/>
              </w:rPr>
              <w:t xml:space="preserve"> pantu, paredzot administratīvo atbildību par minētajām darbībām, ja tās tiek veiktas, neievērojot Īstenošanas regulā (ES) 2019/947 un </w:t>
            </w:r>
            <w:r w:rsidR="00000000" w:rsidRPr="00000000" w:rsidDel="00000000">
              <w:rPr>
                <w:i w:val="1"/>
                <w:u w:val="single"/>
                <w:rtl w:val="0"/>
              </w:rPr>
              <w:t xml:space="preserve">ekspluatācijas atļaujā</w:t>
            </w:r>
            <w:r w:rsidR="00000000" w:rsidRPr="00000000" w:rsidDel="00000000">
              <w:rPr>
                <w:i w:val="1"/>
                <w:rtl w:val="0"/>
              </w:rPr>
              <w:t xml:space="preserve"> noteiktos nosacījumus</w:t>
            </w:r>
            <w:r w:rsidR="00000000" w:rsidRPr="00000000" w:rsidDel="00000000">
              <w:rPr>
                <w:rtl w:val="0"/>
              </w:rPr>
              <w:t xml:space="preserve">" un "</w:t>
            </w:r>
            <w:r w:rsidR="00000000" w:rsidRPr="00000000" w:rsidDel="00000000">
              <w:rPr>
                <w:i w:val="1"/>
                <w:rtl w:val="0"/>
              </w:rPr>
              <w:t xml:space="preserve">desmitā daļa nosaka administratīvo atbildību par šķidrumu izsmidzināšanu, materiālu vai vielu nomešanu, bīstamu izstrādājumu vai vielu pārvadāšanu ar bezpilota gaisa kuģi </w:t>
            </w:r>
            <w:r w:rsidR="00000000" w:rsidRPr="00000000" w:rsidDel="00000000">
              <w:rPr>
                <w:i w:val="1"/>
                <w:u w:val="single"/>
                <w:rtl w:val="0"/>
              </w:rPr>
              <w:t xml:space="preserve">bez atbilstošas ekspluatācijas atļaujas</w:t>
            </w:r>
            <w:r w:rsidR="00000000" w:rsidRPr="00000000" w:rsidDel="00000000">
              <w:rPr>
                <w:rtl w:val="0"/>
              </w:rPr>
              <w:t xml:space="preserve">", bet likumprojekta 13. panta astotā daļa (likuma "Par aviāciju" 124.</w:t>
            </w:r>
            <w:r w:rsidR="00000000" w:rsidRPr="00000000" w:rsidDel="00000000">
              <w:rPr>
                <w:vertAlign w:val="superscript"/>
                <w:rtl w:val="0"/>
              </w:rPr>
              <w:t xml:space="preserve">1</w:t>
            </w:r>
            <w:r w:rsidR="00000000" w:rsidRPr="00000000" w:rsidDel="00000000">
              <w:rPr>
                <w:rtl w:val="0"/>
              </w:rPr>
              <w:t xml:space="preserve"> panta desmitā daļa) paredz atbildību vienkārši par šķidrumu izsmidzināšanu, materiālu vai vielu nomešanu, bīstamu izstrādājumu vai vielu pārvadāšanu ar bezpilota gaisa kuģi </w:t>
            </w:r>
            <w:r w:rsidR="00000000" w:rsidRPr="00000000" w:rsidDel="00000000">
              <w:rPr>
                <w:u w:val="single"/>
                <w:rtl w:val="0"/>
              </w:rPr>
              <w:t xml:space="preserve">bez atļaujas</w:t>
            </w:r>
            <w:r w:rsidR="00000000" w:rsidRPr="00000000" w:rsidDel="00000000">
              <w:rPr>
                <w:rtl w:val="0"/>
              </w:rPr>
              <w:t xml:space="preserve">, nekonkretizējot vārda atļauja izpratni.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projekta anotāciju un saskaņot to ar projekta pašreizējo redakciju un tiesisko situāciju. Piemēram, projekta anotācijā ir minēts likumprojekts "Grozījumi Administratīvās atbildības likumā" (Nr. 744/Lp14). Šobrīd ir jau stājies spēkā 2024. gada 4. decembra likums "Grozījumi Administratīvās atbildības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un savstarpēji salāgot no Eiropas Savienības tiesību aktiem izrietošos nosacījumus ar likumprojektu un tā skaidrojumus anotācijas 1.3. apakšsadaļā. Vēršam uzmanību, ka, piemēram, anotācijas problēmas aprakstā tiek skaidrots "[..] </w:t>
            </w:r>
            <w:r w:rsidR="00000000" w:rsidRPr="00000000" w:rsidDel="00000000">
              <w:rPr>
                <w:i w:val="1"/>
                <w:rtl w:val="0"/>
              </w:rPr>
              <w:t xml:space="preserve">ir nepieciešams precizēt Likuma 124.</w:t>
            </w:r>
            <w:r w:rsidR="00000000" w:rsidRPr="00000000" w:rsidDel="00000000">
              <w:rPr>
                <w:i w:val="1"/>
                <w:vertAlign w:val="superscript"/>
                <w:rtl w:val="0"/>
              </w:rPr>
              <w:t xml:space="preserve">1</w:t>
            </w:r>
            <w:r w:rsidR="00000000" w:rsidRPr="00000000" w:rsidDel="00000000">
              <w:rPr>
                <w:i w:val="1"/>
                <w:rtl w:val="0"/>
              </w:rPr>
              <w:t xml:space="preserve"> pantu, paredzot administratīvo atbildību par bīstamu izstrādājumu vai vielu pārvadāšanu ar bezpilota gaisa kuģi, neievērojot Īstenošanas regulā (ES) 2019/947 noteiktos nosacījumus</w:t>
            </w:r>
            <w:r w:rsidR="00000000" w:rsidRPr="00000000" w:rsidDel="00000000">
              <w:rPr>
                <w:rtl w:val="0"/>
              </w:rPr>
              <w:t xml:space="preserve">", bet risinājuma aprakstā un likumprojektā noteikta atbildība "</w:t>
            </w:r>
            <w:r w:rsidR="00000000" w:rsidRPr="00000000" w:rsidDel="00000000">
              <w:rPr>
                <w:i w:val="1"/>
                <w:rtl w:val="0"/>
              </w:rPr>
              <w:t xml:space="preserve">par šķidrumu izsmidzināšanu, materiālu vai vielu nomešanu, bīstamu izstrādājumu vai vielu pārvadāšanu ar bezpilota gaisa kuģi bez atbilstošas ekspluatācijas atļaujas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Komisijas 2019. gada 24. maija Īstenošanas regula (ES) 2019/947 par bezpilota gaisa kuģu ekspluatācijas noteikumiem un procedūrām (turpmāk - Regula 2019/947) neparedz konkrētus nosacījumus par bīstamu izstrādājumu vai vielu pārvadāšanu ar bezpilota gaisa kuģi, bet vienkārši, vispārīgi nosaka, ka lidojuma laikā bezpilota gaisa kuģis vispār nepārvadā bīstamas kravas.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sākotnējās ietekmes novērtējuma ziņojuma (anotācijas) 1.sadaļas 1.3.punktā norādītajai informācijai likumprojektā ir iekļauti grozījumi likumā "Par aviāciju" ar mērķi paaugstināt maksimālos naudas sodu apmērus juridiskajām personām par administratīvajiem pārkāpumiem gaisa kuģu ekspluatācijas jomā (sk. piedāvātos grozījumus likuma "Par aviāciju" 119.pantā) un gaisa satiksmes pārvaldības un aeronavigācijas pakalpojumu jomā (sk. piedāvātos grozījumus likuma "Par aviāciju" 123.pantā). Proti, likumprojektā ietvertās tiesību normas paredz noteikt tikai maksimālos naudas sodu apmērus juridiskajām personām (2-10 procenti no juridiskās personas iepriekšējā pārskata gada neto apgrozījuma). Konceptuāli atbalstot šādu pieeju, aicinām izvērtēt, vai nevar veidoties situācija, ka gada neto apgrozījums ir ar mīnuss zīmi vai arī tik niecīgs, ka faktiski juridiskajai personai piemērojamais naudas sods par attiecīgu pārkāpumu ir mazāks kā fiziskajai personai par šādu pārkāpumu piemērojamais naudas sods. Līdz ar to nav saprotams, kā šādā situācijā tiks nodrošināta taisnīga soda mērķa sasniegšana.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likumprojekta sākotnējās ietekmes novērtējuma ziņojuma (anotācijas) 1.sadaļas 1.3.punktā lietotos vārdus "paredzot administratīvo atbildību par administratīvo atbildību par bīstamu izstrādājumu vai vielu pārvadāšanu ar bezpilota gaisa kuģi" ar vārdiem "paredzot administratīvo atbildību par bīstamu izstrādājumu vai vielu pārvadāšanu ar bezpilota gaisa kuģi".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atsauces uz Eiropas Savienības tiesību aktiem noformēt atbilstoši Ministru kabineta 2009. gada 3. februāra noteikumiem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juridiskās tehnikas prasības arī attiecībā uz to, ka nepieciešamības gadījumā saīsinājumu atrunā pirmajā vietā juridiskajā tekstā, kur lietots attiecīgā normatīvā akta nosaukums, tādā veidā izvairoties no vispārinātām atsaucēm uz normatīvajiem aktiem, piemēram, "Komisijas 2019. gada 24. maija Īstenošanas regulas (ES) 2019/947 par bezpilota gaisa kuģu ekspluatācijas noteikumiem un procedūrām (turpmāk - Regula 2019/947)". Tādā veidā izvairoties no nepieteiktu saīsinājumu lietošanas, piemēram, "UAS.STS-01.010.punkta 4)apakšpunktā", kas tiesību normu piemērotājam var radīt neviennozīmīgu vai apgrūtinošu sniegto skaidrojumu uztveri.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tiks virzīts izskatīšanai Ministru kabineta sēdē 2025.gadā, lūdzam precizēt anotācijas 3.sadaļā norādītos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likumprojekta anotācijas 5. sadaļā veiktos precizējumus, nodrošinot precīzu likumprojekta atbilstības Latvijas Republikas starptautiskajām saistībām atspoguļojumu. Vēršam uzmanību, ka pēc veiktajiem precizējumiem anotācijas 5.4. apakšsadaļas 1. tabulā tiek norādīts nevis uz visu  Komisijas 2019. gada  24. maija Īstenošanas regulas (ES) 2019/947 par bezpilota gaisa kuģu ekspluatācijas noteikumiem un procedūrām (turpmāk - Regula 2019/947) 15. panta ieviešanu, bet tikai uz tā pirmo un trešo punktu. Norādām, ka anotācijas 5.4. apakšsadaļā, domājams, saglabājama norāde uz visām iepriekš minētās regulas 15. panta vienībām, jo likumprojekts, šķietami, ievieš arī tā 2. punktu. Vēršam uzmanību, ka Regulas 2019/947 15. panta 2. punkts papildus skaidrojams arī anotācijas 5.4. apakšsadaļas 1. tabulas rīcības brīvības sadaļā, ņemot vērā no šī punkta izrietošo rīcības brīvību  dalībvalstīm “noteikt konkrētas ģeogrāfiskās zonas, kurās UAS operācijām nepiemēro vienu vai vairākas “atklāto” operāciju kategorijai piemērojamās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vai Regulas 2019/947 UAS.OPEN.060. punkta 2) apakšpunkta a) punkts nav ieviests likumprojekta 2. un 9. pantā (likuma "Par aviāciju" 117.1 panta 4. daļa un 124.1 panta 8. daļa). Proti, nosakot, ka bezpilota gaisa kuģu personālam ir aizliegts atteikties no medicīniskās pārbaudes un paredzot atbildību par atteikšanos no medicīniskās pārbaudes alkohola koncentrācijas vai narkotisko, psihotropo, toksisko vai citu apreibinošo vielu ietekmes noteikšanai šķietami, pastarpināti, tiek nodrošināta no minētās regulas izrietošās prasības, aizlieguma tālvadības pilotam pildīt pienākumus psihoaktīvu vielu ietekmē vai alkohola reibumā, kontrole. Nepieciešamības gadījumā lūdzam veikt attiecīgus papildinājumus anotācijas 5.4. apakšsadaļas 1.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lūdzam likumprojekta anotācijas 5. sadaļā skaidrot arī pamatojumu Regulas 2019/947 14. panta 9. punktā ietvertās rīcības brīvības izmantošanai vai neizmantošanai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 4.sadaļas 1.tabula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 sadaļu, ņemot vērā, ka atbilstoši Likumā veikto grozījumu anotācijām Likuma pantos, kurus paredz grozīt likumprojektā, iepriekš ieviests arī, piemēram, </w:t>
            </w:r>
            <w:r w:rsidR="00000000" w:rsidRPr="00000000" w:rsidDel="00000000">
              <w:rPr>
                <w:i w:val="1"/>
                <w:rtl w:val="0"/>
              </w:rPr>
              <w:t xml:space="preserve">Eiropas Parlamenta un Padomes 2004. gada 10. marta Regulas (EK) Nr. 549/2004, ar ko nosaka pamatu Eiropas vienotās gaisa telpas izveidošanai (pamatregula)</w:t>
            </w:r>
            <w:r w:rsidR="00000000" w:rsidRPr="00000000" w:rsidDel="00000000">
              <w:rPr>
                <w:rtl w:val="0"/>
              </w:rPr>
              <w:t xml:space="preserve"> 9. pants vai </w:t>
            </w:r>
            <w:r w:rsidR="00000000" w:rsidRPr="00000000" w:rsidDel="00000000">
              <w:rPr>
                <w:i w:val="1"/>
                <w:rtl w:val="0"/>
              </w:rPr>
              <w:t xml:space="preserve">Komisijas 2010. gada 25. marta Regulas (ES) Nr. 255/2010, ar ko nosaka kopējus gaisa satiksmes plūsmas pārvaldības noteikumus</w:t>
            </w:r>
            <w:r w:rsidR="00000000" w:rsidRPr="00000000" w:rsidDel="00000000">
              <w:rPr>
                <w:rtl w:val="0"/>
              </w:rPr>
              <w:t xml:space="preserve"> 15.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pārskatīt likumprojektu un izvērtēt, vai uz to attiecināmās, anotācijā nenorādītās (iepriekš ieviestās) Eiropas Savienības tiesību normas joprojām ir attiecināmas. Šādā gadījumā, iesakām papildināt anotācijas 5. sadaļu ar norādēm uz Eiropas Savienības tiesību normām un/vai norādīt, ka līdz šim pārņemtās/ieviestās, no Eiropas Savienības tiesību normām  izrietošās prasības netiek mainītas, ietekmētas vai nepārņemtas.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5.4. sadaļas 1.tabula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anotācijas 5.4. apakšsadaļas 1. tabulu un veikt tajā nepieciešamos precizējumus, salāgot anotāciju ar likumprojektu un nodrošināt korektu Eiropas Savienības tiesību normu ieviešanas atspoguļojumu. Vēršam uzmanību, ka likumprojektā veiktas izmaiņas, kas nav salāgotas ar anotācijas 5.4. apakšsadaļas 1. tabulu, piemēram, likumprojekta 5.pantam nav trešās daļas un tas groza likuma 117.</w:t>
            </w:r>
            <w:r w:rsidR="00000000" w:rsidRPr="00000000" w:rsidDel="00000000">
              <w:rPr>
                <w:vertAlign w:val="superscript"/>
                <w:rtl w:val="0"/>
              </w:rPr>
              <w:t xml:space="preserve">1</w:t>
            </w:r>
            <w:r w:rsidR="00000000" w:rsidRPr="00000000" w:rsidDel="00000000">
              <w:rPr>
                <w:rtl w:val="0"/>
              </w:rPr>
              <w:t xml:space="preserve"> panta ceturto daļu, nevis 117.</w:t>
            </w:r>
            <w:r w:rsidR="00000000" w:rsidRPr="00000000" w:rsidDel="00000000">
              <w:rPr>
                <w:vertAlign w:val="superscript"/>
                <w:rtl w:val="0"/>
              </w:rPr>
              <w:t xml:space="preserve">6</w:t>
            </w:r>
            <w:r w:rsidR="00000000" w:rsidRPr="00000000" w:rsidDel="00000000">
              <w:rPr>
                <w:rtl w:val="0"/>
              </w:rPr>
              <w:t xml:space="preserve"> panta sesto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5.4. sadaļas 1.tabula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5.4. apakšsadaļas 1. tabulu un veikt tajā nepieciešamos precizējumus, salāgot anotāciju un likumprojektu.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atsevišķās tabulas "B" ailēs norādīta likumprojektam neatbilstoša informācija, piemēram, Regulas 2019/947 14. pants, atbilstoši likumprojekta redakcijai ieviests likumprojekta 4.panta otrajā daļā (Likuma "Par aviāciju" 117.</w:t>
            </w:r>
            <w:r w:rsidR="00000000" w:rsidRPr="00000000" w:rsidDel="00000000">
              <w:rPr>
                <w:vertAlign w:val="superscript"/>
                <w:rtl w:val="0"/>
              </w:rPr>
              <w:t xml:space="preserve">5</w:t>
            </w:r>
            <w:r w:rsidR="00000000" w:rsidRPr="00000000" w:rsidDel="00000000">
              <w:rPr>
                <w:rtl w:val="0"/>
              </w:rPr>
              <w:t xml:space="preserve"> panta pirmās daļas 3.punkts) nevis 4.panta ceturtajā daļā (Likuma 117.</w:t>
            </w:r>
            <w:r w:rsidR="00000000" w:rsidRPr="00000000" w:rsidDel="00000000">
              <w:rPr>
                <w:vertAlign w:val="superscript"/>
                <w:rtl w:val="0"/>
              </w:rPr>
              <w:t xml:space="preserve">5</w:t>
            </w:r>
            <w:r w:rsidR="00000000" w:rsidRPr="00000000" w:rsidDel="00000000">
              <w:rPr>
                <w:rtl w:val="0"/>
              </w:rPr>
              <w:t xml:space="preserve"> panta pirmās daļas 2.1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likumprojekta redakcijai tā 5. panta pirmā daļa ievieš visu Regulas 2019/947 15. pantu nevis tikai tā pirmo un otro daļu kā norādīts anotācijas 5.4. apakšsadaļas 1. tabulā. Lūdzam izvērtēt vai likumprojektā un/vai anotācijas 5.4. apakšsadaļas 1. tabulā norādītas korektas ieviešamās Eiropas Savienības tiesību aktu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anotācijas 5.4. apakšsadaļas 1. tabulā ietvertos skaidrojumus par rīcības brīvības izmantošanu saprotams, ka atsevišķas Eiropas Savienības tiesību normas ieviestas ne tikai ar likumprojektu, bet arī citiem tiesību aktiem. Piemēram, Regulas 2019/947 16.panta ceturtais punkts ieviests ne tikai ar likumprojekta 4.panta piekto daļu (Likuma 117.5 panta pirmās daļas 5.punkts), bet arī Ministru kabineta 2021. gada 29. jūnija noteikumu Nr. 457 “Bezpilota gaisa kuģu, bezpilota gaisa kuģu sistēmu ekspluatantu, tālvadības pilotu un gaisa kuģu modeļu klubu un apvienību reģistra noteikumi” 12. punktu. Attiecīgi iesakām to atspoguļot arī anotācijas 5.4. apakšsadaļas 1. tabulas "B" ailē.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5.4. sadaļas 1.tabula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sākotnējās ietekmes novērtējuma ziņojuma (anotācijas) 7.sadaļas 7.1.punktā norādīto informāciju, papildinot to ar norādi uz visām kompetentajām institūcijām, kuras būs iesaistītas likumprojektā ietvertā regulējuma izpildē, tostarp arī likumprojekta 7.pantā piedāvāto grozījumu likuma "Par aviāciju" 125.pantā saistībā ar kompetenci administratīvā pārkāpuma procesā izpildē.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 sistēmā nepiedāvā manuāli ievadīt attiecīgās institūcijas t.i. Militārā policija un Pašvaldības policija.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24-TA-418</w:t>
    </w:r>
    <w:r>
      <w:br/>
    </w:r>
    <w:r w:rsidR="00000000" w:rsidRPr="00000000" w:rsidDel="00000000">
      <w:rPr>
        <w:rtl w:val="0"/>
      </w:rPr>
      <w:t xml:space="preserve">16.05.2025. 14.40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24-TA-418</w:t>
    </w:r>
    <w:r>
      <w:br/>
    </w:r>
    <w:r w:rsidR="00000000" w:rsidRPr="00000000" w:rsidDel="00000000">
      <w:rPr>
        <w:rtl w:val="0"/>
      </w:rPr>
      <w:t xml:space="preserve">16.05.2025. 14.40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Izziņa_24-TA-418.docx</dc:title>
</cp:coreProperties>
</file>

<file path=docProps/custom.xml><?xml version="1.0" encoding="utf-8"?>
<Properties xmlns="http://schemas.openxmlformats.org/officeDocument/2006/custom-properties" xmlns:vt="http://schemas.openxmlformats.org/officeDocument/2006/docPropsVTypes"/>
</file>