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25-TA-2477: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14.11.2025. 08:03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norādītās informācijas un tiesību akta lietai pievienotajiem dokumentiem var konstatēt, ka viens no nekustamā īpašuma  “Daugavmalas” kopīpašniekiem ir miris 2025. gada 20. jūnijā. Tiesiskās skaidrības nodrošināšanai atbilstoši faktiskajai situācijai aicinām anotāciju papildināt ar atsauci uz Sabiedrības vajadzībām nepieciešamā nekustamā īpašuma atsavināšanas likuma 17.</w:t>
            </w:r>
            <w:r w:rsidR="00000000" w:rsidRPr="00000000" w:rsidDel="00000000">
              <w:rPr>
                <w:vertAlign w:val="superscript"/>
                <w:rtl w:val="0"/>
              </w:rPr>
              <w:t xml:space="preserve">1</w:t>
            </w:r>
            <w:r w:rsidR="00000000" w:rsidRPr="00000000" w:rsidDel="00000000">
              <w:rPr>
                <w:rtl w:val="0"/>
              </w:rPr>
              <w:t xml:space="preserve"> pantu, kas reglamentē institūcijas rīcību gadījumā, ja atsavināmā nekustamā īpašuma īpašnieks ir miris.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Ministru kabineta 2021.gada 7.septembra noteikumu Nr.606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apakšpunkts papildināts šādā redakcijā: "2025.gada 17. decembrī Krāslavas novada bāriņtiesa informēja, ka nav saņemts zvērināta notāra akts par aizgādības nodibināšanu mantojuma lietā, kā arī 2026.gada 5.janvārī ar vēstuli Nr.2 Zvērināta notāre, kuras lietvedībā atrodas mantojuma lieta, informēja, ka mantojuma lieta nav pabeigta.".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25-TA-2477</w:t>
    </w:r>
    <w:r>
      <w:br/>
    </w:r>
    <w:r w:rsidR="00000000" w:rsidRPr="00000000" w:rsidDel="00000000">
      <w:rPr>
        <w:rtl w:val="0"/>
      </w:rPr>
      <w:t xml:space="preserve">12.01.2026. 22.18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25-TA-2477</w:t>
    </w:r>
    <w:r>
      <w:br/>
    </w:r>
    <w:r w:rsidR="00000000" w:rsidRPr="00000000" w:rsidDel="00000000">
      <w:rPr>
        <w:rtl w:val="0"/>
      </w:rPr>
      <w:t xml:space="preserve">12.01.2026. 22.18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Izziņa_25-TA-2477.docx</dc:title>
</cp:coreProperties>
</file>

<file path=docProps/custom.xml><?xml version="1.0" encoding="utf-8"?>
<Properties xmlns="http://schemas.openxmlformats.org/officeDocument/2006/custom-properties" xmlns:vt="http://schemas.openxmlformats.org/officeDocument/2006/docPropsVTypes"/>
</file>