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22-TA-996: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priekšlikumiem atlīdzības palielināšanai Iekšlietu ministrijas un Tieslietu ministrijas institūcijās nodarbinātajiem, kas nodrošina valsts iekšējās drošības stiprināšanas pasākumu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2.pielikums_Personāla resursu kapacitātes stiprināšanai kiberdrošības jomā nepieciešamā finansējuma detalizēts aprēķins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2.pielikuma "Personāla resursu kapacitātes stiprināšanai kiberdrošības jomā nepieciešamā finansējuma detalizēts aprēķins" norādītās mēnešalgas apmēru atbilstoši mēnešalgu intervāla maksimumam (no 01.07.22). Vēršam uzmanību, ka 13. mēnešalgu grupas maksimālais mēnešalgas apmērs jaunajā mēnešalgu skalā ir 4298 euro nevis 4398 euro, kā iekļauts aprēķinā. Lūdzam iekļaut aprēķina tabulā kolonnu, kurā norādīt arī plānotās mēnešalgas no 01.07.2022. esošajiem 8 vadošajiem IEM IC IKT departamenta speciālistiem, nevis tikai papildu nepieciešamā finansējuma apmēru, tādējādi nodrošinot pilnu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2.pielikumā iekļauto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2.pielikumā "Personāla resursu kapacitātes stiprināšanai kiberdrošības jomā nepieciešamā finansējuma detalizēts aprēķins" mēnešalgas apmērs 13. mēnešalgu grupā uz 4298 </w:t>
            </w:r>
            <w:r w:rsidR="00000000" w:rsidRPr="00000000" w:rsidDel="00000000">
              <w:rPr>
                <w:i w:val="1"/>
                <w:rtl w:val="0"/>
              </w:rPr>
              <w:t xml:space="preserve">euro, </w:t>
            </w:r>
            <w:r w:rsidR="00000000" w:rsidRPr="00000000" w:rsidDel="00000000">
              <w:rPr>
                <w:rtl w:val="0"/>
              </w:rPr>
              <w:t xml:space="preserve">iekļauta kolonna ar plānotajām mēnešalgām no 01.07.2022. esošajiem 8 vadošajiem IEM IC IKT departamenta speciālistiem. Attiecīgi precizēts 2.pielikumā iekļautais aprēķins.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atlīdzības palielināšanai Iekšlietu ministrijas un Tieslietu ministrijas institūcijās nodarbinātajiem, kas nodrošina valsts iekšējās drošības stiprināšanas pasākumu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(Vecāki Jaunbērzes bērnu nākotnei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xxx</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xxxx</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Iesniegts tehniskas kļūdas dēļ, nav ņemams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priekšlikumiem atlīdzības palielināšanai Iekšlietu ministrijas un Tieslietu ministrijas institūcijās nodarbinātajiem, kas nodrošina valsts iekšējās drošības stiprināšanas pasākumu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atzinumu sniegs līdz šā gada 1.aprīlim.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priekšlikumiem atlīdzības palielināšanai Iekšlietu ministrijas un Tieslietu ministrijas institūcijās nodarbinātajiem, kas nodrošina valsts iekšējās drošības stiprināšanas pasākumu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priekšlikumiem atlīdzības palielināšanai Iekšlietu ministrijas un Tieslietu ministrijas institūcijās nodarbinātajiem, kas nodrošina valsts iekšējās drošības stiprināšanas pasākumu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norādīto pakāpenisko atlīdzības palielinājumu 2024. un turpmākajos gados Iekšlietu ministrijas un Tieslietu ministrijas institūcijās strādājošajiem, uzskatām, ka šie priekšlikumi jāizskata Ministru kabinetā gadskārtējā valsts budžeta likumprojekta un vidēja termiņa budžeta ietvara likumprojekta sagatavošanas procesā, Iekšlietu ministrijai un Tieslietu ministrijai sagatavojot atbilstošus prioritāro pasākumu pieteikumus. Attiecīgi jāpapildina protokollēmuma projekts ar jaunu punktu un jāprecizē informatīvajā ziņojumā un tā pielikumos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08.04.2022. no Finanšu ministrijas ar elektronisko pastu saņemtajam priekšlikumam, paredzot  Ministru kabineta sēdes protokollēmuma projekta 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pakāpenisko atlīdzības palielinājumu 2024. gadā un turpmākajos gados Iekšlietu ministrijas un Tieslietu ministrijas institūcijās nodarbinātajiem un tam nepieciešamo papildu finansējumu skatīt Ministru kabinetā 2023. gada valsts budžeta likumprojekta un 2023., 2024. un 2025. gada vidēja termiņa budžeta ietvara likumprojekta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priekšlikumiem atlīdzības palielināšanai Iekšlietu ministrijas un Tieslietu ministrijas institūcijās nodarbinātajiem, kas nodrošina valsts iekšējās drošības stiprināšanas pasākumu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Iekšlietu ministrijas un Tieslietu ministrijas priekšlikumu par atlīdzības palielināšanu amatpersonām ar speciālajām dienesta pakāpēm par 27 528 335 </w:t>
            </w:r>
            <w:r w:rsidR="00000000" w:rsidRPr="00000000" w:rsidDel="00000000">
              <w:rPr>
                <w:i w:val="1"/>
                <w:rtl w:val="0"/>
              </w:rPr>
              <w:t xml:space="preserve">euro </w:t>
            </w:r>
            <w:r w:rsidR="00000000" w:rsidRPr="00000000" w:rsidDel="00000000">
              <w:rPr>
                <w:rtl w:val="0"/>
              </w:rPr>
              <w:t xml:space="preserve">(no tā  Iekšlietu ministrijai – 23 990 399 </w:t>
            </w:r>
            <w:r w:rsidR="00000000" w:rsidRPr="00000000" w:rsidDel="00000000">
              <w:rPr>
                <w:i w:val="1"/>
                <w:rtl w:val="0"/>
              </w:rPr>
              <w:t xml:space="preserve">euro</w:t>
            </w:r>
            <w:r w:rsidR="00000000" w:rsidRPr="00000000" w:rsidDel="00000000">
              <w:rPr>
                <w:rtl w:val="0"/>
              </w:rPr>
              <w:t xml:space="preserve">, Tieslietu ministrijai – 3 537 936 </w:t>
            </w:r>
            <w:r w:rsidR="00000000" w:rsidRPr="00000000" w:rsidDel="00000000">
              <w:rPr>
                <w:i w:val="1"/>
                <w:rtl w:val="0"/>
              </w:rPr>
              <w:t xml:space="preserve">euro</w:t>
            </w:r>
            <w:r w:rsidR="00000000" w:rsidRPr="00000000" w:rsidDel="00000000">
              <w:rPr>
                <w:rtl w:val="0"/>
              </w:rPr>
              <w:t xml:space="preserve">) 2023. gadā, 2024. gadā un 2025. gadā (katru gadu), kā arī Iekšlietu ministrijas priekšlikumu par atlīdzības palielināšanu un papildu četru amata vietu izveidi Iekšlietu ministrijas Informācijas centrā  personāla resursu kapacitātes stiprināšanai kiberdrošības  jomā 2023. gadā par 634 129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pašreizējo ģeopolitisko situāciju, tika panākta politiska vienošanās ārpus budžeta procesa atbalstīt finansējuma palielināšanu atlīdzībai 2023.gadā Iekšlietu ministrijas un Tieslietu ministrijas institūcijās strādājošajiem, kas nodrošina valsts iekšējās drošības stiprināšanas pasākumu īstenošanu saistībā ar plaša mēroga Krievijas militāro agresiju pret Ukrainu un pieaugošiem ģeopolitiskiem riskiem, ne vairāk kā 27 000 000 </w:t>
            </w:r>
            <w:r w:rsidR="00000000" w:rsidRPr="00000000" w:rsidDel="00000000">
              <w:rPr>
                <w:i w:val="1"/>
                <w:rtl w:val="0"/>
              </w:rPr>
              <w:t xml:space="preserve">euro </w:t>
            </w:r>
            <w:r w:rsidR="00000000" w:rsidRPr="00000000" w:rsidDel="00000000">
              <w:rPr>
                <w:rtl w:val="0"/>
              </w:rPr>
              <w:t xml:space="preserve">gadā. Līdz ar to atzīmējam, ka ir atbalstāms Iekšlietu ministrijas un Tieslietu ministrijas priekšlikums par atlīdzības palielināšanu amatpersonām ar speciālajām dienesta pakāpēm, Iekšlietu ministrijas Informācijas centra personāla resursu kapacitātes stiprināšanai kiberdrošības jomā, </w:t>
            </w:r>
            <w:r w:rsidR="00000000" w:rsidRPr="00000000" w:rsidDel="00000000">
              <w:rPr>
                <w:u w:val="single"/>
                <w:rtl w:val="0"/>
              </w:rPr>
              <w:t xml:space="preserve">kā arī valsts drošības iestādēs nodarbinātajiem</w:t>
            </w:r>
            <w:r w:rsidR="00000000" w:rsidRPr="00000000" w:rsidDel="00000000">
              <w:rPr>
                <w:rtl w:val="0"/>
              </w:rPr>
              <w:t xml:space="preserve"> 2023.gadā un turpmāk ik gadu kopā nepārsniedzot 27 000 000 </w:t>
            </w:r>
            <w:r w:rsidR="00000000" w:rsidRPr="00000000" w:rsidDel="00000000">
              <w:rPr>
                <w:i w:val="1"/>
                <w:rtl w:val="0"/>
              </w:rPr>
              <w:t xml:space="preserve">euro </w:t>
            </w:r>
            <w:r w:rsidR="00000000" w:rsidRPr="00000000" w:rsidDel="00000000">
              <w:rPr>
                <w:rtl w:val="0"/>
              </w:rPr>
              <w:t xml:space="preserve">gadā. Atbilstoši jāprecizē protokollēmuma projekta 2.punkts un informatīvajā ziņojumā un tā pielikumos iekļautā informācija, nodrošinot, ka papildu nepieciešamais finansējums 2023. un turpmākajiem gadiem nepārsniedz 27 000 000 </w:t>
            </w:r>
            <w:r w:rsidR="00000000" w:rsidRPr="00000000" w:rsidDel="00000000">
              <w:rPr>
                <w:i w:val="1"/>
                <w:rtl w:val="0"/>
              </w:rPr>
              <w:t xml:space="preserve">euro</w:t>
            </w:r>
            <w:r w:rsidR="00000000" w:rsidRPr="00000000" w:rsidDel="00000000">
              <w:rPr>
                <w:rtl w:val="0"/>
              </w:rPr>
              <w:t xml:space="preserve">.  Atzīmējam, ka informatīvajā ziņojumā netika piedāvāts risinājums par drošības iestāžu atlīdzības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08.04.2022. no Finanšu ministrijas ar elektronisko pastu saņemtajam priekšlikumam, izsakot Ministru kabineta sēdes protokollēmuma projekta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finansējuma palielināšanu atlīdzībai Iekšlietu ministrijas un Tieslietu ministrijas amatpersonām ar speciālajām dienesta pakāpēm, kas nodrošina valsts iekšējās drošības stiprināšanas pasākumu īstenošanu saistībā ar plaša mēroga Krievijas militāro agresiju pret Ukrainu un pieaugošiem ģeopolitiskiem riskiem 2023. gadam un turpmāk ik gadu 27 528 335 </w:t>
            </w:r>
            <w:r w:rsidR="00000000" w:rsidRPr="00000000" w:rsidDel="00000000">
              <w:rPr>
                <w:i w:val="1"/>
                <w:rtl w:val="0"/>
              </w:rPr>
              <w:t xml:space="preserve">euro </w:t>
            </w:r>
            <w:r w:rsidR="00000000" w:rsidRPr="00000000" w:rsidDel="00000000">
              <w:rPr>
                <w:rtl w:val="0"/>
              </w:rPr>
              <w:t xml:space="preserve">apmērā, kā arī Iekšlietu ministrijas priekšlikumu par atlīdzības palielināšanu un papildu četru amata vietu izveidi Iekšlietu ministrijas Informācijas centrā  personāla resursu kapacitātes stiprināšanai kiberdrošības  jomā 2023. gadam un turpmāk ik gadu 621 152 </w:t>
            </w:r>
            <w:r w:rsidR="00000000" w:rsidRPr="00000000" w:rsidDel="00000000">
              <w:rPr>
                <w:i w:val="1"/>
                <w:rtl w:val="0"/>
              </w:rPr>
              <w:t xml:space="preserve">euro </w:t>
            </w:r>
            <w:r w:rsidR="00000000" w:rsidRPr="00000000" w:rsidDel="00000000">
              <w:rPr>
                <w:rtl w:val="0"/>
              </w:rPr>
              <w:t xml:space="preserve">apmērā, attiecīgi palielinot ministriju bāzes izdevumus 2023., 2024. un 2025. gadam par 28 149 487 </w:t>
            </w:r>
            <w:r w:rsidR="00000000" w:rsidRPr="00000000" w:rsidDel="00000000">
              <w:rPr>
                <w:i w:val="1"/>
                <w:rtl w:val="0"/>
              </w:rPr>
              <w:t xml:space="preserve">euro </w:t>
            </w:r>
            <w:r w:rsidR="00000000" w:rsidRPr="00000000" w:rsidDel="00000000">
              <w:rPr>
                <w:rtl w:val="0"/>
              </w:rPr>
              <w:t xml:space="preserve">katru gadu, tai skaitā  Iekšlietu ministrijai par  24 611 551 </w:t>
            </w:r>
            <w:r w:rsidR="00000000" w:rsidRPr="00000000" w:rsidDel="00000000">
              <w:rPr>
                <w:i w:val="1"/>
                <w:rtl w:val="0"/>
              </w:rPr>
              <w:t xml:space="preserve">euro </w:t>
            </w:r>
            <w:r w:rsidR="00000000" w:rsidRPr="00000000" w:rsidDel="00000000">
              <w:rPr>
                <w:rtl w:val="0"/>
              </w:rPr>
              <w:t xml:space="preserve">un Tieslietu ministrijai par  3 537 936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finansējuma palielināšanu atlīdzībai Iekšlietu ministrijas un Tieslietu ministrijas amatpersonām ar speciālajām dienesta pakāpēm, kas nodrošina valsts iekšējās drošības stiprināšanas pasākumu īstenošanu saistībā ar plaša mēroga Krievijas militāro agresiju pret Ukrainu un pieaugošiem ģeopolitiskiem riskiem 2023. gadam un turpmāk ik gadu 27 528 335 </w:t>
            </w:r>
            <w:r w:rsidR="00000000" w:rsidRPr="00000000" w:rsidDel="00000000">
              <w:rPr>
                <w:i w:val="1"/>
                <w:rtl w:val="0"/>
              </w:rPr>
              <w:t xml:space="preserve">euro </w:t>
            </w:r>
            <w:r w:rsidR="00000000" w:rsidRPr="00000000" w:rsidDel="00000000">
              <w:rPr>
                <w:rtl w:val="0"/>
              </w:rPr>
              <w:t xml:space="preserve">apmērā, kā arī Iekšlietu ministrijas priekšlikumu par atlīdzības palielināšanu un papildu četru amata vietu izveidi Iekšlietu ministrijas Informācijas centrā  personāla resursu kapacitātes stiprināšanai kiberdrošības  jomā 2023. gadam un turpmāk ik gadu 621 152 </w:t>
            </w:r>
            <w:r w:rsidR="00000000" w:rsidRPr="00000000" w:rsidDel="00000000">
              <w:rPr>
                <w:i w:val="1"/>
                <w:rtl w:val="0"/>
              </w:rPr>
              <w:t xml:space="preserve">euro </w:t>
            </w:r>
            <w:r w:rsidR="00000000" w:rsidRPr="00000000" w:rsidDel="00000000">
              <w:rPr>
                <w:rtl w:val="0"/>
              </w:rPr>
              <w:t xml:space="preserve">apmērā, attiecīgi palielinot ministriju bāzes izdevumus 2023., 2024. un 2025. gadam par 28 149 487 </w:t>
            </w:r>
            <w:r w:rsidR="00000000" w:rsidRPr="00000000" w:rsidDel="00000000">
              <w:rPr>
                <w:i w:val="1"/>
                <w:rtl w:val="0"/>
              </w:rPr>
              <w:t xml:space="preserve">euro </w:t>
            </w:r>
            <w:r w:rsidR="00000000" w:rsidRPr="00000000" w:rsidDel="00000000">
              <w:rPr>
                <w:rtl w:val="0"/>
              </w:rPr>
              <w:t xml:space="preserve">katru gadu, tai skaitā Iekšlietu ministrijai par  24 611 551 </w:t>
            </w:r>
            <w:r w:rsidR="00000000" w:rsidRPr="00000000" w:rsidDel="00000000">
              <w:rPr>
                <w:i w:val="1"/>
                <w:rtl w:val="0"/>
              </w:rPr>
              <w:t xml:space="preserve">euro</w:t>
            </w:r>
            <w:r w:rsidR="00000000" w:rsidRPr="00000000" w:rsidDel="00000000">
              <w:rPr>
                <w:rtl w:val="0"/>
              </w:rPr>
              <w:t xml:space="preserve"> un Tieslietu ministrijai par  3 537 936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2.pielikums_Personāla resursu kapacitātes stiprināšanai kiberdrošības jomā nepieciešamā finansējuma detalizēts aprēķins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2.pielikumu “Personāla resursu kapacitātes stiprināšanai kiberdrošības  jomā nepieciešamā finansējuma detalizēts aprēķins”, no aprēķinu tabulas svītrojot aili “2022.gada 6 mēneši” un papildināt aprēķinu tabulu, tajā iekļaujot kolonnu, kurā tiktu norādīts arī esošās mēnešalgas apmērs 8 vadošajiem IEM IC IKT departamenta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2.pielikums “Personāla resursu kapacitātes stiprināšanai kiberdrošības  jomā nepieciešamā finansējuma detalizēts aprēķins”: aprēķinu tabulā svītrota aile “2022.gada 6 mēneši”, kā arī iekļauta kolonna ar esošās mēnešalgas apmēru 8 vadošajiem IEM IC IKT departamenta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22-TA-996</w:t>
    </w:r>
    <w:r>
      <w:br/>
    </w:r>
    <w:r w:rsidR="00000000" w:rsidRPr="00000000" w:rsidDel="00000000">
      <w:rPr>
        <w:rtl w:val="0"/>
      </w:rPr>
      <w:t xml:space="preserve">12.04.2022. 13.18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22-TA-996</w:t>
    </w:r>
    <w:r>
      <w:br/>
    </w:r>
    <w:r w:rsidR="00000000" w:rsidRPr="00000000" w:rsidDel="00000000">
      <w:rPr>
        <w:rtl w:val="0"/>
      </w:rPr>
      <w:t xml:space="preserve">12.04.2022. 13.18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Izziņa_22-TA-996.docx</dc:title>
</cp:coreProperties>
</file>

<file path=docProps/custom.xml><?xml version="1.0" encoding="utf-8"?>
<Properties xmlns="http://schemas.openxmlformats.org/officeDocument/2006/custom-properties" xmlns:vt="http://schemas.openxmlformats.org/officeDocument/2006/docPropsVTypes"/>
</file>