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F0F0" w14:textId="77777777" w:rsidR="00D55642" w:rsidRPr="00D55642" w:rsidRDefault="00D55642" w:rsidP="00D55642">
      <w:pPr>
        <w:pStyle w:val="Galvene"/>
        <w:tabs>
          <w:tab w:val="clear" w:pos="4320"/>
          <w:tab w:val="clear" w:pos="8640"/>
          <w:tab w:val="center" w:pos="4536"/>
          <w:tab w:val="right" w:pos="9071"/>
        </w:tabs>
        <w:jc w:val="center"/>
        <w:rPr>
          <w:rFonts w:ascii="Times New Roman" w:eastAsia="Times New Roman" w:hAnsi="Times New Roman"/>
          <w:color w:val="231F20"/>
          <w:sz w:val="14"/>
          <w:szCs w:val="17"/>
        </w:rPr>
      </w:pPr>
      <w:r>
        <w:rPr>
          <w:lang w:eastAsia="lv-LV"/>
        </w:rPr>
        <w:pict w14:anchorId="71932CAE">
          <v:shapetype id="_x0000_t32" coordsize="21600,21600" o:spt="32" o:oned="t" path="m,l21600,21600e" filled="f">
            <v:path arrowok="t" fillok="f" o:connecttype="none"/>
            <o:lock v:ext="edit" shapetype="t"/>
          </v:shapetype>
          <v:shape id="_x0000_s1025" type="#_x0000_t32" style="position:absolute;left:0;text-align:left;margin-left:0;margin-top:80.55pt;width:396.85pt;height:0;z-index:251658240;mso-position-horizontal:center" o:connectortype="straight" strokeweight=".25pt">
            <w10:wrap type="square"/>
          </v:shape>
        </w:pict>
      </w:r>
      <w:r>
        <w:pict w14:anchorId="36261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vienkrasu_header_veidlapa_28-1" style="position:absolute;left:0;text-align:left;margin-left:0;margin-top:0;width:425.5pt;height:76.55pt;z-index:-251659264;visibility:visible;mso-position-horizontal:center;mso-position-horizontal-relative:margin;mso-position-vertical-relative:margin">
            <v:imagedata r:id="rId8" o:title="vienkrasu_header_veidlapa_28-1"/>
            <w10:wrap type="topAndBottom" anchorx="margin" anchory="margin"/>
          </v:shape>
        </w:pict>
      </w:r>
    </w:p>
    <w:p w14:paraId="52CDF8FD" w14:textId="77777777" w:rsidR="00D55642" w:rsidRDefault="00D55642" w:rsidP="00D55642">
      <w:pPr>
        <w:spacing w:after="0" w:line="240" w:lineRule="auto"/>
        <w:ind w:left="20" w:right="-45"/>
        <w:jc w:val="center"/>
        <w:rPr>
          <w:rFonts w:ascii="Times New Roman" w:eastAsia="Times New Roman" w:hAnsi="Times New Roman"/>
          <w:sz w:val="17"/>
          <w:szCs w:val="17"/>
        </w:rPr>
      </w:pPr>
      <w:r w:rsidRPr="00335032">
        <w:rPr>
          <w:rFonts w:ascii="Times New Roman" w:eastAsia="Times New Roman" w:hAnsi="Times New Roman"/>
          <w:color w:val="231F20"/>
          <w:sz w:val="17"/>
          <w:szCs w:val="17"/>
        </w:rPr>
        <w:t xml:space="preserve">Čiekurkalna </w:t>
      </w:r>
      <w:r>
        <w:rPr>
          <w:rFonts w:ascii="Times New Roman" w:eastAsia="Times New Roman" w:hAnsi="Times New Roman"/>
          <w:color w:val="231F20"/>
          <w:sz w:val="17"/>
          <w:szCs w:val="17"/>
        </w:rPr>
        <w:t xml:space="preserve">1. līnija 1 k-2, Rīga, LV-1026; tālr. 67219263; </w:t>
      </w:r>
      <w:r w:rsidRPr="00335032">
        <w:rPr>
          <w:rFonts w:ascii="Times New Roman" w:eastAsia="Times New Roman" w:hAnsi="Times New Roman"/>
          <w:color w:val="231F20"/>
          <w:sz w:val="17"/>
          <w:szCs w:val="17"/>
        </w:rPr>
        <w:t>e-pasts</w:t>
      </w:r>
      <w:r>
        <w:rPr>
          <w:rFonts w:ascii="Times New Roman" w:eastAsia="Times New Roman" w:hAnsi="Times New Roman"/>
          <w:color w:val="231F20"/>
          <w:sz w:val="17"/>
          <w:szCs w:val="17"/>
        </w:rPr>
        <w:t xml:space="preserve">: </w:t>
      </w:r>
      <w:r w:rsidR="00444EF8">
        <w:rPr>
          <w:rFonts w:ascii="Times New Roman" w:eastAsia="Times New Roman" w:hAnsi="Times New Roman"/>
          <w:color w:val="231F20"/>
          <w:sz w:val="17"/>
          <w:szCs w:val="17"/>
        </w:rPr>
        <w:t>pasts</w:t>
      </w:r>
      <w:r>
        <w:rPr>
          <w:rFonts w:ascii="Times New Roman" w:eastAsia="Times New Roman" w:hAnsi="Times New Roman"/>
          <w:color w:val="231F20"/>
          <w:sz w:val="17"/>
          <w:szCs w:val="17"/>
        </w:rPr>
        <w:t>@iem.gov.lv;</w:t>
      </w:r>
      <w:r w:rsidRPr="00335032">
        <w:rPr>
          <w:rFonts w:ascii="Times New Roman" w:eastAsia="Times New Roman" w:hAnsi="Times New Roman"/>
          <w:color w:val="231F20"/>
          <w:sz w:val="17"/>
          <w:szCs w:val="17"/>
        </w:rPr>
        <w:t xml:space="preserve"> www.iem.gov.lv</w:t>
      </w:r>
    </w:p>
    <w:p w14:paraId="42D5F11B" w14:textId="77777777" w:rsidR="00D55642" w:rsidRPr="006B01C5" w:rsidRDefault="00D55642" w:rsidP="00D55642">
      <w:pPr>
        <w:pStyle w:val="Galvene"/>
        <w:jc w:val="center"/>
        <w:rPr>
          <w:rFonts w:ascii="Times New Roman" w:hAnsi="Times New Roman"/>
        </w:rPr>
      </w:pPr>
    </w:p>
    <w:p w14:paraId="248F6191" w14:textId="77777777" w:rsidR="00D55642" w:rsidRPr="006B01C5" w:rsidRDefault="00D55642" w:rsidP="00D55642">
      <w:pPr>
        <w:spacing w:after="0" w:line="240" w:lineRule="auto"/>
        <w:jc w:val="center"/>
        <w:rPr>
          <w:rFonts w:ascii="Times New Roman" w:hAnsi="Times New Roman"/>
        </w:rPr>
      </w:pPr>
    </w:p>
    <w:p w14:paraId="2B9EB977" w14:textId="77777777" w:rsidR="00D55642" w:rsidRPr="001D69F2" w:rsidRDefault="00D55642" w:rsidP="00D55642">
      <w:pPr>
        <w:spacing w:after="0" w:line="240" w:lineRule="auto"/>
        <w:jc w:val="center"/>
        <w:rPr>
          <w:rFonts w:ascii="Times New Roman" w:hAnsi="Times New Roman"/>
          <w:sz w:val="24"/>
          <w:szCs w:val="24"/>
        </w:rPr>
      </w:pPr>
      <w:r w:rsidRPr="001D69F2">
        <w:rPr>
          <w:rFonts w:ascii="Times New Roman" w:hAnsi="Times New Roman"/>
          <w:sz w:val="24"/>
          <w:szCs w:val="24"/>
        </w:rPr>
        <w:t>Rīgā</w:t>
      </w:r>
    </w:p>
    <w:p w14:paraId="033DD025" w14:textId="77777777" w:rsidR="00F05AE8" w:rsidRPr="006F1F22" w:rsidRDefault="00F05AE8" w:rsidP="00CF3A42">
      <w:pPr>
        <w:spacing w:after="0" w:line="240" w:lineRule="auto"/>
        <w:rPr>
          <w:rFonts w:ascii="Times New Roman" w:hAnsi="Times New Roman"/>
          <w:sz w:val="24"/>
          <w:szCs w:val="24"/>
        </w:rPr>
      </w:pPr>
    </w:p>
    <w:tbl>
      <w:tblPr>
        <w:tblW w:w="0" w:type="auto"/>
        <w:tblLayout w:type="fixed"/>
        <w:tblLook w:val="04A0" w:firstRow="1" w:lastRow="0" w:firstColumn="1" w:lastColumn="0" w:noHBand="0" w:noVBand="1"/>
      </w:tblPr>
      <w:tblGrid>
        <w:gridCol w:w="3227"/>
        <w:gridCol w:w="3260"/>
        <w:gridCol w:w="3260"/>
      </w:tblGrid>
      <w:tr w:rsidR="005A02EF" w14:paraId="6B90D47D" w14:textId="77777777" w:rsidTr="00472AFF">
        <w:tc>
          <w:tcPr>
            <w:tcW w:w="3227" w:type="dxa"/>
            <w:hideMark/>
          </w:tcPr>
          <w:p w14:paraId="7566BA9C" w14:textId="77777777" w:rsidR="00735284" w:rsidRDefault="00735284">
            <w:pPr>
              <w:spacing w:after="0" w:line="240" w:lineRule="auto"/>
              <w:jc w:val="both"/>
              <w:rPr>
                <w:rFonts w:ascii="Times New Roman" w:hAnsi="Times New Roman"/>
                <w:sz w:val="28"/>
                <w:szCs w:val="24"/>
              </w:rPr>
            </w:pPr>
            <w:r>
              <w:rPr>
                <w:rFonts w:ascii="Times New Roman" w:hAnsi="Times New Roman"/>
                <w:noProof/>
                <w:sz w:val="28"/>
                <w:szCs w:val="24"/>
              </w:rPr>
              <w:t>11.08.2021</w:t>
            </w:r>
          </w:p>
        </w:tc>
        <w:tc>
          <w:tcPr>
            <w:tcW w:w="3260" w:type="dxa"/>
            <w:hideMark/>
          </w:tcPr>
          <w:p w14:paraId="0111E219" w14:textId="77777777" w:rsidR="00735284" w:rsidRDefault="00735284">
            <w:pPr>
              <w:spacing w:after="0" w:line="240" w:lineRule="auto"/>
              <w:jc w:val="both"/>
              <w:rPr>
                <w:rFonts w:ascii="Times New Roman" w:hAnsi="Times New Roman"/>
                <w:sz w:val="28"/>
                <w:szCs w:val="24"/>
              </w:rPr>
            </w:pPr>
            <w:r>
              <w:rPr>
                <w:rFonts w:ascii="Times New Roman" w:hAnsi="Times New Roman"/>
                <w:sz w:val="28"/>
                <w:szCs w:val="24"/>
              </w:rPr>
              <w:t>Nr.</w:t>
            </w:r>
            <w:r>
              <w:rPr>
                <w:rFonts w:ascii="Times New Roman" w:hAnsi="Times New Roman"/>
                <w:noProof/>
                <w:sz w:val="28"/>
                <w:szCs w:val="24"/>
              </w:rPr>
              <w:t>1-57/2160</w:t>
            </w:r>
          </w:p>
        </w:tc>
        <w:tc>
          <w:tcPr>
            <w:tcW w:w="3260" w:type="dxa"/>
            <w:hideMark/>
          </w:tcPr>
          <w:p w14:paraId="261B8105" w14:textId="77777777" w:rsidR="00BD3CC7" w:rsidRDefault="00BD3CC7" w:rsidP="0000656B">
            <w:pPr>
              <w:spacing w:after="0" w:line="240" w:lineRule="auto"/>
              <w:jc w:val="center"/>
              <w:rPr>
                <w:rFonts w:ascii="Times New Roman" w:hAnsi="Times New Roman"/>
                <w:sz w:val="28"/>
                <w:szCs w:val="24"/>
              </w:rPr>
            </w:pPr>
            <w:r>
              <w:rPr>
                <w:rFonts w:ascii="Times New Roman" w:hAnsi="Times New Roman"/>
                <w:noProof/>
                <w:sz w:val="28"/>
                <w:szCs w:val="24"/>
              </w:rPr>
              <w:t>Tieslietu ministrija</w:t>
            </w:r>
            <w:r w:rsidR="00D41B7D">
              <w:rPr>
                <w:rFonts w:ascii="Times New Roman" w:hAnsi="Times New Roman"/>
                <w:noProof/>
                <w:sz w:val="28"/>
                <w:szCs w:val="24"/>
              </w:rPr>
              <w:t>i</w:t>
            </w:r>
          </w:p>
          <w:p w14:paraId="08316F8B" w14:textId="77777777" w:rsidR="00BD3CC7" w:rsidRDefault="00BD3CC7">
            <w:pPr>
              <w:spacing w:after="0" w:line="240" w:lineRule="auto"/>
              <w:jc w:val="both"/>
              <w:rPr>
                <w:rFonts w:ascii="Times New Roman" w:hAnsi="Times New Roman"/>
                <w:sz w:val="28"/>
                <w:szCs w:val="24"/>
              </w:rPr>
            </w:pPr>
          </w:p>
        </w:tc>
      </w:tr>
      <w:tr w:rsidR="005A02EF" w14:paraId="671BB282" w14:textId="77777777" w:rsidTr="00472AFF">
        <w:tc>
          <w:tcPr>
            <w:tcW w:w="3227" w:type="dxa"/>
            <w:hideMark/>
          </w:tcPr>
          <w:p w14:paraId="2E34AF51" w14:textId="77777777" w:rsidR="00735284" w:rsidRDefault="00735284">
            <w:pPr>
              <w:spacing w:after="0" w:line="240" w:lineRule="auto"/>
              <w:jc w:val="both"/>
              <w:rPr>
                <w:rFonts w:ascii="Times New Roman" w:hAnsi="Times New Roman"/>
                <w:sz w:val="28"/>
                <w:szCs w:val="24"/>
              </w:rPr>
            </w:pPr>
            <w:r>
              <w:rPr>
                <w:rFonts w:ascii="Times New Roman" w:hAnsi="Times New Roman"/>
                <w:sz w:val="28"/>
                <w:szCs w:val="24"/>
              </w:rPr>
              <w:t xml:space="preserve">Uz </w:t>
            </w:r>
            <w:r>
              <w:rPr>
                <w:rFonts w:ascii="Times New Roman" w:hAnsi="Times New Roman"/>
                <w:noProof/>
                <w:sz w:val="28"/>
                <w:szCs w:val="24"/>
              </w:rPr>
              <w:t>30.07.2021</w:t>
            </w:r>
          </w:p>
        </w:tc>
        <w:tc>
          <w:tcPr>
            <w:tcW w:w="3260" w:type="dxa"/>
            <w:hideMark/>
          </w:tcPr>
          <w:p w14:paraId="363687E0" w14:textId="77777777" w:rsidR="00735284" w:rsidRDefault="00735284">
            <w:pPr>
              <w:spacing w:after="0" w:line="240" w:lineRule="auto"/>
              <w:jc w:val="both"/>
              <w:rPr>
                <w:rFonts w:ascii="Times New Roman" w:hAnsi="Times New Roman"/>
                <w:sz w:val="28"/>
                <w:szCs w:val="24"/>
              </w:rPr>
            </w:pPr>
            <w:r>
              <w:rPr>
                <w:rFonts w:ascii="Times New Roman" w:hAnsi="Times New Roman"/>
                <w:sz w:val="28"/>
                <w:szCs w:val="24"/>
              </w:rPr>
              <w:t>Nr.</w:t>
            </w:r>
            <w:r>
              <w:rPr>
                <w:rFonts w:ascii="Times New Roman" w:hAnsi="Times New Roman"/>
                <w:noProof/>
                <w:sz w:val="28"/>
                <w:szCs w:val="24"/>
              </w:rPr>
              <w:t>1-9.3/860</w:t>
            </w:r>
          </w:p>
        </w:tc>
        <w:tc>
          <w:tcPr>
            <w:tcW w:w="3260" w:type="dxa"/>
          </w:tcPr>
          <w:p w14:paraId="650760DC" w14:textId="77777777" w:rsidR="00735284" w:rsidRDefault="00735284">
            <w:pPr>
              <w:spacing w:after="0" w:line="240" w:lineRule="auto"/>
              <w:jc w:val="both"/>
              <w:rPr>
                <w:rFonts w:ascii="Times New Roman" w:hAnsi="Times New Roman"/>
                <w:sz w:val="28"/>
                <w:szCs w:val="24"/>
              </w:rPr>
            </w:pPr>
          </w:p>
        </w:tc>
      </w:tr>
    </w:tbl>
    <w:p w14:paraId="2C9C1638" w14:textId="77777777" w:rsidR="00735284" w:rsidRDefault="00735284" w:rsidP="00735284">
      <w:pPr>
        <w:spacing w:after="0" w:line="240" w:lineRule="auto"/>
        <w:jc w:val="both"/>
        <w:rPr>
          <w:rFonts w:ascii="Times New Roman" w:hAnsi="Times New Roman"/>
          <w:sz w:val="24"/>
          <w:szCs w:val="24"/>
        </w:rPr>
      </w:pPr>
    </w:p>
    <w:p w14:paraId="7B0D38E2" w14:textId="77777777" w:rsidR="00735284" w:rsidRDefault="00735284" w:rsidP="00735284">
      <w:pPr>
        <w:spacing w:after="0" w:line="240" w:lineRule="auto"/>
        <w:rPr>
          <w:rFonts w:ascii="Times New Roman" w:hAnsi="Times New Roman"/>
          <w:sz w:val="28"/>
          <w:szCs w:val="28"/>
        </w:rPr>
      </w:pPr>
    </w:p>
    <w:p w14:paraId="454C2E70" w14:textId="77777777" w:rsidR="00D41B7D" w:rsidRDefault="00735284" w:rsidP="00735284">
      <w:pPr>
        <w:widowControl/>
        <w:tabs>
          <w:tab w:val="left" w:pos="-1701"/>
        </w:tabs>
        <w:spacing w:after="0" w:line="240" w:lineRule="auto"/>
        <w:rPr>
          <w:rFonts w:ascii="Times New Roman" w:eastAsia="Times New Roman" w:hAnsi="Times New Roman"/>
          <w:noProof/>
          <w:sz w:val="28"/>
          <w:szCs w:val="28"/>
        </w:rPr>
      </w:pPr>
      <w:r w:rsidRPr="00320697">
        <w:rPr>
          <w:rFonts w:ascii="Times New Roman" w:eastAsia="Times New Roman" w:hAnsi="Times New Roman"/>
          <w:noProof/>
          <w:sz w:val="28"/>
          <w:szCs w:val="28"/>
        </w:rPr>
        <w:t xml:space="preserve">Par precizēto likumprojektu </w:t>
      </w:r>
    </w:p>
    <w:p w14:paraId="169E4DBD" w14:textId="77777777" w:rsidR="00D41B7D" w:rsidRDefault="00735284" w:rsidP="00735284">
      <w:pPr>
        <w:widowControl/>
        <w:tabs>
          <w:tab w:val="left" w:pos="-1701"/>
        </w:tabs>
        <w:spacing w:after="0" w:line="240" w:lineRule="auto"/>
        <w:rPr>
          <w:rFonts w:ascii="Times New Roman" w:eastAsia="Times New Roman" w:hAnsi="Times New Roman"/>
          <w:noProof/>
          <w:sz w:val="28"/>
          <w:szCs w:val="28"/>
        </w:rPr>
      </w:pPr>
      <w:r w:rsidRPr="00320697">
        <w:rPr>
          <w:rFonts w:ascii="Times New Roman" w:eastAsia="Times New Roman" w:hAnsi="Times New Roman"/>
          <w:noProof/>
          <w:sz w:val="28"/>
          <w:szCs w:val="28"/>
        </w:rPr>
        <w:t xml:space="preserve">"Grozījumi Apcietinājumā turēšanas </w:t>
      </w:r>
    </w:p>
    <w:p w14:paraId="52191756" w14:textId="77777777" w:rsidR="00D41B7D" w:rsidRDefault="00735284" w:rsidP="00735284">
      <w:pPr>
        <w:widowControl/>
        <w:tabs>
          <w:tab w:val="left" w:pos="-1701"/>
        </w:tabs>
        <w:spacing w:after="0" w:line="240" w:lineRule="auto"/>
        <w:rPr>
          <w:rFonts w:ascii="Times New Roman" w:eastAsia="Times New Roman" w:hAnsi="Times New Roman"/>
          <w:noProof/>
          <w:sz w:val="28"/>
          <w:szCs w:val="28"/>
        </w:rPr>
      </w:pPr>
      <w:r w:rsidRPr="00320697">
        <w:rPr>
          <w:rFonts w:ascii="Times New Roman" w:eastAsia="Times New Roman" w:hAnsi="Times New Roman"/>
          <w:noProof/>
          <w:sz w:val="28"/>
          <w:szCs w:val="28"/>
        </w:rPr>
        <w:t xml:space="preserve">kārtības likumā" </w:t>
      </w:r>
    </w:p>
    <w:p w14:paraId="27A1299E" w14:textId="77777777" w:rsidR="00735284" w:rsidRPr="00320697" w:rsidRDefault="00735284" w:rsidP="00735284">
      <w:pPr>
        <w:widowControl/>
        <w:tabs>
          <w:tab w:val="left" w:pos="-1701"/>
        </w:tabs>
        <w:spacing w:after="0" w:line="240" w:lineRule="auto"/>
        <w:rPr>
          <w:rFonts w:ascii="Times New Roman" w:eastAsia="Times New Roman" w:hAnsi="Times New Roman"/>
          <w:sz w:val="28"/>
          <w:szCs w:val="28"/>
        </w:rPr>
      </w:pPr>
      <w:r w:rsidRPr="00320697">
        <w:rPr>
          <w:rFonts w:ascii="Times New Roman" w:eastAsia="Times New Roman" w:hAnsi="Times New Roman"/>
          <w:noProof/>
          <w:sz w:val="28"/>
          <w:szCs w:val="28"/>
        </w:rPr>
        <w:t>(VSS-594)</w:t>
      </w:r>
    </w:p>
    <w:p w14:paraId="6CC65109" w14:textId="77777777" w:rsidR="00735284" w:rsidRDefault="00735284" w:rsidP="00735284">
      <w:pPr>
        <w:spacing w:after="0" w:line="240" w:lineRule="auto"/>
        <w:rPr>
          <w:rFonts w:ascii="Times New Roman" w:hAnsi="Times New Roman"/>
          <w:sz w:val="28"/>
          <w:szCs w:val="28"/>
        </w:rPr>
      </w:pPr>
    </w:p>
    <w:p w14:paraId="0F1FC0C8" w14:textId="77777777" w:rsidR="00124801" w:rsidRPr="00D41B7D" w:rsidRDefault="00124801" w:rsidP="00124801">
      <w:pPr>
        <w:spacing w:after="0" w:line="240" w:lineRule="auto"/>
        <w:ind w:firstLine="709"/>
        <w:jc w:val="both"/>
        <w:rPr>
          <w:rFonts w:ascii="Times New Roman" w:hAnsi="Times New Roman"/>
          <w:sz w:val="28"/>
          <w:szCs w:val="28"/>
        </w:rPr>
      </w:pPr>
      <w:r w:rsidRPr="00124801">
        <w:rPr>
          <w:rFonts w:ascii="Times New Roman" w:hAnsi="Times New Roman"/>
          <w:sz w:val="28"/>
          <w:szCs w:val="28"/>
        </w:rPr>
        <w:t>Iekšliet</w:t>
      </w:r>
      <w:r w:rsidRPr="00D41B7D">
        <w:rPr>
          <w:rFonts w:ascii="Times New Roman" w:hAnsi="Times New Roman"/>
          <w:sz w:val="28"/>
          <w:szCs w:val="28"/>
        </w:rPr>
        <w:t>u ministrija ir izvērtējusi precizēto likumprojektu “Grozījumi Apcieti</w:t>
      </w:r>
      <w:r>
        <w:rPr>
          <w:rFonts w:ascii="Times New Roman" w:hAnsi="Times New Roman"/>
          <w:sz w:val="28"/>
          <w:szCs w:val="28"/>
        </w:rPr>
        <w:t>nājumā turēšanas kārtības likumā</w:t>
      </w:r>
      <w:r w:rsidRPr="00D41B7D">
        <w:rPr>
          <w:rFonts w:ascii="Times New Roman" w:hAnsi="Times New Roman"/>
          <w:sz w:val="28"/>
          <w:szCs w:val="28"/>
        </w:rPr>
        <w:t>” (turpmāk – likumprojekts) un atbalsta tā tālāko virzību, izsakot šādus iebildumus.</w:t>
      </w:r>
    </w:p>
    <w:p w14:paraId="50336B88" w14:textId="77777777" w:rsidR="00124801" w:rsidRPr="00D41B7D" w:rsidRDefault="00124801" w:rsidP="00124801">
      <w:pPr>
        <w:numPr>
          <w:ilvl w:val="0"/>
          <w:numId w:val="12"/>
        </w:numPr>
        <w:tabs>
          <w:tab w:val="left" w:pos="1134"/>
        </w:tabs>
        <w:spacing w:after="0" w:line="240" w:lineRule="auto"/>
        <w:ind w:left="0" w:firstLine="709"/>
        <w:jc w:val="both"/>
        <w:rPr>
          <w:rFonts w:ascii="Times New Roman" w:hAnsi="Times New Roman"/>
          <w:sz w:val="28"/>
          <w:szCs w:val="28"/>
        </w:rPr>
      </w:pPr>
      <w:r w:rsidRPr="00D41B7D">
        <w:rPr>
          <w:rFonts w:ascii="Times New Roman" w:hAnsi="Times New Roman"/>
          <w:sz w:val="28"/>
          <w:szCs w:val="28"/>
        </w:rPr>
        <w:t>Saskaņā ar likumprojekta 4. pantu Apcietinājumā turēšanas kārtības likuma 6. pants tiek papildināts ar jaunu astoto daļu, nosakot izmeklēšanas cietuma pienākumu informēt Valsts robežsardzi par tāda apcietinātā ievietošanu izmeklēšanas cietumā, attiecībā uz kuru ir stājies spēkā tiesas spriedums citā krimināllietā, saskaņā ar kuru apcietinātais pēc pamatsoda izciešanas ir izraidāms no Latvijas Republikas.</w:t>
      </w:r>
    </w:p>
    <w:p w14:paraId="5FB1270E" w14:textId="77777777" w:rsidR="00124801" w:rsidRPr="00D41B7D" w:rsidRDefault="00124801" w:rsidP="00124801">
      <w:pPr>
        <w:spacing w:after="0" w:line="240" w:lineRule="auto"/>
        <w:ind w:firstLine="709"/>
        <w:jc w:val="both"/>
        <w:rPr>
          <w:rFonts w:ascii="Times New Roman" w:hAnsi="Times New Roman"/>
          <w:sz w:val="28"/>
          <w:szCs w:val="28"/>
        </w:rPr>
      </w:pPr>
      <w:r w:rsidRPr="00D41B7D">
        <w:rPr>
          <w:rFonts w:ascii="Times New Roman" w:hAnsi="Times New Roman"/>
          <w:sz w:val="28"/>
          <w:szCs w:val="28"/>
        </w:rPr>
        <w:t>Vēršam uzmanību, ka minētais pi</w:t>
      </w:r>
      <w:r>
        <w:rPr>
          <w:rFonts w:ascii="Times New Roman" w:hAnsi="Times New Roman"/>
          <w:sz w:val="28"/>
          <w:szCs w:val="28"/>
        </w:rPr>
        <w:t xml:space="preserve">enākums </w:t>
      </w:r>
      <w:r w:rsidRPr="00D41B7D">
        <w:rPr>
          <w:rFonts w:ascii="Times New Roman" w:hAnsi="Times New Roman"/>
          <w:sz w:val="28"/>
          <w:szCs w:val="28"/>
        </w:rPr>
        <w:t>jau</w:t>
      </w:r>
      <w:r>
        <w:rPr>
          <w:rFonts w:ascii="Times New Roman" w:hAnsi="Times New Roman"/>
          <w:sz w:val="28"/>
          <w:szCs w:val="28"/>
        </w:rPr>
        <w:t xml:space="preserve"> ir</w:t>
      </w:r>
      <w:r w:rsidRPr="00D41B7D">
        <w:rPr>
          <w:rFonts w:ascii="Times New Roman" w:hAnsi="Times New Roman"/>
          <w:sz w:val="28"/>
          <w:szCs w:val="28"/>
        </w:rPr>
        <w:t xml:space="preserve"> paredzēts Ministru kabineta 2011. gada 21. jūnija noteikumu Nr. 454 “Noteikumi par ārzemnieka piespiedu izraidīšanu, izceļošanas dokumentu un tā izsniegšanas kārtību” (turpmāk – noteikumi Nr. 454) III nodaļā, kas noteic piespiedu izraidīšanas organizēšanu gadījumā, ja ārzemniekam pēc atbrīvošanas no ieslodzījuma vietas nav tiesību uzturēties Latvijas Republikā. Tāpat ir norādāms, ka noteikumos N</w:t>
      </w:r>
      <w:r>
        <w:rPr>
          <w:rFonts w:ascii="Times New Roman" w:hAnsi="Times New Roman"/>
          <w:sz w:val="28"/>
          <w:szCs w:val="28"/>
        </w:rPr>
        <w:t>r. </w:t>
      </w:r>
      <w:r w:rsidRPr="00D41B7D">
        <w:rPr>
          <w:rFonts w:ascii="Times New Roman" w:hAnsi="Times New Roman"/>
          <w:sz w:val="28"/>
          <w:szCs w:val="28"/>
        </w:rPr>
        <w:t xml:space="preserve">454 ir noteikts ne tikai </w:t>
      </w:r>
      <w:r>
        <w:rPr>
          <w:rFonts w:ascii="Times New Roman" w:hAnsi="Times New Roman"/>
          <w:sz w:val="28"/>
          <w:szCs w:val="28"/>
        </w:rPr>
        <w:t xml:space="preserve">ieslodzījuma vietas pienākums </w:t>
      </w:r>
      <w:r w:rsidRPr="00D41B7D">
        <w:rPr>
          <w:rFonts w:ascii="Times New Roman" w:hAnsi="Times New Roman"/>
          <w:sz w:val="28"/>
          <w:szCs w:val="28"/>
        </w:rPr>
        <w:t>informēt</w:t>
      </w:r>
      <w:r>
        <w:rPr>
          <w:rFonts w:ascii="Times New Roman" w:hAnsi="Times New Roman"/>
          <w:sz w:val="28"/>
          <w:szCs w:val="28"/>
        </w:rPr>
        <w:t xml:space="preserve"> Valsts robežsardzi</w:t>
      </w:r>
      <w:r w:rsidRPr="00D41B7D">
        <w:rPr>
          <w:rFonts w:ascii="Times New Roman" w:hAnsi="Times New Roman"/>
          <w:sz w:val="28"/>
          <w:szCs w:val="28"/>
        </w:rPr>
        <w:t>, bet arī sniedzamās inform</w:t>
      </w:r>
      <w:r>
        <w:rPr>
          <w:rFonts w:ascii="Times New Roman" w:hAnsi="Times New Roman"/>
          <w:sz w:val="28"/>
          <w:szCs w:val="28"/>
        </w:rPr>
        <w:t>ācijas apjoms un tās</w:t>
      </w:r>
      <w:r w:rsidRPr="00D41B7D">
        <w:rPr>
          <w:rFonts w:ascii="Times New Roman" w:hAnsi="Times New Roman"/>
          <w:sz w:val="28"/>
          <w:szCs w:val="28"/>
        </w:rPr>
        <w:t xml:space="preserve"> sniegšanas kārtība.</w:t>
      </w:r>
    </w:p>
    <w:p w14:paraId="2A343E72" w14:textId="77777777" w:rsidR="00124801" w:rsidRPr="00D41B7D" w:rsidRDefault="00124801" w:rsidP="00124801">
      <w:pPr>
        <w:spacing w:after="0" w:line="240" w:lineRule="auto"/>
        <w:ind w:firstLine="709"/>
        <w:jc w:val="both"/>
        <w:rPr>
          <w:rFonts w:ascii="Times New Roman" w:hAnsi="Times New Roman"/>
          <w:sz w:val="28"/>
          <w:szCs w:val="28"/>
        </w:rPr>
      </w:pPr>
      <w:r w:rsidRPr="00D41B7D">
        <w:rPr>
          <w:rFonts w:ascii="Times New Roman" w:hAnsi="Times New Roman"/>
          <w:sz w:val="28"/>
          <w:szCs w:val="28"/>
        </w:rPr>
        <w:t>Ievērojot minēto, lai nodrošinātu tiesiskā regulējuma skaidru un viennozīmīgu piemērošanu, papildināt likumprojekta 4. pantā ietverto Apcietinājumā turēšanas kārtības likuma 6. panta astoto daļu, norādot, ka izmeklēšanas cietums Valsts robežsardzi rakstiski informē kārtībā un apjomā, kas paredzēta normatīvajā aktā, kas noteic ārzemnieka piespiedu izraidīšanu, izceļošanas dokumentu un tā izsniegšanu.</w:t>
      </w:r>
    </w:p>
    <w:p w14:paraId="314C66A5" w14:textId="77777777" w:rsidR="00124801" w:rsidRPr="00D41B7D" w:rsidRDefault="00124801" w:rsidP="00124801">
      <w:pPr>
        <w:spacing w:after="0" w:line="240" w:lineRule="auto"/>
        <w:ind w:firstLine="709"/>
        <w:jc w:val="both"/>
        <w:rPr>
          <w:rFonts w:ascii="Times New Roman" w:hAnsi="Times New Roman"/>
          <w:sz w:val="28"/>
          <w:szCs w:val="28"/>
        </w:rPr>
      </w:pPr>
      <w:r w:rsidRPr="00D41B7D">
        <w:rPr>
          <w:rFonts w:ascii="Times New Roman" w:hAnsi="Times New Roman"/>
          <w:sz w:val="28"/>
          <w:szCs w:val="28"/>
        </w:rPr>
        <w:t>Vienlaikus, lai nodrošinātu saskaņotu tiesisko regulējumu, aicinām analoģisku</w:t>
      </w:r>
      <w:r>
        <w:rPr>
          <w:rFonts w:ascii="Times New Roman" w:hAnsi="Times New Roman"/>
          <w:sz w:val="28"/>
          <w:szCs w:val="28"/>
        </w:rPr>
        <w:t xml:space="preserve"> normu attiecībā uz notiesātajiem ārzemniekiem</w:t>
      </w:r>
      <w:r w:rsidRPr="00D41B7D">
        <w:rPr>
          <w:rFonts w:ascii="Times New Roman" w:hAnsi="Times New Roman"/>
          <w:sz w:val="28"/>
          <w:szCs w:val="28"/>
        </w:rPr>
        <w:t xml:space="preserve"> ietvert arī likumprojektā “Grozījumi Latvijas Sodu izpildes kodeksā”, kas izsludināts </w:t>
      </w:r>
      <w:r w:rsidRPr="00D41B7D">
        <w:rPr>
          <w:rFonts w:ascii="Times New Roman" w:hAnsi="Times New Roman"/>
          <w:sz w:val="28"/>
          <w:szCs w:val="28"/>
        </w:rPr>
        <w:lastRenderedPageBreak/>
        <w:t>Valsts sekretāru 2021. gada 17. jūnija sanāksmē (VSS prot. Nr. 24. 24.§, VSS-572)</w:t>
      </w:r>
      <w:r>
        <w:rPr>
          <w:rFonts w:ascii="Times New Roman" w:hAnsi="Times New Roman"/>
          <w:sz w:val="28"/>
          <w:szCs w:val="28"/>
        </w:rPr>
        <w:t>.</w:t>
      </w:r>
      <w:r w:rsidRPr="00D41B7D">
        <w:rPr>
          <w:rFonts w:ascii="Times New Roman" w:hAnsi="Times New Roman"/>
          <w:sz w:val="28"/>
          <w:szCs w:val="28"/>
        </w:rPr>
        <w:t xml:space="preserve">  </w:t>
      </w:r>
    </w:p>
    <w:p w14:paraId="5B0A8981" w14:textId="77777777" w:rsidR="00124801" w:rsidRPr="00D41B7D" w:rsidRDefault="00124801" w:rsidP="00124801">
      <w:pPr>
        <w:spacing w:after="0" w:line="240" w:lineRule="auto"/>
        <w:ind w:firstLine="709"/>
        <w:jc w:val="both"/>
        <w:rPr>
          <w:rFonts w:ascii="Times New Roman" w:hAnsi="Times New Roman"/>
          <w:sz w:val="28"/>
          <w:szCs w:val="28"/>
        </w:rPr>
      </w:pPr>
      <w:r w:rsidRPr="00D41B7D">
        <w:rPr>
          <w:rFonts w:ascii="Times New Roman" w:hAnsi="Times New Roman"/>
          <w:sz w:val="28"/>
          <w:szCs w:val="28"/>
        </w:rPr>
        <w:t>2. Atbilstoši likumprojektam no Apcietinājumā turēšanas kārtības likuma regulējuma</w:t>
      </w:r>
      <w:r>
        <w:rPr>
          <w:rFonts w:ascii="Times New Roman" w:hAnsi="Times New Roman"/>
          <w:sz w:val="28"/>
          <w:szCs w:val="28"/>
        </w:rPr>
        <w:t>m</w:t>
      </w:r>
      <w:r w:rsidRPr="00D41B7D">
        <w:rPr>
          <w:rFonts w:ascii="Times New Roman" w:hAnsi="Times New Roman"/>
          <w:sz w:val="28"/>
          <w:szCs w:val="28"/>
        </w:rPr>
        <w:t>, kas noteic apcietinātā satikšanās un saziņas ierobežojumus, tiek izslēgta</w:t>
      </w:r>
      <w:r>
        <w:rPr>
          <w:rFonts w:ascii="Times New Roman" w:hAnsi="Times New Roman"/>
          <w:sz w:val="28"/>
          <w:szCs w:val="28"/>
        </w:rPr>
        <w:t>s tiesības</w:t>
      </w:r>
      <w:r w:rsidRPr="00D41B7D">
        <w:rPr>
          <w:rFonts w:ascii="Times New Roman" w:hAnsi="Times New Roman"/>
          <w:sz w:val="28"/>
          <w:szCs w:val="28"/>
        </w:rPr>
        <w:t xml:space="preserve"> </w:t>
      </w:r>
      <w:r>
        <w:rPr>
          <w:rFonts w:ascii="Times New Roman" w:hAnsi="Times New Roman"/>
          <w:sz w:val="28"/>
          <w:szCs w:val="28"/>
        </w:rPr>
        <w:t xml:space="preserve">izmeklēšanas cietuma priekšniekam </w:t>
      </w:r>
      <w:r w:rsidRPr="00D41B7D">
        <w:rPr>
          <w:rFonts w:ascii="Times New Roman" w:hAnsi="Times New Roman"/>
          <w:sz w:val="28"/>
          <w:szCs w:val="28"/>
        </w:rPr>
        <w:t>ierobežot apcietinātās personas tiesības uz satikšanos un saziņu, ja šāda satikšanās vai saziņa apdraud kriminālprocesa intereses vai traucē kriminālprocesa mērķa sasniegšanu, proti, ar grozījumiem, kas paredzēti šā likuma 13.</w:t>
      </w:r>
      <w:r w:rsidRPr="00D41B7D">
        <w:rPr>
          <w:rFonts w:ascii="Times New Roman" w:hAnsi="Times New Roman"/>
          <w:sz w:val="28"/>
          <w:szCs w:val="28"/>
          <w:vertAlign w:val="superscript"/>
        </w:rPr>
        <w:t>1</w:t>
      </w:r>
      <w:r w:rsidRPr="00D41B7D">
        <w:rPr>
          <w:rFonts w:ascii="Times New Roman" w:hAnsi="Times New Roman"/>
          <w:sz w:val="28"/>
          <w:szCs w:val="28"/>
        </w:rPr>
        <w:t xml:space="preserve"> pantā un 28. pantā. </w:t>
      </w:r>
    </w:p>
    <w:p w14:paraId="3E49F13B" w14:textId="77777777" w:rsidR="00124801" w:rsidRPr="00D41B7D" w:rsidRDefault="00124801" w:rsidP="00124801">
      <w:pPr>
        <w:spacing w:after="0" w:line="240" w:lineRule="auto"/>
        <w:ind w:firstLine="709"/>
        <w:jc w:val="both"/>
        <w:rPr>
          <w:rFonts w:ascii="Times New Roman" w:hAnsi="Times New Roman"/>
          <w:sz w:val="28"/>
          <w:szCs w:val="28"/>
        </w:rPr>
      </w:pPr>
      <w:r w:rsidRPr="00D41B7D">
        <w:rPr>
          <w:rFonts w:ascii="Times New Roman" w:hAnsi="Times New Roman"/>
          <w:sz w:val="28"/>
          <w:szCs w:val="28"/>
        </w:rPr>
        <w:tab/>
        <w:t xml:space="preserve">Apcietinājumā turēšanas kārtības likuma 1. pants noteic, ka šā likuma mērķis ir nodrošināt cilvēktiesību un kriminālprocesa interešu samērīgu ievērošanu drošības līdzekļa — apcietinājums — izpildē. </w:t>
      </w:r>
    </w:p>
    <w:p w14:paraId="35B83655" w14:textId="77777777" w:rsidR="00124801" w:rsidRPr="00D41B7D" w:rsidRDefault="00124801" w:rsidP="00124801">
      <w:pPr>
        <w:spacing w:after="0" w:line="240" w:lineRule="auto"/>
        <w:ind w:firstLine="709"/>
        <w:jc w:val="both"/>
        <w:rPr>
          <w:rFonts w:ascii="Times New Roman" w:hAnsi="Times New Roman"/>
          <w:sz w:val="28"/>
          <w:szCs w:val="28"/>
        </w:rPr>
      </w:pPr>
      <w:r w:rsidRPr="00D41B7D">
        <w:rPr>
          <w:rFonts w:ascii="Times New Roman" w:hAnsi="Times New Roman"/>
          <w:sz w:val="28"/>
          <w:szCs w:val="28"/>
        </w:rPr>
        <w:tab/>
        <w:t xml:space="preserve">Satversmes tiesa ir norādījusi, ka apcietinājuma mērķis ir nodrošināt sabiedrības un atsevišķu personu drošību – lai netiktu izdarīts jauns noziegums un netiktu pieļauts tas, ka persona, kura tiek turēta aizdomās vai ir apsūdzēta par noziedzīga nodarījuma izdarīšanu, nelikumīgi iejaucas kriminālprocesa gaitā, – un tādējādi nodrošināt  objektīvu  lietas  izpēti  un  objektīva  nolēmuma  pieņemšanu,  kā  arī vainīgās  personas  saukšanu  pie  kriminālatbildības  </w:t>
      </w:r>
      <w:r w:rsidRPr="00D41B7D">
        <w:rPr>
          <w:rFonts w:ascii="Times New Roman" w:hAnsi="Times New Roman"/>
          <w:i/>
          <w:sz w:val="28"/>
          <w:szCs w:val="28"/>
        </w:rPr>
        <w:t>(sk. Satversmes tiesas 2019. gada  28. jūnija  sprieduma  lietā  Nr.  2018-24-01  16.punktu.)</w:t>
      </w:r>
      <w:r w:rsidRPr="00D41B7D">
        <w:rPr>
          <w:rFonts w:ascii="Times New Roman" w:hAnsi="Times New Roman"/>
          <w:sz w:val="28"/>
          <w:szCs w:val="28"/>
        </w:rPr>
        <w:t>.</w:t>
      </w:r>
    </w:p>
    <w:p w14:paraId="770922CF" w14:textId="77777777" w:rsidR="00124801" w:rsidRPr="0038703D" w:rsidRDefault="00124801" w:rsidP="00124801">
      <w:pPr>
        <w:spacing w:after="0" w:line="240" w:lineRule="auto"/>
        <w:ind w:firstLine="709"/>
        <w:jc w:val="both"/>
        <w:rPr>
          <w:rFonts w:ascii="Times New Roman" w:hAnsi="Times New Roman"/>
          <w:sz w:val="28"/>
          <w:szCs w:val="28"/>
        </w:rPr>
      </w:pPr>
      <w:r w:rsidRPr="00D41B7D">
        <w:rPr>
          <w:rFonts w:ascii="Times New Roman" w:hAnsi="Times New Roman"/>
          <w:sz w:val="28"/>
          <w:szCs w:val="28"/>
        </w:rPr>
        <w:tab/>
        <w:t xml:space="preserve">Tādējādi no minētā izriet, ka nosakot likumā apcietinātajai personai tiesības un šo tiesību ierobežojumus, tostarp arī tiesības uz satikšanos un saziņu un to ierobežojumus, ir ņemamas vērā kriminālprocesa intereses. Nevar nepiekrist likumprojekta sākotnējās ietekmes novērtējuma ziņojumā (anotācijā) norādītajam, ka kriminālprocesa interešu iespējamo apdraudējumu izvērtēšana neietilpst izmeklēšanas cietuma kompetencē, bet ir procesa virzītāja kompetences jautājums. Tāpat vēlamies vērst uzmanību uz to, ka pirmstiesas izmeklēšanas procesā, tas ir, laikā, kad notiek pierādījumu iegūšana un nostiprināšana, piemērojot personai drošības līdzekli – apcietinājums, un </w:t>
      </w:r>
      <w:r w:rsidRPr="0038703D">
        <w:rPr>
          <w:rFonts w:ascii="Times New Roman" w:hAnsi="Times New Roman"/>
          <w:sz w:val="28"/>
          <w:szCs w:val="28"/>
        </w:rPr>
        <w:t>attiecīgi nosakot saziņas ar ārpasauli ierobežojumus, izmeklēšana un apstākļu noskaidrošana vēl turpinās un ne vienmēr ir zināms visu iesaistīto personu loks, ar kuriem apcietinātajam būtu nosakāms aizliegums tikties. Norādām, ka Valsts policijas darbinieku pieredzē ir konstatēti gadījumi, kad uz tikšanos ar apcietināto personu ierodas kriminālprocesā iesaistītas personas un šādu tikšanos laiku apcietinātā persona un apmeklētājs neizmanto sociāli lietderīgu kontaktu saglabāšanai, bet gan lai traucētu kriminālprocesa gaitu (piemēram, tiek saskaņotas liecības, plānota liecinieku ietekmēšana). Šāda situācija var apdraudēt ne tikai kriminālprocesa intereses un kriminālprocesa mērķa sasniegšanu, bet arī atsevišķu personu drošību un sabiedrības drošību kopumā.</w:t>
      </w:r>
    </w:p>
    <w:p w14:paraId="3489476D" w14:textId="77777777" w:rsidR="00124801" w:rsidRPr="0038703D" w:rsidRDefault="00124801" w:rsidP="00124801">
      <w:pPr>
        <w:pStyle w:val="Bezatstarpm"/>
        <w:tabs>
          <w:tab w:val="left" w:pos="709"/>
        </w:tabs>
        <w:jc w:val="both"/>
        <w:rPr>
          <w:rFonts w:ascii="Times New Roman" w:hAnsi="Times New Roman"/>
          <w:sz w:val="28"/>
          <w:szCs w:val="28"/>
          <w:lang w:val="lv-LV"/>
        </w:rPr>
      </w:pPr>
      <w:r w:rsidRPr="0038703D">
        <w:rPr>
          <w:rFonts w:ascii="Times New Roman" w:hAnsi="Times New Roman"/>
          <w:sz w:val="28"/>
          <w:szCs w:val="28"/>
        </w:rPr>
        <w:tab/>
        <w:t xml:space="preserve">Piemēram, saskaņā </w:t>
      </w:r>
      <w:r w:rsidRPr="0038703D">
        <w:rPr>
          <w:rFonts w:ascii="Times New Roman" w:hAnsi="Times New Roman"/>
          <w:sz w:val="28"/>
          <w:szCs w:val="28"/>
          <w:lang w:val="lv-LV"/>
        </w:rPr>
        <w:t>ar Apcietinājumā turēšanas kārtības likuma 13.</w:t>
      </w:r>
      <w:r w:rsidRPr="0038703D">
        <w:rPr>
          <w:rFonts w:ascii="Times New Roman" w:hAnsi="Times New Roman"/>
          <w:sz w:val="28"/>
          <w:szCs w:val="28"/>
          <w:vertAlign w:val="superscript"/>
          <w:lang w:val="lv-LV"/>
        </w:rPr>
        <w:t>1</w:t>
      </w:r>
      <w:r w:rsidRPr="0038703D">
        <w:rPr>
          <w:rFonts w:ascii="Times New Roman" w:hAnsi="Times New Roman"/>
          <w:sz w:val="28"/>
          <w:szCs w:val="28"/>
          <w:lang w:val="lv-LV"/>
        </w:rPr>
        <w:t xml:space="preserve"> panta pirmo daļu iesniegums ar lūgumu atļaut satikšanos iesniedzams vismaz 10 darbdienas pirms plānotās satikšanās. Paužam viedokli, ka minētais Apcietinājumā turēšanas kārtības likumā noteiktais termiņš ir uzskatāms par pietiekamu laiku, lai procesa virzītājs, izvērtējot kriminālprocesa intereses, nepieciešamības varētu pieņemt lēmumu par tikšanās ierobežojumiem.</w:t>
      </w:r>
      <w:r w:rsidRPr="0038703D">
        <w:rPr>
          <w:rFonts w:ascii="Times New Roman" w:hAnsi="Times New Roman"/>
          <w:sz w:val="28"/>
          <w:szCs w:val="28"/>
          <w:lang w:val="lv-LV"/>
        </w:rPr>
        <w:tab/>
      </w:r>
    </w:p>
    <w:p w14:paraId="1185ED8D" w14:textId="77777777" w:rsidR="00124801" w:rsidRPr="0038703D" w:rsidRDefault="00124801" w:rsidP="00124801">
      <w:pPr>
        <w:pStyle w:val="Bezatstarpm"/>
        <w:tabs>
          <w:tab w:val="left" w:pos="709"/>
        </w:tabs>
        <w:jc w:val="both"/>
        <w:rPr>
          <w:rFonts w:ascii="Times New Roman" w:hAnsi="Times New Roman"/>
          <w:sz w:val="28"/>
          <w:szCs w:val="28"/>
          <w:lang w:val="lv-LV"/>
        </w:rPr>
      </w:pPr>
      <w:r w:rsidRPr="0038703D">
        <w:rPr>
          <w:rFonts w:ascii="Times New Roman" w:hAnsi="Times New Roman"/>
          <w:sz w:val="28"/>
          <w:szCs w:val="28"/>
          <w:lang w:val="lv-LV"/>
        </w:rPr>
        <w:lastRenderedPageBreak/>
        <w:tab/>
        <w:t xml:space="preserve">Ievērojot minēto, </w:t>
      </w:r>
      <w:r>
        <w:rPr>
          <w:rFonts w:ascii="Times New Roman" w:hAnsi="Times New Roman"/>
          <w:sz w:val="28"/>
          <w:szCs w:val="28"/>
          <w:lang w:val="lv-LV"/>
        </w:rPr>
        <w:t xml:space="preserve">attiecīgi </w:t>
      </w:r>
      <w:r w:rsidRPr="0038703D">
        <w:rPr>
          <w:rFonts w:ascii="Times New Roman" w:hAnsi="Times New Roman"/>
          <w:sz w:val="28"/>
          <w:szCs w:val="28"/>
          <w:lang w:val="lv-LV"/>
        </w:rPr>
        <w:t xml:space="preserve">precizēt likumprojekta 7. un 17. pantā ietvertos grozījumus, nosakot </w:t>
      </w:r>
      <w:r>
        <w:rPr>
          <w:rFonts w:ascii="Times New Roman" w:hAnsi="Times New Roman"/>
          <w:sz w:val="28"/>
          <w:szCs w:val="28"/>
          <w:lang w:val="lv-LV"/>
        </w:rPr>
        <w:t>pienākumu</w:t>
      </w:r>
      <w:r w:rsidRPr="0038703D">
        <w:rPr>
          <w:rFonts w:ascii="Times New Roman" w:hAnsi="Times New Roman"/>
          <w:sz w:val="28"/>
          <w:szCs w:val="28"/>
          <w:lang w:val="lv-LV"/>
        </w:rPr>
        <w:t xml:space="preserve"> izmeklēšanas cietuma priekšniek</w:t>
      </w:r>
      <w:r>
        <w:rPr>
          <w:rFonts w:ascii="Times New Roman" w:hAnsi="Times New Roman"/>
          <w:sz w:val="28"/>
          <w:szCs w:val="28"/>
          <w:lang w:val="lv-LV"/>
        </w:rPr>
        <w:t>am</w:t>
      </w:r>
      <w:r w:rsidRPr="0038703D">
        <w:rPr>
          <w:rFonts w:ascii="Times New Roman" w:hAnsi="Times New Roman"/>
          <w:sz w:val="28"/>
          <w:szCs w:val="28"/>
          <w:lang w:val="lv-LV"/>
        </w:rPr>
        <w:t xml:space="preserve"> sazinā</w:t>
      </w:r>
      <w:r>
        <w:rPr>
          <w:rFonts w:ascii="Times New Roman" w:hAnsi="Times New Roman"/>
          <w:sz w:val="28"/>
          <w:szCs w:val="28"/>
          <w:lang w:val="lv-LV"/>
        </w:rPr>
        <w:t>tie</w:t>
      </w:r>
      <w:r w:rsidRPr="0038703D">
        <w:rPr>
          <w:rFonts w:ascii="Times New Roman" w:hAnsi="Times New Roman"/>
          <w:sz w:val="28"/>
          <w:szCs w:val="28"/>
          <w:lang w:val="lv-LV"/>
        </w:rPr>
        <w:t>s ar procesa virzītāju un noskaidro</w:t>
      </w:r>
      <w:r>
        <w:rPr>
          <w:rFonts w:ascii="Times New Roman" w:hAnsi="Times New Roman"/>
          <w:sz w:val="28"/>
          <w:szCs w:val="28"/>
          <w:lang w:val="lv-LV"/>
        </w:rPr>
        <w:t>t</w:t>
      </w:r>
      <w:r w:rsidRPr="0038703D">
        <w:rPr>
          <w:rFonts w:ascii="Times New Roman" w:hAnsi="Times New Roman"/>
          <w:sz w:val="28"/>
          <w:szCs w:val="28"/>
          <w:lang w:val="lv-LV"/>
        </w:rPr>
        <w:t xml:space="preserve"> tā viedokli par apcietinātās personas tikšanās un saziņas atbilstību kriminālprocesa interesēm.</w:t>
      </w:r>
    </w:p>
    <w:p w14:paraId="59F7029A" w14:textId="77777777" w:rsidR="00124801" w:rsidRPr="0038703D" w:rsidRDefault="00124801" w:rsidP="00124801">
      <w:pPr>
        <w:pStyle w:val="Bezatstarpm"/>
        <w:tabs>
          <w:tab w:val="left" w:pos="709"/>
        </w:tabs>
        <w:jc w:val="both"/>
        <w:rPr>
          <w:rFonts w:ascii="Times New Roman" w:hAnsi="Times New Roman"/>
          <w:sz w:val="28"/>
          <w:szCs w:val="28"/>
          <w:lang w:val="lv-LV"/>
        </w:rPr>
      </w:pPr>
    </w:p>
    <w:p w14:paraId="742BB99D" w14:textId="77777777" w:rsidR="00124801" w:rsidRDefault="00124801" w:rsidP="00124801">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650"/>
        <w:gridCol w:w="4651"/>
      </w:tblGrid>
      <w:tr w:rsidR="005A02EF" w14:paraId="7DBA1AC8" w14:textId="77777777" w:rsidTr="00B91452">
        <w:tc>
          <w:tcPr>
            <w:tcW w:w="4650" w:type="dxa"/>
            <w:hideMark/>
          </w:tcPr>
          <w:p w14:paraId="4C7CBCE9" w14:textId="77777777" w:rsidR="00124801" w:rsidRDefault="00124801" w:rsidP="00B018F2">
            <w:pPr>
              <w:spacing w:after="0" w:line="240" w:lineRule="auto"/>
              <w:rPr>
                <w:rFonts w:ascii="Times New Roman" w:hAnsi="Times New Roman"/>
                <w:sz w:val="28"/>
                <w:szCs w:val="28"/>
              </w:rPr>
            </w:pPr>
            <w:r>
              <w:rPr>
                <w:rFonts w:ascii="Times New Roman" w:hAnsi="Times New Roman"/>
                <w:noProof/>
                <w:sz w:val="28"/>
                <w:szCs w:val="28"/>
              </w:rPr>
              <w:t>Valsts sekretār</w:t>
            </w:r>
            <w:r w:rsidR="00B018F2">
              <w:rPr>
                <w:rFonts w:ascii="Times New Roman" w:hAnsi="Times New Roman"/>
                <w:noProof/>
                <w:sz w:val="28"/>
                <w:szCs w:val="28"/>
              </w:rPr>
              <w:t>a pienākumu izpildītājs</w:t>
            </w:r>
          </w:p>
        </w:tc>
        <w:tc>
          <w:tcPr>
            <w:tcW w:w="4651" w:type="dxa"/>
            <w:hideMark/>
          </w:tcPr>
          <w:p w14:paraId="686820AA" w14:textId="77777777" w:rsidR="00124801" w:rsidRDefault="00B018F2" w:rsidP="00B91452">
            <w:pPr>
              <w:spacing w:after="0" w:line="240" w:lineRule="auto"/>
              <w:jc w:val="right"/>
              <w:rPr>
                <w:rFonts w:ascii="Times New Roman" w:hAnsi="Times New Roman"/>
                <w:sz w:val="28"/>
                <w:szCs w:val="28"/>
              </w:rPr>
            </w:pPr>
            <w:r>
              <w:rPr>
                <w:rFonts w:ascii="Times New Roman" w:hAnsi="Times New Roman"/>
                <w:noProof/>
                <w:sz w:val="28"/>
                <w:szCs w:val="28"/>
              </w:rPr>
              <w:t>Vilnis Vītoliņš</w:t>
            </w:r>
          </w:p>
        </w:tc>
      </w:tr>
    </w:tbl>
    <w:p w14:paraId="67A2629D" w14:textId="77777777" w:rsidR="00124801" w:rsidRDefault="00124801" w:rsidP="00124801">
      <w:pPr>
        <w:spacing w:after="0" w:line="240" w:lineRule="auto"/>
        <w:rPr>
          <w:rFonts w:ascii="Times New Roman" w:hAnsi="Times New Roman"/>
          <w:sz w:val="28"/>
          <w:szCs w:val="28"/>
        </w:rPr>
      </w:pPr>
    </w:p>
    <w:p w14:paraId="5BAE19E5" w14:textId="77777777" w:rsidR="00124801" w:rsidRDefault="00124801" w:rsidP="00124801">
      <w:pPr>
        <w:spacing w:after="0" w:line="240" w:lineRule="auto"/>
        <w:rPr>
          <w:rFonts w:ascii="Times New Roman" w:hAnsi="Times New Roman"/>
          <w:sz w:val="28"/>
          <w:szCs w:val="28"/>
        </w:rPr>
      </w:pPr>
    </w:p>
    <w:p w14:paraId="41243F82" w14:textId="77777777" w:rsidR="00124801" w:rsidRDefault="00124801" w:rsidP="00124801">
      <w:pPr>
        <w:spacing w:after="0" w:line="240" w:lineRule="auto"/>
        <w:rPr>
          <w:rFonts w:ascii="Times New Roman" w:hAnsi="Times New Roman"/>
          <w:sz w:val="28"/>
          <w:szCs w:val="28"/>
        </w:rPr>
      </w:pPr>
    </w:p>
    <w:p w14:paraId="26A5257C" w14:textId="77777777" w:rsidR="00124801" w:rsidRDefault="00124801" w:rsidP="00124801">
      <w:pPr>
        <w:spacing w:after="0" w:line="240" w:lineRule="auto"/>
        <w:rPr>
          <w:rFonts w:ascii="Times New Roman" w:hAnsi="Times New Roman"/>
          <w:sz w:val="28"/>
          <w:szCs w:val="28"/>
        </w:rPr>
      </w:pPr>
    </w:p>
    <w:p w14:paraId="289BD5EC" w14:textId="77777777" w:rsidR="00124801" w:rsidRDefault="00124801" w:rsidP="00124801">
      <w:pPr>
        <w:spacing w:after="0" w:line="240" w:lineRule="auto"/>
        <w:rPr>
          <w:rFonts w:ascii="Times New Roman" w:hAnsi="Times New Roman"/>
          <w:sz w:val="20"/>
          <w:szCs w:val="20"/>
        </w:rPr>
      </w:pPr>
    </w:p>
    <w:p w14:paraId="7D6A8A55" w14:textId="77777777" w:rsidR="00124801" w:rsidRDefault="00124801" w:rsidP="00124801">
      <w:pPr>
        <w:spacing w:after="0" w:line="240" w:lineRule="auto"/>
        <w:rPr>
          <w:rFonts w:ascii="Times New Roman" w:hAnsi="Times New Roman"/>
          <w:sz w:val="20"/>
          <w:szCs w:val="20"/>
        </w:rPr>
      </w:pPr>
    </w:p>
    <w:p w14:paraId="7B49E9A5" w14:textId="77777777" w:rsidR="00124801" w:rsidRDefault="00124801" w:rsidP="00124801">
      <w:pPr>
        <w:tabs>
          <w:tab w:val="left" w:pos="3300"/>
        </w:tabs>
        <w:spacing w:after="0" w:line="240" w:lineRule="auto"/>
        <w:rPr>
          <w:rFonts w:ascii="Times New Roman" w:hAnsi="Times New Roman"/>
          <w:sz w:val="20"/>
          <w:szCs w:val="20"/>
        </w:rPr>
      </w:pPr>
      <w:r>
        <w:rPr>
          <w:rFonts w:ascii="Times New Roman" w:hAnsi="Times New Roman"/>
          <w:sz w:val="20"/>
          <w:szCs w:val="20"/>
        </w:rPr>
        <w:tab/>
      </w:r>
    </w:p>
    <w:p w14:paraId="5D954810" w14:textId="77777777" w:rsidR="00124801" w:rsidRDefault="00124801" w:rsidP="00124801">
      <w:pPr>
        <w:spacing w:after="0" w:line="240" w:lineRule="auto"/>
        <w:rPr>
          <w:rFonts w:ascii="Times New Roman" w:hAnsi="Times New Roman"/>
          <w:sz w:val="20"/>
          <w:szCs w:val="20"/>
        </w:rPr>
      </w:pPr>
    </w:p>
    <w:p w14:paraId="42FA8805" w14:textId="77777777" w:rsidR="00124801" w:rsidRDefault="00124801" w:rsidP="00124801">
      <w:pPr>
        <w:spacing w:after="0" w:line="240" w:lineRule="auto"/>
        <w:rPr>
          <w:rFonts w:ascii="Times New Roman" w:hAnsi="Times New Roman"/>
          <w:sz w:val="20"/>
          <w:szCs w:val="20"/>
        </w:rPr>
      </w:pPr>
    </w:p>
    <w:p w14:paraId="20410B79" w14:textId="77777777" w:rsidR="00124801" w:rsidRDefault="00124801" w:rsidP="00124801">
      <w:pPr>
        <w:spacing w:after="0" w:line="240" w:lineRule="auto"/>
        <w:rPr>
          <w:rFonts w:ascii="Times New Roman" w:hAnsi="Times New Roman"/>
          <w:sz w:val="20"/>
          <w:szCs w:val="20"/>
        </w:rPr>
      </w:pPr>
    </w:p>
    <w:p w14:paraId="7A61EAC2" w14:textId="77777777" w:rsidR="00124801" w:rsidRDefault="00124801" w:rsidP="00124801">
      <w:pPr>
        <w:spacing w:after="0" w:line="240" w:lineRule="auto"/>
        <w:rPr>
          <w:rFonts w:ascii="Times New Roman" w:hAnsi="Times New Roman"/>
          <w:sz w:val="20"/>
          <w:szCs w:val="20"/>
        </w:rPr>
      </w:pPr>
    </w:p>
    <w:p w14:paraId="19781176" w14:textId="77777777" w:rsidR="00124801" w:rsidRDefault="00124801" w:rsidP="00124801">
      <w:pPr>
        <w:spacing w:after="0" w:line="240" w:lineRule="auto"/>
        <w:rPr>
          <w:rFonts w:ascii="Times New Roman" w:hAnsi="Times New Roman"/>
          <w:sz w:val="20"/>
          <w:szCs w:val="20"/>
        </w:rPr>
      </w:pPr>
    </w:p>
    <w:p w14:paraId="2E428E72" w14:textId="77777777" w:rsidR="00124801" w:rsidRDefault="00124801" w:rsidP="00124801">
      <w:pPr>
        <w:spacing w:after="0" w:line="240" w:lineRule="auto"/>
        <w:rPr>
          <w:rFonts w:ascii="Times New Roman" w:hAnsi="Times New Roman"/>
          <w:sz w:val="20"/>
          <w:szCs w:val="20"/>
        </w:rPr>
      </w:pPr>
    </w:p>
    <w:p w14:paraId="4A5F7631" w14:textId="77777777" w:rsidR="00124801" w:rsidRDefault="00124801" w:rsidP="00124801">
      <w:pPr>
        <w:spacing w:after="0" w:line="240" w:lineRule="auto"/>
        <w:rPr>
          <w:rFonts w:ascii="Times New Roman" w:hAnsi="Times New Roman"/>
          <w:sz w:val="20"/>
          <w:szCs w:val="20"/>
        </w:rPr>
      </w:pPr>
    </w:p>
    <w:p w14:paraId="4B461A47" w14:textId="77777777" w:rsidR="00124801" w:rsidRDefault="00124801" w:rsidP="00124801">
      <w:pPr>
        <w:spacing w:after="0" w:line="240" w:lineRule="auto"/>
        <w:rPr>
          <w:rFonts w:ascii="Times New Roman" w:hAnsi="Times New Roman"/>
          <w:sz w:val="20"/>
          <w:szCs w:val="20"/>
        </w:rPr>
      </w:pPr>
    </w:p>
    <w:p w14:paraId="5B6B05E2" w14:textId="77777777" w:rsidR="00124801" w:rsidRDefault="00124801" w:rsidP="00124801">
      <w:pPr>
        <w:spacing w:after="0" w:line="240" w:lineRule="auto"/>
        <w:rPr>
          <w:rFonts w:ascii="Times New Roman" w:hAnsi="Times New Roman"/>
          <w:sz w:val="20"/>
          <w:szCs w:val="20"/>
        </w:rPr>
      </w:pPr>
    </w:p>
    <w:p w14:paraId="33CDA51D" w14:textId="77777777" w:rsidR="00124801" w:rsidRDefault="00124801" w:rsidP="00124801">
      <w:pPr>
        <w:spacing w:after="0" w:line="240" w:lineRule="auto"/>
        <w:rPr>
          <w:rFonts w:ascii="Times New Roman" w:hAnsi="Times New Roman"/>
          <w:sz w:val="20"/>
          <w:szCs w:val="20"/>
        </w:rPr>
      </w:pPr>
    </w:p>
    <w:p w14:paraId="73442698" w14:textId="77777777" w:rsidR="00124801" w:rsidRDefault="00124801" w:rsidP="00124801">
      <w:pPr>
        <w:spacing w:after="0" w:line="240" w:lineRule="auto"/>
        <w:rPr>
          <w:rFonts w:ascii="Times New Roman" w:hAnsi="Times New Roman"/>
          <w:sz w:val="20"/>
          <w:szCs w:val="20"/>
        </w:rPr>
      </w:pPr>
    </w:p>
    <w:p w14:paraId="188985FD" w14:textId="77777777" w:rsidR="00124801" w:rsidRDefault="00124801" w:rsidP="00124801">
      <w:pPr>
        <w:spacing w:after="0" w:line="240" w:lineRule="auto"/>
        <w:rPr>
          <w:rFonts w:ascii="Times New Roman" w:hAnsi="Times New Roman"/>
          <w:sz w:val="20"/>
          <w:szCs w:val="20"/>
        </w:rPr>
      </w:pPr>
    </w:p>
    <w:p w14:paraId="6EE5FC9F" w14:textId="77777777" w:rsidR="00124801" w:rsidRDefault="00124801" w:rsidP="00124801">
      <w:pPr>
        <w:spacing w:after="0" w:line="240" w:lineRule="auto"/>
        <w:rPr>
          <w:rFonts w:ascii="Times New Roman" w:hAnsi="Times New Roman"/>
          <w:sz w:val="20"/>
          <w:szCs w:val="20"/>
        </w:rPr>
      </w:pPr>
    </w:p>
    <w:p w14:paraId="08194512" w14:textId="77777777" w:rsidR="00124801" w:rsidRDefault="00124801" w:rsidP="00124801">
      <w:pPr>
        <w:spacing w:after="0" w:line="240" w:lineRule="auto"/>
        <w:rPr>
          <w:rFonts w:ascii="Times New Roman" w:hAnsi="Times New Roman"/>
          <w:sz w:val="20"/>
          <w:szCs w:val="20"/>
        </w:rPr>
      </w:pPr>
    </w:p>
    <w:p w14:paraId="4C7B66D4" w14:textId="77777777" w:rsidR="00124801" w:rsidRDefault="00124801" w:rsidP="00124801">
      <w:pPr>
        <w:spacing w:after="0" w:line="240" w:lineRule="auto"/>
        <w:rPr>
          <w:rFonts w:ascii="Times New Roman" w:hAnsi="Times New Roman"/>
          <w:sz w:val="20"/>
          <w:szCs w:val="20"/>
        </w:rPr>
      </w:pPr>
    </w:p>
    <w:p w14:paraId="3524C20F" w14:textId="77777777" w:rsidR="00124801" w:rsidRDefault="00124801" w:rsidP="00124801">
      <w:pPr>
        <w:spacing w:after="0" w:line="240" w:lineRule="auto"/>
        <w:rPr>
          <w:rFonts w:ascii="Times New Roman" w:hAnsi="Times New Roman"/>
          <w:sz w:val="20"/>
          <w:szCs w:val="20"/>
        </w:rPr>
      </w:pPr>
    </w:p>
    <w:p w14:paraId="5E359AA1" w14:textId="77777777" w:rsidR="00124801" w:rsidRDefault="00124801" w:rsidP="00124801">
      <w:pPr>
        <w:spacing w:after="0" w:line="240" w:lineRule="auto"/>
        <w:rPr>
          <w:rFonts w:ascii="Times New Roman" w:hAnsi="Times New Roman"/>
          <w:sz w:val="20"/>
          <w:szCs w:val="20"/>
        </w:rPr>
      </w:pPr>
    </w:p>
    <w:p w14:paraId="497A02E1" w14:textId="77777777" w:rsidR="00124801" w:rsidRDefault="00124801" w:rsidP="00124801">
      <w:pPr>
        <w:spacing w:after="0" w:line="240" w:lineRule="auto"/>
        <w:rPr>
          <w:rFonts w:ascii="Times New Roman" w:hAnsi="Times New Roman"/>
          <w:sz w:val="20"/>
          <w:szCs w:val="20"/>
        </w:rPr>
      </w:pPr>
    </w:p>
    <w:p w14:paraId="68CD5D42" w14:textId="77777777" w:rsidR="00124801" w:rsidRDefault="00124801" w:rsidP="00124801">
      <w:pPr>
        <w:spacing w:after="0" w:line="240" w:lineRule="auto"/>
        <w:rPr>
          <w:rFonts w:ascii="Times New Roman" w:hAnsi="Times New Roman"/>
          <w:sz w:val="20"/>
          <w:szCs w:val="20"/>
        </w:rPr>
      </w:pPr>
    </w:p>
    <w:p w14:paraId="297F9FEB" w14:textId="77777777" w:rsidR="00124801" w:rsidRDefault="00124801" w:rsidP="00124801">
      <w:pPr>
        <w:spacing w:after="0" w:line="240" w:lineRule="auto"/>
        <w:rPr>
          <w:rFonts w:ascii="Times New Roman" w:hAnsi="Times New Roman"/>
          <w:sz w:val="20"/>
          <w:szCs w:val="20"/>
        </w:rPr>
      </w:pPr>
    </w:p>
    <w:p w14:paraId="2026C647" w14:textId="77777777" w:rsidR="00124801" w:rsidRDefault="00124801" w:rsidP="00124801">
      <w:pPr>
        <w:spacing w:after="0" w:line="240" w:lineRule="auto"/>
        <w:rPr>
          <w:rFonts w:ascii="Times New Roman" w:hAnsi="Times New Roman"/>
          <w:sz w:val="20"/>
          <w:szCs w:val="20"/>
        </w:rPr>
      </w:pPr>
    </w:p>
    <w:p w14:paraId="0A914559" w14:textId="77777777" w:rsidR="00124801" w:rsidRDefault="00124801" w:rsidP="00124801">
      <w:pPr>
        <w:spacing w:after="0" w:line="240" w:lineRule="auto"/>
        <w:rPr>
          <w:rFonts w:ascii="Times New Roman" w:hAnsi="Times New Roman"/>
          <w:sz w:val="20"/>
          <w:szCs w:val="20"/>
        </w:rPr>
      </w:pPr>
    </w:p>
    <w:p w14:paraId="021E199D" w14:textId="77777777" w:rsidR="00124801" w:rsidRDefault="00124801" w:rsidP="00124801">
      <w:pPr>
        <w:spacing w:after="0" w:line="240" w:lineRule="auto"/>
        <w:rPr>
          <w:rFonts w:ascii="Times New Roman" w:hAnsi="Times New Roman"/>
          <w:sz w:val="20"/>
          <w:szCs w:val="20"/>
        </w:rPr>
      </w:pPr>
    </w:p>
    <w:p w14:paraId="57C94AF0" w14:textId="77777777" w:rsidR="00124801" w:rsidRDefault="00124801" w:rsidP="00124801">
      <w:pPr>
        <w:spacing w:after="0" w:line="240" w:lineRule="auto"/>
        <w:rPr>
          <w:rFonts w:ascii="Times New Roman" w:hAnsi="Times New Roman"/>
          <w:sz w:val="20"/>
          <w:szCs w:val="20"/>
        </w:rPr>
      </w:pPr>
    </w:p>
    <w:p w14:paraId="604CCE27" w14:textId="77777777" w:rsidR="00124801" w:rsidRDefault="00124801" w:rsidP="00124801">
      <w:pPr>
        <w:spacing w:after="0" w:line="240" w:lineRule="auto"/>
        <w:rPr>
          <w:rFonts w:ascii="Times New Roman" w:hAnsi="Times New Roman"/>
          <w:sz w:val="20"/>
          <w:szCs w:val="20"/>
        </w:rPr>
      </w:pPr>
    </w:p>
    <w:p w14:paraId="7D8D8D66" w14:textId="77777777" w:rsidR="00124801" w:rsidRPr="00D41B7D" w:rsidRDefault="00124801" w:rsidP="00124801">
      <w:pPr>
        <w:spacing w:after="0" w:line="240" w:lineRule="auto"/>
        <w:rPr>
          <w:rFonts w:ascii="Times New Roman" w:hAnsi="Times New Roman"/>
          <w:sz w:val="20"/>
          <w:szCs w:val="20"/>
        </w:rPr>
      </w:pPr>
      <w:r w:rsidRPr="00D41B7D">
        <w:rPr>
          <w:rFonts w:ascii="Times New Roman" w:hAnsi="Times New Roman"/>
          <w:sz w:val="20"/>
          <w:szCs w:val="20"/>
        </w:rPr>
        <w:t>A.Stradiņa, 67075248,</w:t>
      </w:r>
    </w:p>
    <w:p w14:paraId="3A767D16" w14:textId="77777777" w:rsidR="00124801" w:rsidRPr="00D41B7D" w:rsidRDefault="00124801" w:rsidP="00124801">
      <w:pPr>
        <w:spacing w:after="0" w:line="240" w:lineRule="auto"/>
        <w:rPr>
          <w:rFonts w:ascii="Times New Roman" w:hAnsi="Times New Roman"/>
          <w:sz w:val="20"/>
          <w:szCs w:val="20"/>
        </w:rPr>
      </w:pPr>
      <w:hyperlink r:id="rId9" w:history="1">
        <w:r w:rsidRPr="00D41B7D">
          <w:rPr>
            <w:rStyle w:val="Hipersaite"/>
            <w:rFonts w:ascii="Times New Roman" w:hAnsi="Times New Roman"/>
            <w:sz w:val="20"/>
            <w:szCs w:val="20"/>
          </w:rPr>
          <w:t>antra.stradina@vp.gov.lv</w:t>
        </w:r>
      </w:hyperlink>
    </w:p>
    <w:p w14:paraId="6EA998B8" w14:textId="77777777" w:rsidR="00124801" w:rsidRPr="00D41B7D" w:rsidRDefault="00124801" w:rsidP="00124801">
      <w:pPr>
        <w:spacing w:after="0" w:line="240" w:lineRule="auto"/>
        <w:rPr>
          <w:rFonts w:ascii="Times New Roman" w:hAnsi="Times New Roman"/>
          <w:sz w:val="20"/>
          <w:szCs w:val="20"/>
        </w:rPr>
      </w:pPr>
    </w:p>
    <w:p w14:paraId="7B54C1FA" w14:textId="77777777" w:rsidR="00124801" w:rsidRPr="00D41B7D" w:rsidRDefault="00124801" w:rsidP="00124801">
      <w:pPr>
        <w:spacing w:after="0" w:line="240" w:lineRule="auto"/>
        <w:rPr>
          <w:rFonts w:ascii="Times New Roman" w:hAnsi="Times New Roman"/>
          <w:sz w:val="20"/>
          <w:szCs w:val="20"/>
        </w:rPr>
      </w:pPr>
      <w:r w:rsidRPr="00D41B7D">
        <w:rPr>
          <w:rFonts w:ascii="Times New Roman" w:hAnsi="Times New Roman"/>
          <w:sz w:val="20"/>
          <w:szCs w:val="20"/>
        </w:rPr>
        <w:t>S.Steļmaka, 67913531,</w:t>
      </w:r>
    </w:p>
    <w:p w14:paraId="7DA28CD3" w14:textId="77777777" w:rsidR="00124801" w:rsidRPr="00D41B7D" w:rsidRDefault="00124801" w:rsidP="00124801">
      <w:pPr>
        <w:spacing w:after="0" w:line="240" w:lineRule="auto"/>
        <w:rPr>
          <w:rFonts w:ascii="Times New Roman" w:hAnsi="Times New Roman"/>
          <w:sz w:val="20"/>
          <w:szCs w:val="20"/>
        </w:rPr>
      </w:pPr>
      <w:hyperlink r:id="rId10" w:history="1">
        <w:r w:rsidRPr="00D41B7D">
          <w:rPr>
            <w:rStyle w:val="Hipersaite"/>
            <w:rFonts w:ascii="Times New Roman" w:hAnsi="Times New Roman"/>
            <w:sz w:val="20"/>
            <w:szCs w:val="20"/>
          </w:rPr>
          <w:t>Solvita.stelmaka@rs.gov.lv</w:t>
        </w:r>
      </w:hyperlink>
    </w:p>
    <w:p w14:paraId="60018857" w14:textId="77777777" w:rsidR="00124801" w:rsidRPr="00D41B7D" w:rsidRDefault="00124801" w:rsidP="00124801">
      <w:pPr>
        <w:spacing w:after="0" w:line="240" w:lineRule="auto"/>
        <w:rPr>
          <w:rFonts w:ascii="Times New Roman" w:hAnsi="Times New Roman"/>
          <w:sz w:val="20"/>
          <w:szCs w:val="20"/>
        </w:rPr>
      </w:pPr>
    </w:p>
    <w:p w14:paraId="35D85E07" w14:textId="77777777" w:rsidR="00124801" w:rsidRPr="00D41B7D" w:rsidRDefault="00124801" w:rsidP="00124801">
      <w:pPr>
        <w:spacing w:after="0" w:line="240" w:lineRule="auto"/>
        <w:rPr>
          <w:rFonts w:ascii="Times New Roman" w:hAnsi="Times New Roman"/>
          <w:sz w:val="20"/>
          <w:szCs w:val="20"/>
        </w:rPr>
      </w:pPr>
      <w:r w:rsidRPr="00D41B7D">
        <w:rPr>
          <w:rFonts w:ascii="Times New Roman" w:hAnsi="Times New Roman"/>
          <w:sz w:val="20"/>
          <w:szCs w:val="20"/>
        </w:rPr>
        <w:t>I.Skirusa, 67219417</w:t>
      </w:r>
    </w:p>
    <w:p w14:paraId="489C0603" w14:textId="77777777" w:rsidR="00124801" w:rsidRPr="00D41B7D" w:rsidRDefault="00124801" w:rsidP="00124801">
      <w:pPr>
        <w:spacing w:after="0" w:line="240" w:lineRule="auto"/>
        <w:rPr>
          <w:rFonts w:ascii="Times New Roman" w:hAnsi="Times New Roman"/>
          <w:sz w:val="20"/>
          <w:szCs w:val="20"/>
        </w:rPr>
      </w:pPr>
      <w:hyperlink r:id="rId11" w:history="1">
        <w:r w:rsidRPr="00D41B7D">
          <w:rPr>
            <w:rStyle w:val="Hipersaite"/>
            <w:rFonts w:ascii="Times New Roman" w:hAnsi="Times New Roman"/>
            <w:sz w:val="20"/>
            <w:szCs w:val="20"/>
          </w:rPr>
          <w:t>ieva.skirusa@iem.gov.lv</w:t>
        </w:r>
      </w:hyperlink>
    </w:p>
    <w:p w14:paraId="249F8845" w14:textId="77777777" w:rsidR="00124801" w:rsidRDefault="00124801" w:rsidP="00124801">
      <w:pPr>
        <w:spacing w:after="0" w:line="240" w:lineRule="auto"/>
        <w:rPr>
          <w:rFonts w:ascii="Times New Roman" w:hAnsi="Times New Roman"/>
          <w:sz w:val="28"/>
          <w:szCs w:val="28"/>
        </w:rPr>
      </w:pPr>
    </w:p>
    <w:p w14:paraId="173B771E" w14:textId="77777777" w:rsidR="00124801" w:rsidRDefault="00124801" w:rsidP="00124801">
      <w:pPr>
        <w:spacing w:after="0" w:line="240" w:lineRule="auto"/>
        <w:rPr>
          <w:rFonts w:ascii="Times New Roman" w:hAnsi="Times New Roman"/>
          <w:sz w:val="28"/>
          <w:szCs w:val="28"/>
        </w:rPr>
      </w:pPr>
    </w:p>
    <w:p w14:paraId="5F556847" w14:textId="77777777" w:rsidR="00124801" w:rsidRDefault="00124801" w:rsidP="00124801">
      <w:pPr>
        <w:spacing w:after="0" w:line="240" w:lineRule="auto"/>
        <w:rPr>
          <w:rFonts w:ascii="Times New Roman" w:hAnsi="Times New Roman"/>
          <w:sz w:val="28"/>
          <w:szCs w:val="28"/>
        </w:rPr>
      </w:pPr>
    </w:p>
    <w:p w14:paraId="6A8E5657" w14:textId="77777777" w:rsidR="004367B9" w:rsidRPr="00651581" w:rsidRDefault="00124801" w:rsidP="00124801">
      <w:pPr>
        <w:spacing w:after="0" w:line="240" w:lineRule="auto"/>
        <w:jc w:val="center"/>
        <w:rPr>
          <w:rFonts w:ascii="Times New Roman" w:hAnsi="Times New Roman"/>
          <w:sz w:val="18"/>
          <w:szCs w:val="18"/>
        </w:rPr>
      </w:pPr>
      <w:r>
        <w:rPr>
          <w:rFonts w:ascii="Times New Roman" w:hAnsi="Times New Roman"/>
          <w:sz w:val="28"/>
          <w:szCs w:val="28"/>
        </w:rPr>
        <w:t>DOKUMENTS PARAKSTĪTS AR DROŠU ELEKTRONISKO PARAKSTU UN SATUR LAIKA ZĪMOGU</w:t>
      </w:r>
    </w:p>
    <w:sectPr w:rsidR="004367B9" w:rsidRPr="00651581" w:rsidSect="0074324D">
      <w:headerReference w:type="default" r:id="rId12"/>
      <w:footerReference w:type="default" r:id="rId13"/>
      <w:headerReference w:type="first" r:id="rId14"/>
      <w:footerReference w:type="first" r:id="rId15"/>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5755" w14:textId="77777777" w:rsidR="005A02EF" w:rsidRDefault="005A02EF">
      <w:pPr>
        <w:spacing w:after="0" w:line="240" w:lineRule="auto"/>
      </w:pPr>
      <w:r>
        <w:separator/>
      </w:r>
    </w:p>
  </w:endnote>
  <w:endnote w:type="continuationSeparator" w:id="0">
    <w:p w14:paraId="421D5189" w14:textId="77777777" w:rsidR="005A02EF" w:rsidRDefault="005A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D1F3" w14:textId="77777777" w:rsidR="004367B9" w:rsidRPr="004367B9" w:rsidRDefault="004367B9" w:rsidP="004367B9">
    <w:pPr>
      <w:pStyle w:val="Kjene"/>
      <w:jc w:val="center"/>
      <w:rPr>
        <w:rFonts w:ascii="Times New Roman" w:hAnsi="Times New Roman"/>
      </w:rPr>
    </w:pPr>
  </w:p>
  <w:p w14:paraId="614F1EC2" w14:textId="77777777" w:rsidR="004367B9" w:rsidRDefault="004367B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DB3" w14:textId="77777777" w:rsidR="004367B9" w:rsidRPr="004367B9" w:rsidRDefault="004367B9" w:rsidP="004367B9">
    <w:pPr>
      <w:pStyle w:val="Kjene"/>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04FB" w14:textId="77777777" w:rsidR="005A02EF" w:rsidRDefault="005A02EF">
      <w:pPr>
        <w:spacing w:after="0" w:line="240" w:lineRule="auto"/>
      </w:pPr>
      <w:r>
        <w:separator/>
      </w:r>
    </w:p>
  </w:footnote>
  <w:footnote w:type="continuationSeparator" w:id="0">
    <w:p w14:paraId="0565AC45" w14:textId="77777777" w:rsidR="005A02EF" w:rsidRDefault="005A0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1BEF" w14:textId="77777777" w:rsidR="00D41B7D" w:rsidRDefault="00D41B7D">
    <w:pPr>
      <w:pStyle w:val="Galvene"/>
      <w:jc w:val="center"/>
    </w:pPr>
    <w:r>
      <w:fldChar w:fldCharType="begin"/>
    </w:r>
    <w:r>
      <w:instrText xml:space="preserve"> PAGE   \* MERGEFORMAT </w:instrText>
    </w:r>
    <w:r>
      <w:fldChar w:fldCharType="separate"/>
    </w:r>
    <w:r w:rsidR="00B018F2">
      <w:rPr>
        <w:noProof/>
      </w:rPr>
      <w:t>3</w:t>
    </w:r>
    <w:r>
      <w:rPr>
        <w:noProof/>
      </w:rPr>
      <w:fldChar w:fldCharType="end"/>
    </w:r>
  </w:p>
  <w:p w14:paraId="6F908C8B" w14:textId="77777777" w:rsidR="004367B9" w:rsidRDefault="004367B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EC37" w14:textId="77777777" w:rsidR="004367B9" w:rsidRPr="004367B9" w:rsidRDefault="004367B9" w:rsidP="004367B9">
    <w:pPr>
      <w:pStyle w:val="Galvene"/>
      <w:jc w:val="center"/>
      <w:rPr>
        <w:rFonts w:ascii="Times New Roman" w:hAnsi="Times New Roman"/>
      </w:rPr>
    </w:pPr>
  </w:p>
  <w:p w14:paraId="56C9DF82" w14:textId="77777777" w:rsidR="00BD6774" w:rsidRPr="00BD6774" w:rsidRDefault="00BD6774" w:rsidP="00BD6774">
    <w:pPr>
      <w:pStyle w:val="Galvene"/>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3F3A5D3A"/>
    <w:multiLevelType w:val="hybridMultilevel"/>
    <w:tmpl w:val="CD5266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1474"/>
    <w:rsid w:val="00006384"/>
    <w:rsid w:val="0000656B"/>
    <w:rsid w:val="00016577"/>
    <w:rsid w:val="000169CE"/>
    <w:rsid w:val="00030349"/>
    <w:rsid w:val="000466E7"/>
    <w:rsid w:val="00053C57"/>
    <w:rsid w:val="0008060A"/>
    <w:rsid w:val="00092CB0"/>
    <w:rsid w:val="000D541A"/>
    <w:rsid w:val="000D708A"/>
    <w:rsid w:val="00115296"/>
    <w:rsid w:val="00121F6E"/>
    <w:rsid w:val="00124173"/>
    <w:rsid w:val="00124801"/>
    <w:rsid w:val="00127E58"/>
    <w:rsid w:val="00132130"/>
    <w:rsid w:val="001C365A"/>
    <w:rsid w:val="001D69F2"/>
    <w:rsid w:val="001E5591"/>
    <w:rsid w:val="00217C7E"/>
    <w:rsid w:val="00254877"/>
    <w:rsid w:val="00275B9E"/>
    <w:rsid w:val="0027749D"/>
    <w:rsid w:val="002A46F1"/>
    <w:rsid w:val="002B3077"/>
    <w:rsid w:val="002D736B"/>
    <w:rsid w:val="002E1474"/>
    <w:rsid w:val="00306D11"/>
    <w:rsid w:val="00320697"/>
    <w:rsid w:val="00332C67"/>
    <w:rsid w:val="00335032"/>
    <w:rsid w:val="00373D36"/>
    <w:rsid w:val="0038703D"/>
    <w:rsid w:val="003B199A"/>
    <w:rsid w:val="003B2519"/>
    <w:rsid w:val="004073C2"/>
    <w:rsid w:val="004367B9"/>
    <w:rsid w:val="00444EF8"/>
    <w:rsid w:val="00472AFF"/>
    <w:rsid w:val="00493308"/>
    <w:rsid w:val="0051400B"/>
    <w:rsid w:val="00520A93"/>
    <w:rsid w:val="00535564"/>
    <w:rsid w:val="005A02EF"/>
    <w:rsid w:val="005A1BCB"/>
    <w:rsid w:val="005C346B"/>
    <w:rsid w:val="00606767"/>
    <w:rsid w:val="00612BE7"/>
    <w:rsid w:val="00651581"/>
    <w:rsid w:val="006616D2"/>
    <w:rsid w:val="00663C3A"/>
    <w:rsid w:val="00670E89"/>
    <w:rsid w:val="006B01C5"/>
    <w:rsid w:val="006C1639"/>
    <w:rsid w:val="006D7CB6"/>
    <w:rsid w:val="006E7CDB"/>
    <w:rsid w:val="006F1F22"/>
    <w:rsid w:val="00735284"/>
    <w:rsid w:val="0074324D"/>
    <w:rsid w:val="007704BD"/>
    <w:rsid w:val="007A47FD"/>
    <w:rsid w:val="007B3BA5"/>
    <w:rsid w:val="007B482B"/>
    <w:rsid w:val="007B48EC"/>
    <w:rsid w:val="007E4D1F"/>
    <w:rsid w:val="00815277"/>
    <w:rsid w:val="00876177"/>
    <w:rsid w:val="00876C21"/>
    <w:rsid w:val="0088699D"/>
    <w:rsid w:val="00887D85"/>
    <w:rsid w:val="008D13B4"/>
    <w:rsid w:val="008D2AE3"/>
    <w:rsid w:val="0095403B"/>
    <w:rsid w:val="00954D5A"/>
    <w:rsid w:val="00996108"/>
    <w:rsid w:val="009B0210"/>
    <w:rsid w:val="009F01EE"/>
    <w:rsid w:val="00A27A9F"/>
    <w:rsid w:val="00A44201"/>
    <w:rsid w:val="00A9424B"/>
    <w:rsid w:val="00AD474F"/>
    <w:rsid w:val="00B018F2"/>
    <w:rsid w:val="00B04502"/>
    <w:rsid w:val="00B61240"/>
    <w:rsid w:val="00B72FB2"/>
    <w:rsid w:val="00B91452"/>
    <w:rsid w:val="00B91CD1"/>
    <w:rsid w:val="00BD3CC7"/>
    <w:rsid w:val="00BD6774"/>
    <w:rsid w:val="00C47F57"/>
    <w:rsid w:val="00C80A36"/>
    <w:rsid w:val="00C9108F"/>
    <w:rsid w:val="00C95BBC"/>
    <w:rsid w:val="00CE17EE"/>
    <w:rsid w:val="00CE607C"/>
    <w:rsid w:val="00CF3A42"/>
    <w:rsid w:val="00D21FA6"/>
    <w:rsid w:val="00D41B7D"/>
    <w:rsid w:val="00D442EB"/>
    <w:rsid w:val="00D55642"/>
    <w:rsid w:val="00D55B4B"/>
    <w:rsid w:val="00DB76AE"/>
    <w:rsid w:val="00DC2F13"/>
    <w:rsid w:val="00DD194F"/>
    <w:rsid w:val="00DD656A"/>
    <w:rsid w:val="00DF6135"/>
    <w:rsid w:val="00E258C0"/>
    <w:rsid w:val="00E365CE"/>
    <w:rsid w:val="00E40CFB"/>
    <w:rsid w:val="00E436D8"/>
    <w:rsid w:val="00E84CE3"/>
    <w:rsid w:val="00E86986"/>
    <w:rsid w:val="00EC0AFF"/>
    <w:rsid w:val="00EC3999"/>
    <w:rsid w:val="00EE1DAE"/>
    <w:rsid w:val="00EF3368"/>
    <w:rsid w:val="00EF39F9"/>
    <w:rsid w:val="00F05AE8"/>
    <w:rsid w:val="00F14C3F"/>
    <w:rsid w:val="00F45E39"/>
    <w:rsid w:val="00F52301"/>
    <w:rsid w:val="00F60586"/>
    <w:rsid w:val="00FA7179"/>
    <w:rsid w:val="00FC4D8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6626FDA"/>
  <w15:chartTrackingRefBased/>
  <w15:docId w15:val="{730F0B22-2A6F-41A0-831A-17F43102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rPr>
      <w:sz w:val="22"/>
      <w:szCs w:val="22"/>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E436D8"/>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60377">
      <w:bodyDiv w:val="1"/>
      <w:marLeft w:val="0"/>
      <w:marRight w:val="0"/>
      <w:marTop w:val="0"/>
      <w:marBottom w:val="0"/>
      <w:divBdr>
        <w:top w:val="none" w:sz="0" w:space="0" w:color="auto"/>
        <w:left w:val="none" w:sz="0" w:space="0" w:color="auto"/>
        <w:bottom w:val="none" w:sz="0" w:space="0" w:color="auto"/>
        <w:right w:val="none" w:sz="0" w:space="0" w:color="auto"/>
      </w:divBdr>
    </w:div>
    <w:div w:id="1221092470">
      <w:bodyDiv w:val="1"/>
      <w:marLeft w:val="0"/>
      <w:marRight w:val="0"/>
      <w:marTop w:val="0"/>
      <w:marBottom w:val="0"/>
      <w:divBdr>
        <w:top w:val="none" w:sz="0" w:space="0" w:color="auto"/>
        <w:left w:val="none" w:sz="0" w:space="0" w:color="auto"/>
        <w:bottom w:val="none" w:sz="0" w:space="0" w:color="auto"/>
        <w:right w:val="none" w:sz="0" w:space="0" w:color="auto"/>
      </w:divBdr>
    </w:div>
    <w:div w:id="1466040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skirusa@i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vita.stelmaka@rs.gov.lv" TargetMode="External"/><Relationship Id="rId4" Type="http://schemas.openxmlformats.org/officeDocument/2006/relationships/settings" Target="settings.xml"/><Relationship Id="rId9" Type="http://schemas.openxmlformats.org/officeDocument/2006/relationships/hyperlink" Target="mailto:antra.stradina@vp.gov.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5B5D-E19C-45A5-902C-AEF7B9FD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3825</Words>
  <Characters>2181</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5995</CharactersWithSpaces>
  <SharedDoc>false</SharedDoc>
  <HLinks>
    <vt:vector size="18" baseType="variant">
      <vt:variant>
        <vt:i4>327737</vt:i4>
      </vt:variant>
      <vt:variant>
        <vt:i4>6</vt:i4>
      </vt:variant>
      <vt:variant>
        <vt:i4>0</vt:i4>
      </vt:variant>
      <vt:variant>
        <vt:i4>5</vt:i4>
      </vt:variant>
      <vt:variant>
        <vt:lpwstr>mailto:ieva.skirusa@iem.gov.lv</vt:lpwstr>
      </vt:variant>
      <vt:variant>
        <vt:lpwstr/>
      </vt:variant>
      <vt:variant>
        <vt:i4>2818060</vt:i4>
      </vt:variant>
      <vt:variant>
        <vt:i4>3</vt:i4>
      </vt:variant>
      <vt:variant>
        <vt:i4>0</vt:i4>
      </vt:variant>
      <vt:variant>
        <vt:i4>5</vt:i4>
      </vt:variant>
      <vt:variant>
        <vt:lpwstr>mailto:Solvita.stelmaka@rs.gov.lv</vt:lpwstr>
      </vt:variant>
      <vt:variant>
        <vt:lpwstr/>
      </vt:variant>
      <vt:variant>
        <vt:i4>5243004</vt:i4>
      </vt:variant>
      <vt:variant>
        <vt:i4>0</vt:i4>
      </vt:variant>
      <vt:variant>
        <vt:i4>0</vt:i4>
      </vt:variant>
      <vt:variant>
        <vt:i4>5</vt:i4>
      </vt:variant>
      <vt:variant>
        <vt:lpwstr>mailto:antra.stradina@vp.gov.lv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Laura Šileikiste</cp:lastModifiedBy>
  <cp:revision>2</cp:revision>
  <cp:lastPrinted>2021-08-11T13:52:00Z</cp:lastPrinted>
  <dcterms:created xsi:type="dcterms:W3CDTF">2021-10-13T07:23:00Z</dcterms:created>
  <dcterms:modified xsi:type="dcterms:W3CDTF">2021-10-13T07:23:00Z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