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0939B" w14:textId="77777777" w:rsidR="00D45E44" w:rsidRPr="00943D7A" w:rsidRDefault="00D45E44" w:rsidP="00D45E44">
      <w:pPr>
        <w:pStyle w:val="naisnod"/>
        <w:spacing w:before="0" w:after="0"/>
        <w:ind w:firstLine="720"/>
        <w:rPr>
          <w:sz w:val="28"/>
          <w:szCs w:val="28"/>
        </w:rPr>
      </w:pPr>
      <w:r w:rsidRPr="00943D7A">
        <w:rPr>
          <w:sz w:val="28"/>
          <w:szCs w:val="28"/>
        </w:rPr>
        <w:t>Izziņa par atzinumos sniegtajiem iebildumiem</w:t>
      </w:r>
    </w:p>
    <w:p w14:paraId="094B93E1" w14:textId="77777777" w:rsidR="00D45E44" w:rsidRPr="00943D7A" w:rsidRDefault="00D45E44" w:rsidP="00D45E44">
      <w:pPr>
        <w:pStyle w:val="naisf"/>
        <w:spacing w:before="0" w:after="0"/>
        <w:ind w:firstLine="720"/>
      </w:pPr>
    </w:p>
    <w:tbl>
      <w:tblPr>
        <w:tblW w:w="0" w:type="auto"/>
        <w:jc w:val="center"/>
        <w:tblLook w:val="00A0" w:firstRow="1" w:lastRow="0" w:firstColumn="1" w:lastColumn="0" w:noHBand="0" w:noVBand="0"/>
      </w:tblPr>
      <w:tblGrid>
        <w:gridCol w:w="13204"/>
      </w:tblGrid>
      <w:tr w:rsidR="00D45E44" w:rsidRPr="00943D7A" w14:paraId="2224AB80" w14:textId="77777777" w:rsidTr="001D6E1B">
        <w:trPr>
          <w:jc w:val="center"/>
        </w:trPr>
        <w:tc>
          <w:tcPr>
            <w:tcW w:w="13204" w:type="dxa"/>
            <w:tcBorders>
              <w:bottom w:val="single" w:sz="6" w:space="0" w:color="000000"/>
            </w:tcBorders>
          </w:tcPr>
          <w:p w14:paraId="3374C7E0" w14:textId="446EDD9A" w:rsidR="00D45E44" w:rsidRPr="00943D7A" w:rsidRDefault="003929FC" w:rsidP="00AF502B">
            <w:pPr>
              <w:ind w:firstLine="720"/>
              <w:jc w:val="center"/>
              <w:rPr>
                <w:sz w:val="28"/>
                <w:szCs w:val="28"/>
              </w:rPr>
            </w:pPr>
            <w:r>
              <w:rPr>
                <w:sz w:val="28"/>
                <w:szCs w:val="28"/>
              </w:rPr>
              <w:t>Likumprojekt</w:t>
            </w:r>
            <w:r w:rsidR="00BE66AB">
              <w:rPr>
                <w:sz w:val="28"/>
                <w:szCs w:val="28"/>
              </w:rPr>
              <w:t>s</w:t>
            </w:r>
            <w:r>
              <w:rPr>
                <w:sz w:val="28"/>
                <w:szCs w:val="28"/>
              </w:rPr>
              <w:t xml:space="preserve"> </w:t>
            </w:r>
            <w:r w:rsidR="00BE66AB">
              <w:rPr>
                <w:sz w:val="28"/>
                <w:szCs w:val="28"/>
              </w:rPr>
              <w:t xml:space="preserve">“Grozījumi likumā </w:t>
            </w:r>
            <w:r w:rsidR="00AA7946">
              <w:rPr>
                <w:sz w:val="28"/>
                <w:szCs w:val="28"/>
              </w:rPr>
              <w:t>“Par piesārņojumu</w:t>
            </w:r>
            <w:r w:rsidR="00BE66AB">
              <w:rPr>
                <w:sz w:val="28"/>
                <w:szCs w:val="28"/>
              </w:rPr>
              <w:t>””</w:t>
            </w:r>
          </w:p>
        </w:tc>
      </w:tr>
    </w:tbl>
    <w:p w14:paraId="73D42025" w14:textId="77777777" w:rsidR="00D45E44" w:rsidRPr="00943D7A" w:rsidRDefault="00D45E44" w:rsidP="00D45E44">
      <w:pPr>
        <w:pStyle w:val="naisc"/>
        <w:spacing w:before="0" w:after="0"/>
        <w:ind w:firstLine="1080"/>
      </w:pPr>
      <w:r w:rsidRPr="00943D7A">
        <w:t>(dokumenta veids un nosaukums)</w:t>
      </w:r>
    </w:p>
    <w:p w14:paraId="2BE212B2" w14:textId="77777777" w:rsidR="00D45E44" w:rsidRPr="00943D7A" w:rsidRDefault="00D45E44" w:rsidP="00D45E44">
      <w:pPr>
        <w:pStyle w:val="naisf"/>
        <w:spacing w:before="0" w:after="0"/>
        <w:ind w:firstLine="720"/>
      </w:pPr>
    </w:p>
    <w:p w14:paraId="1AF3F5D5" w14:textId="77777777" w:rsidR="00D45E44" w:rsidRPr="00943D7A" w:rsidRDefault="00D45E44" w:rsidP="00D45E44">
      <w:pPr>
        <w:pStyle w:val="naisf"/>
        <w:spacing w:before="0" w:after="0"/>
        <w:ind w:firstLine="0"/>
        <w:jc w:val="center"/>
        <w:rPr>
          <w:b/>
        </w:rPr>
      </w:pPr>
      <w:r w:rsidRPr="00943D7A">
        <w:rPr>
          <w:b/>
        </w:rPr>
        <w:t>I. Jautājumi, par kuriem saskaņošanā vienošanās nav panākta</w:t>
      </w:r>
    </w:p>
    <w:p w14:paraId="1C2AA494" w14:textId="77777777" w:rsidR="00D45E44" w:rsidRPr="00943D7A" w:rsidRDefault="00D45E44" w:rsidP="00D45E44">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119"/>
        <w:gridCol w:w="3544"/>
        <w:gridCol w:w="3802"/>
        <w:gridCol w:w="2126"/>
        <w:gridCol w:w="1969"/>
      </w:tblGrid>
      <w:tr w:rsidR="00D45E44" w:rsidRPr="00F34417" w14:paraId="4A1F6D87" w14:textId="77777777" w:rsidTr="009023FA">
        <w:tc>
          <w:tcPr>
            <w:tcW w:w="708" w:type="dxa"/>
            <w:tcBorders>
              <w:top w:val="single" w:sz="6" w:space="0" w:color="000000"/>
              <w:left w:val="single" w:sz="6" w:space="0" w:color="000000"/>
              <w:bottom w:val="single" w:sz="6" w:space="0" w:color="000000"/>
              <w:right w:val="single" w:sz="6" w:space="0" w:color="000000"/>
            </w:tcBorders>
            <w:vAlign w:val="center"/>
          </w:tcPr>
          <w:p w14:paraId="2AF87E16" w14:textId="77777777" w:rsidR="00D45E44" w:rsidRPr="00F34417" w:rsidRDefault="00D45E44" w:rsidP="001D6E1B">
            <w:pPr>
              <w:pStyle w:val="naisc"/>
              <w:spacing w:before="0" w:after="0"/>
            </w:pPr>
            <w:r w:rsidRPr="00F34417">
              <w:t>Nr. p. k.</w:t>
            </w:r>
          </w:p>
        </w:tc>
        <w:tc>
          <w:tcPr>
            <w:tcW w:w="2119" w:type="dxa"/>
            <w:tcBorders>
              <w:top w:val="single" w:sz="6" w:space="0" w:color="000000"/>
              <w:left w:val="single" w:sz="6" w:space="0" w:color="000000"/>
              <w:bottom w:val="single" w:sz="6" w:space="0" w:color="000000"/>
              <w:right w:val="single" w:sz="6" w:space="0" w:color="000000"/>
            </w:tcBorders>
            <w:vAlign w:val="center"/>
          </w:tcPr>
          <w:p w14:paraId="1A09CDF0" w14:textId="77777777" w:rsidR="00D45E44" w:rsidRPr="00F34417" w:rsidRDefault="00D45E44" w:rsidP="001D6E1B">
            <w:pPr>
              <w:pStyle w:val="naisc"/>
              <w:spacing w:before="0" w:after="0"/>
              <w:ind w:firstLine="12"/>
            </w:pPr>
            <w:r w:rsidRPr="00F34417">
              <w:t>Saskaņošanai nosūtītā projekta redakcija (konkrēta punkta (panta) redakcija)</w:t>
            </w:r>
          </w:p>
        </w:tc>
        <w:tc>
          <w:tcPr>
            <w:tcW w:w="3544" w:type="dxa"/>
            <w:tcBorders>
              <w:top w:val="single" w:sz="6" w:space="0" w:color="000000"/>
              <w:left w:val="single" w:sz="6" w:space="0" w:color="000000"/>
              <w:bottom w:val="single" w:sz="6" w:space="0" w:color="000000"/>
              <w:right w:val="single" w:sz="6" w:space="0" w:color="000000"/>
            </w:tcBorders>
            <w:vAlign w:val="center"/>
          </w:tcPr>
          <w:p w14:paraId="052E2FA8" w14:textId="77777777" w:rsidR="00D45E44" w:rsidRPr="00F34417" w:rsidRDefault="00D45E44" w:rsidP="001D6E1B">
            <w:pPr>
              <w:pStyle w:val="naisc"/>
              <w:spacing w:before="0" w:after="0"/>
              <w:ind w:right="3"/>
            </w:pPr>
            <w:r w:rsidRPr="00F34417">
              <w:t>Atzinumā norādītais ministrijas (citas institūcijas) iebildums, kā arī saskaņošanā papildus izteiktais iebildums par projekta konkrēto punktu (pantu)</w:t>
            </w:r>
          </w:p>
        </w:tc>
        <w:tc>
          <w:tcPr>
            <w:tcW w:w="3802" w:type="dxa"/>
            <w:tcBorders>
              <w:top w:val="single" w:sz="6" w:space="0" w:color="000000"/>
              <w:left w:val="single" w:sz="6" w:space="0" w:color="000000"/>
              <w:bottom w:val="single" w:sz="6" w:space="0" w:color="000000"/>
              <w:right w:val="single" w:sz="6" w:space="0" w:color="000000"/>
            </w:tcBorders>
            <w:vAlign w:val="center"/>
          </w:tcPr>
          <w:p w14:paraId="57E6EDBD" w14:textId="77777777" w:rsidR="00D45E44" w:rsidRPr="00F34417" w:rsidRDefault="00D45E44" w:rsidP="001D6E1B">
            <w:pPr>
              <w:pStyle w:val="naisc"/>
              <w:spacing w:before="0" w:after="0"/>
              <w:ind w:firstLine="21"/>
            </w:pPr>
            <w:r w:rsidRPr="00F34417">
              <w:t>Atbildīgās ministrijas pamatojums iebilduma noraidījumam</w:t>
            </w:r>
          </w:p>
        </w:tc>
        <w:tc>
          <w:tcPr>
            <w:tcW w:w="2126" w:type="dxa"/>
            <w:tcBorders>
              <w:top w:val="single" w:sz="4" w:space="0" w:color="auto"/>
              <w:left w:val="single" w:sz="4" w:space="0" w:color="auto"/>
              <w:bottom w:val="single" w:sz="4" w:space="0" w:color="auto"/>
              <w:right w:val="single" w:sz="4" w:space="0" w:color="auto"/>
            </w:tcBorders>
            <w:vAlign w:val="center"/>
          </w:tcPr>
          <w:p w14:paraId="513B3DDB" w14:textId="77777777" w:rsidR="00D45E44" w:rsidRPr="00F34417" w:rsidRDefault="00D45E44" w:rsidP="001D6E1B">
            <w:pPr>
              <w:jc w:val="center"/>
            </w:pPr>
            <w:r w:rsidRPr="00F34417">
              <w:t>Atzinuma sniedzēja uzturētais iebildums, ja tas atšķiras no atzinumā norādītā iebilduma pamatojuma</w:t>
            </w:r>
          </w:p>
        </w:tc>
        <w:tc>
          <w:tcPr>
            <w:tcW w:w="1969" w:type="dxa"/>
            <w:tcBorders>
              <w:top w:val="single" w:sz="4" w:space="0" w:color="auto"/>
              <w:left w:val="single" w:sz="4" w:space="0" w:color="auto"/>
              <w:bottom w:val="single" w:sz="4" w:space="0" w:color="auto"/>
            </w:tcBorders>
            <w:vAlign w:val="center"/>
          </w:tcPr>
          <w:p w14:paraId="68C0DE5C" w14:textId="77777777" w:rsidR="00D45E44" w:rsidRPr="00F34417" w:rsidRDefault="00D45E44" w:rsidP="001D6E1B">
            <w:pPr>
              <w:jc w:val="center"/>
            </w:pPr>
            <w:r w:rsidRPr="00F34417">
              <w:t>Projekta attiecīgā punkta (panta) galīgā redakcija</w:t>
            </w:r>
          </w:p>
        </w:tc>
      </w:tr>
      <w:tr w:rsidR="000E3959" w:rsidRPr="00F34417" w14:paraId="4A863593" w14:textId="77777777" w:rsidTr="009023FA">
        <w:tc>
          <w:tcPr>
            <w:tcW w:w="708" w:type="dxa"/>
            <w:tcBorders>
              <w:top w:val="single" w:sz="6" w:space="0" w:color="000000"/>
              <w:left w:val="single" w:sz="6" w:space="0" w:color="000000"/>
              <w:bottom w:val="single" w:sz="6" w:space="0" w:color="000000"/>
              <w:right w:val="single" w:sz="6" w:space="0" w:color="000000"/>
            </w:tcBorders>
          </w:tcPr>
          <w:p w14:paraId="32B9A26B" w14:textId="77777777" w:rsidR="00D45E44" w:rsidRPr="00F34417" w:rsidRDefault="00D45E44" w:rsidP="001D6E1B">
            <w:pPr>
              <w:pStyle w:val="naisc"/>
              <w:spacing w:before="0" w:after="0"/>
            </w:pPr>
            <w:r w:rsidRPr="00F34417">
              <w:t>1</w:t>
            </w:r>
          </w:p>
        </w:tc>
        <w:tc>
          <w:tcPr>
            <w:tcW w:w="2119" w:type="dxa"/>
            <w:tcBorders>
              <w:top w:val="single" w:sz="6" w:space="0" w:color="000000"/>
              <w:left w:val="single" w:sz="6" w:space="0" w:color="000000"/>
              <w:bottom w:val="single" w:sz="6" w:space="0" w:color="000000"/>
              <w:right w:val="single" w:sz="6" w:space="0" w:color="000000"/>
            </w:tcBorders>
          </w:tcPr>
          <w:p w14:paraId="1698BC90" w14:textId="77777777" w:rsidR="00D45E44" w:rsidRPr="00F34417" w:rsidRDefault="00D45E44" w:rsidP="001D6E1B">
            <w:pPr>
              <w:pStyle w:val="naisc"/>
              <w:spacing w:before="0" w:after="0"/>
              <w:ind w:firstLine="720"/>
            </w:pPr>
            <w:r w:rsidRPr="00F34417">
              <w:t>2</w:t>
            </w:r>
          </w:p>
        </w:tc>
        <w:tc>
          <w:tcPr>
            <w:tcW w:w="3544" w:type="dxa"/>
            <w:tcBorders>
              <w:top w:val="single" w:sz="6" w:space="0" w:color="000000"/>
              <w:left w:val="single" w:sz="6" w:space="0" w:color="000000"/>
              <w:bottom w:val="single" w:sz="6" w:space="0" w:color="000000"/>
              <w:right w:val="single" w:sz="6" w:space="0" w:color="000000"/>
            </w:tcBorders>
          </w:tcPr>
          <w:p w14:paraId="7C86A40B" w14:textId="77777777" w:rsidR="00D45E44" w:rsidRPr="00F34417" w:rsidRDefault="00D45E44" w:rsidP="001D6E1B">
            <w:pPr>
              <w:pStyle w:val="naisc"/>
              <w:spacing w:before="0" w:after="0"/>
              <w:ind w:firstLine="720"/>
            </w:pPr>
            <w:r w:rsidRPr="00F34417">
              <w:t>3</w:t>
            </w:r>
          </w:p>
        </w:tc>
        <w:tc>
          <w:tcPr>
            <w:tcW w:w="3802" w:type="dxa"/>
            <w:tcBorders>
              <w:top w:val="single" w:sz="6" w:space="0" w:color="000000"/>
              <w:left w:val="single" w:sz="6" w:space="0" w:color="000000"/>
              <w:bottom w:val="single" w:sz="6" w:space="0" w:color="000000"/>
              <w:right w:val="single" w:sz="6" w:space="0" w:color="000000"/>
            </w:tcBorders>
          </w:tcPr>
          <w:p w14:paraId="545041FD" w14:textId="77777777" w:rsidR="00D45E44" w:rsidRPr="00F34417" w:rsidRDefault="00D45E44" w:rsidP="001D6E1B">
            <w:pPr>
              <w:pStyle w:val="naisc"/>
              <w:spacing w:before="0" w:after="0"/>
              <w:ind w:firstLine="720"/>
            </w:pPr>
            <w:r w:rsidRPr="00F34417">
              <w:t>4</w:t>
            </w:r>
          </w:p>
        </w:tc>
        <w:tc>
          <w:tcPr>
            <w:tcW w:w="2126" w:type="dxa"/>
            <w:tcBorders>
              <w:top w:val="single" w:sz="4" w:space="0" w:color="auto"/>
              <w:left w:val="single" w:sz="4" w:space="0" w:color="auto"/>
              <w:bottom w:val="single" w:sz="4" w:space="0" w:color="auto"/>
              <w:right w:val="single" w:sz="4" w:space="0" w:color="auto"/>
            </w:tcBorders>
          </w:tcPr>
          <w:p w14:paraId="26007AD3" w14:textId="77777777" w:rsidR="00D45E44" w:rsidRPr="00F34417" w:rsidRDefault="00D45E44" w:rsidP="001D6E1B">
            <w:pPr>
              <w:jc w:val="center"/>
            </w:pPr>
            <w:r w:rsidRPr="00F34417">
              <w:t>5</w:t>
            </w:r>
          </w:p>
        </w:tc>
        <w:tc>
          <w:tcPr>
            <w:tcW w:w="1969" w:type="dxa"/>
            <w:tcBorders>
              <w:top w:val="single" w:sz="4" w:space="0" w:color="auto"/>
              <w:left w:val="single" w:sz="4" w:space="0" w:color="auto"/>
              <w:bottom w:val="single" w:sz="4" w:space="0" w:color="auto"/>
            </w:tcBorders>
          </w:tcPr>
          <w:p w14:paraId="7B74CA6A" w14:textId="77777777" w:rsidR="00D45E44" w:rsidRPr="00F34417" w:rsidRDefault="00D45E44" w:rsidP="001D6E1B">
            <w:pPr>
              <w:jc w:val="center"/>
            </w:pPr>
            <w:r w:rsidRPr="00F34417">
              <w:t>6</w:t>
            </w:r>
          </w:p>
        </w:tc>
      </w:tr>
    </w:tbl>
    <w:p w14:paraId="157DE4BA" w14:textId="4B9A915A" w:rsidR="00D45E44" w:rsidRPr="00EE47EF" w:rsidRDefault="00D45E44" w:rsidP="00D45E44">
      <w:pPr>
        <w:pStyle w:val="naisf"/>
        <w:spacing w:before="0" w:after="0"/>
        <w:ind w:firstLine="0"/>
      </w:pPr>
    </w:p>
    <w:p w14:paraId="6A9C369C" w14:textId="77777777" w:rsidR="00D45E44" w:rsidRPr="00943D7A" w:rsidRDefault="00D45E44" w:rsidP="00D45E44">
      <w:pPr>
        <w:pStyle w:val="naisf"/>
        <w:spacing w:before="0" w:after="0"/>
        <w:ind w:firstLine="0"/>
        <w:rPr>
          <w:b/>
        </w:rPr>
      </w:pPr>
      <w:r w:rsidRPr="00943D7A">
        <w:rPr>
          <w:b/>
        </w:rPr>
        <w:t xml:space="preserve">Informācija par </w:t>
      </w:r>
      <w:proofErr w:type="spellStart"/>
      <w:r w:rsidRPr="00943D7A">
        <w:rPr>
          <w:b/>
        </w:rPr>
        <w:t>starpministriju</w:t>
      </w:r>
      <w:proofErr w:type="spellEnd"/>
      <w:r w:rsidRPr="00943D7A">
        <w:rPr>
          <w:b/>
        </w:rPr>
        <w:t xml:space="preserve"> (starpinstitūciju) sanāksmi vai elektronisko saskaņošanu</w:t>
      </w:r>
    </w:p>
    <w:p w14:paraId="05E7E2C8" w14:textId="77777777" w:rsidR="00D45E44" w:rsidRPr="00943D7A" w:rsidRDefault="00D45E44" w:rsidP="00D45E44">
      <w:pPr>
        <w:pStyle w:val="naisf"/>
        <w:spacing w:before="0" w:after="0"/>
        <w:ind w:firstLine="0"/>
        <w:rPr>
          <w:b/>
        </w:rPr>
      </w:pPr>
    </w:p>
    <w:tbl>
      <w:tblPr>
        <w:tblW w:w="12582" w:type="dxa"/>
        <w:tblLook w:val="00A0" w:firstRow="1" w:lastRow="0" w:firstColumn="1" w:lastColumn="0" w:noHBand="0" w:noVBand="0"/>
      </w:tblPr>
      <w:tblGrid>
        <w:gridCol w:w="6345"/>
        <w:gridCol w:w="6237"/>
      </w:tblGrid>
      <w:tr w:rsidR="00D45E44" w:rsidRPr="00943D7A" w14:paraId="60AC0833" w14:textId="77777777" w:rsidTr="001D6E1B">
        <w:tc>
          <w:tcPr>
            <w:tcW w:w="6345" w:type="dxa"/>
            <w:shd w:val="clear" w:color="auto" w:fill="auto"/>
          </w:tcPr>
          <w:p w14:paraId="2BF3B98C" w14:textId="77777777" w:rsidR="00D45E44" w:rsidRPr="00943D7A" w:rsidRDefault="00D45E44" w:rsidP="001D6E1B">
            <w:pPr>
              <w:pStyle w:val="naisf"/>
              <w:spacing w:before="0" w:after="0"/>
              <w:ind w:firstLine="0"/>
            </w:pPr>
            <w:r w:rsidRPr="00943D7A">
              <w:t xml:space="preserve">Datums: </w:t>
            </w:r>
          </w:p>
        </w:tc>
        <w:tc>
          <w:tcPr>
            <w:tcW w:w="6237" w:type="dxa"/>
            <w:tcBorders>
              <w:bottom w:val="single" w:sz="4" w:space="0" w:color="auto"/>
            </w:tcBorders>
            <w:shd w:val="clear" w:color="auto" w:fill="auto"/>
          </w:tcPr>
          <w:p w14:paraId="1CF85E93" w14:textId="77777777" w:rsidR="00D45E44" w:rsidRDefault="00AF502B" w:rsidP="000F297D">
            <w:pPr>
              <w:pStyle w:val="NormalWeb"/>
              <w:spacing w:before="0" w:beforeAutospacing="0" w:after="0" w:afterAutospacing="0"/>
            </w:pPr>
            <w:r w:rsidRPr="00943D7A">
              <w:t xml:space="preserve">Izsludināts VSS </w:t>
            </w:r>
            <w:r w:rsidR="00A0102D">
              <w:t>2</w:t>
            </w:r>
            <w:r w:rsidR="000F297D" w:rsidRPr="00943D7A">
              <w:t>5</w:t>
            </w:r>
            <w:r w:rsidRPr="00943D7A">
              <w:t>.0</w:t>
            </w:r>
            <w:r w:rsidR="00A0102D">
              <w:t>3</w:t>
            </w:r>
            <w:r w:rsidRPr="00943D7A">
              <w:t>.20</w:t>
            </w:r>
            <w:r w:rsidR="00A0102D">
              <w:t>21</w:t>
            </w:r>
          </w:p>
          <w:p w14:paraId="21E2DA28" w14:textId="77777777" w:rsidR="00E30AB9" w:rsidRDefault="00E30AB9" w:rsidP="000F297D">
            <w:pPr>
              <w:pStyle w:val="NormalWeb"/>
              <w:spacing w:before="0" w:beforeAutospacing="0" w:after="0" w:afterAutospacing="0"/>
            </w:pPr>
            <w:r>
              <w:t>Elektroniskā saskaņošana 29.11.2021.-06.12.2021.</w:t>
            </w:r>
          </w:p>
          <w:p w14:paraId="70AAB9EF" w14:textId="5129F528" w:rsidR="008F2485" w:rsidRPr="00943D7A" w:rsidRDefault="00E0727C" w:rsidP="000F297D">
            <w:pPr>
              <w:pStyle w:val="NormalWeb"/>
              <w:spacing w:before="0" w:beforeAutospacing="0" w:after="0" w:afterAutospacing="0"/>
            </w:pPr>
            <w:r>
              <w:t>Elektroniskā saskaņošana 26.01.2022.-02.02.2022.</w:t>
            </w:r>
          </w:p>
        </w:tc>
      </w:tr>
      <w:tr w:rsidR="00D45E44" w:rsidRPr="00943D7A" w14:paraId="49A8E79E" w14:textId="77777777" w:rsidTr="001D6E1B">
        <w:tc>
          <w:tcPr>
            <w:tcW w:w="6345" w:type="dxa"/>
          </w:tcPr>
          <w:p w14:paraId="42C36877" w14:textId="77777777" w:rsidR="00D45E44" w:rsidRPr="00943D7A" w:rsidRDefault="00D45E44" w:rsidP="001D6E1B">
            <w:pPr>
              <w:pStyle w:val="naisf"/>
              <w:spacing w:before="0" w:after="0"/>
              <w:ind w:firstLine="0"/>
            </w:pPr>
          </w:p>
        </w:tc>
        <w:tc>
          <w:tcPr>
            <w:tcW w:w="6237" w:type="dxa"/>
            <w:tcBorders>
              <w:top w:val="single" w:sz="4" w:space="0" w:color="auto"/>
            </w:tcBorders>
          </w:tcPr>
          <w:p w14:paraId="5D8B7233" w14:textId="77777777" w:rsidR="00D45E44" w:rsidRPr="00943D7A" w:rsidRDefault="00D45E44" w:rsidP="001D6E1B">
            <w:pPr>
              <w:pStyle w:val="NormalWeb"/>
              <w:spacing w:before="0" w:beforeAutospacing="0" w:after="0" w:afterAutospacing="0"/>
            </w:pPr>
          </w:p>
        </w:tc>
      </w:tr>
      <w:tr w:rsidR="00D45E44" w:rsidRPr="00943D7A" w14:paraId="28B71EDF" w14:textId="77777777" w:rsidTr="001D6E1B">
        <w:tc>
          <w:tcPr>
            <w:tcW w:w="6345" w:type="dxa"/>
          </w:tcPr>
          <w:p w14:paraId="6FCA711C" w14:textId="77777777" w:rsidR="00D45E44" w:rsidRPr="00943D7A" w:rsidRDefault="00D45E44" w:rsidP="001D6E1B">
            <w:pPr>
              <w:pStyle w:val="naiskr"/>
              <w:spacing w:before="0" w:after="0"/>
              <w:jc w:val="both"/>
            </w:pPr>
            <w:r w:rsidRPr="00943D7A">
              <w:t>Saskaņošanas dalībnieki un datums, kad saņemts atzinums</w:t>
            </w:r>
          </w:p>
        </w:tc>
        <w:tc>
          <w:tcPr>
            <w:tcW w:w="6237" w:type="dxa"/>
            <w:tcBorders>
              <w:bottom w:val="single" w:sz="4" w:space="0" w:color="auto"/>
            </w:tcBorders>
          </w:tcPr>
          <w:p w14:paraId="67CD19EB" w14:textId="42845A07" w:rsidR="00DA1456" w:rsidRDefault="00086889" w:rsidP="00006269">
            <w:r>
              <w:t>Ekonomikas ministrija</w:t>
            </w:r>
            <w:r w:rsidR="00A0102D">
              <w:t xml:space="preserve"> (</w:t>
            </w:r>
            <w:r>
              <w:t>31.01.2022</w:t>
            </w:r>
            <w:r w:rsidR="00DA1456">
              <w:t>);</w:t>
            </w:r>
          </w:p>
          <w:p w14:paraId="2602C1D0" w14:textId="6F5325AB" w:rsidR="003C108D" w:rsidRDefault="00086889" w:rsidP="00006269">
            <w:r>
              <w:t>Aizsardzības ministrija</w:t>
            </w:r>
            <w:r w:rsidR="003C108D">
              <w:t xml:space="preserve"> (</w:t>
            </w:r>
            <w:r>
              <w:t>31.01</w:t>
            </w:r>
            <w:r w:rsidR="003C108D">
              <w:t>.202</w:t>
            </w:r>
            <w:r>
              <w:t>2</w:t>
            </w:r>
            <w:r w:rsidR="003C108D">
              <w:t>);</w:t>
            </w:r>
          </w:p>
          <w:p w14:paraId="33776DAB" w14:textId="14159435" w:rsidR="003C108D" w:rsidRDefault="00086889" w:rsidP="00006269">
            <w:r>
              <w:t>Latvijas Pašvaldību savienība</w:t>
            </w:r>
            <w:r w:rsidR="003C108D">
              <w:t xml:space="preserve"> (</w:t>
            </w:r>
            <w:r>
              <w:t>31.01</w:t>
            </w:r>
            <w:r w:rsidR="003C108D">
              <w:t>.202</w:t>
            </w:r>
            <w:r>
              <w:t>2</w:t>
            </w:r>
            <w:r w:rsidR="003C108D">
              <w:t>);</w:t>
            </w:r>
          </w:p>
          <w:p w14:paraId="75D59FAB" w14:textId="2C737B79" w:rsidR="003C108D" w:rsidRDefault="003C108D" w:rsidP="00006269">
            <w:r>
              <w:t>Finanšu ministrija (</w:t>
            </w:r>
            <w:r w:rsidR="00E50981">
              <w:t>0</w:t>
            </w:r>
            <w:r w:rsidR="00086889">
              <w:t>2.02.2022</w:t>
            </w:r>
            <w:r>
              <w:t>);</w:t>
            </w:r>
          </w:p>
          <w:p w14:paraId="033E1FA8" w14:textId="3280D817" w:rsidR="003C108D" w:rsidRDefault="00086889" w:rsidP="003C108D">
            <w:r>
              <w:t>Satiksmes ministrija</w:t>
            </w:r>
            <w:r w:rsidR="003C108D">
              <w:t xml:space="preserve"> (</w:t>
            </w:r>
            <w:r>
              <w:t>02.02.2022</w:t>
            </w:r>
            <w:r w:rsidR="003C108D">
              <w:t>)</w:t>
            </w:r>
            <w:r w:rsidR="00C13DCF">
              <w:t>;</w:t>
            </w:r>
          </w:p>
          <w:p w14:paraId="71C83571" w14:textId="19DADAFF" w:rsidR="00C13DCF" w:rsidRPr="00943D7A" w:rsidRDefault="00086889" w:rsidP="003C108D">
            <w:r>
              <w:t xml:space="preserve">Tieslietu </w:t>
            </w:r>
            <w:r w:rsidR="00C13DCF">
              <w:t>ministrija (0</w:t>
            </w:r>
            <w:r>
              <w:t>2.02.2022</w:t>
            </w:r>
            <w:r w:rsidR="00C13DCF">
              <w:t>)</w:t>
            </w:r>
          </w:p>
        </w:tc>
      </w:tr>
    </w:tbl>
    <w:p w14:paraId="14281D5E" w14:textId="77777777" w:rsidR="00D45E44" w:rsidRPr="00943D7A" w:rsidRDefault="00D45E44" w:rsidP="00D45E44"/>
    <w:tbl>
      <w:tblPr>
        <w:tblW w:w="13136" w:type="dxa"/>
        <w:tblLook w:val="00A0" w:firstRow="1" w:lastRow="0" w:firstColumn="1" w:lastColumn="0" w:noHBand="0" w:noVBand="0"/>
      </w:tblPr>
      <w:tblGrid>
        <w:gridCol w:w="6642"/>
        <w:gridCol w:w="6494"/>
      </w:tblGrid>
      <w:tr w:rsidR="00D45E44" w:rsidRPr="00943D7A" w14:paraId="3AADB408" w14:textId="77777777" w:rsidTr="00551B1F">
        <w:trPr>
          <w:trHeight w:val="710"/>
        </w:trPr>
        <w:tc>
          <w:tcPr>
            <w:tcW w:w="6642" w:type="dxa"/>
          </w:tcPr>
          <w:p w14:paraId="61FB5625" w14:textId="77777777" w:rsidR="00D45E44" w:rsidRPr="00943D7A" w:rsidRDefault="00D45E44" w:rsidP="001D6E1B">
            <w:pPr>
              <w:pStyle w:val="naiskr"/>
              <w:spacing w:before="0" w:after="0"/>
            </w:pPr>
            <w:r w:rsidRPr="00943D7A">
              <w:t>Saskaņošanas dalībnieki izskatīja šādu ministriju (citu institūciju) iebildumus</w:t>
            </w:r>
          </w:p>
        </w:tc>
        <w:tc>
          <w:tcPr>
            <w:tcW w:w="6494" w:type="dxa"/>
            <w:tcBorders>
              <w:bottom w:val="single" w:sz="4" w:space="0" w:color="auto"/>
            </w:tcBorders>
          </w:tcPr>
          <w:p w14:paraId="1848C4AC" w14:textId="51C74757" w:rsidR="00D45E44" w:rsidRPr="00943D7A" w:rsidRDefault="00D45E44" w:rsidP="00551B1F"/>
        </w:tc>
      </w:tr>
      <w:tr w:rsidR="00D45E44" w:rsidRPr="00943D7A" w14:paraId="206131D5" w14:textId="77777777" w:rsidTr="00551B1F">
        <w:trPr>
          <w:trHeight w:val="1100"/>
        </w:trPr>
        <w:tc>
          <w:tcPr>
            <w:tcW w:w="6642" w:type="dxa"/>
          </w:tcPr>
          <w:p w14:paraId="57F4035A" w14:textId="77777777" w:rsidR="00551B1F" w:rsidRPr="00943D7A" w:rsidRDefault="00551B1F" w:rsidP="001D6E1B">
            <w:pPr>
              <w:pStyle w:val="naiskr"/>
              <w:spacing w:before="0" w:after="0"/>
            </w:pPr>
          </w:p>
          <w:p w14:paraId="34E05D91" w14:textId="77777777" w:rsidR="00D45E44" w:rsidRPr="00943D7A" w:rsidRDefault="00D45E44" w:rsidP="001D6E1B">
            <w:pPr>
              <w:pStyle w:val="naiskr"/>
              <w:spacing w:before="0" w:after="0"/>
            </w:pPr>
            <w:r w:rsidRPr="00943D7A">
              <w:t>Ministrijas (citas institūcijas), kuras nav ieradušās uz sanāksmi vai kuras nav atbildējušas uz uzaicinājumu piedalīties elektroniskajā saskaņošanā</w:t>
            </w:r>
          </w:p>
        </w:tc>
        <w:tc>
          <w:tcPr>
            <w:tcW w:w="6494" w:type="dxa"/>
            <w:tcBorders>
              <w:top w:val="single" w:sz="4" w:space="0" w:color="auto"/>
              <w:bottom w:val="single" w:sz="4" w:space="0" w:color="auto"/>
            </w:tcBorders>
          </w:tcPr>
          <w:p w14:paraId="7B24E57A" w14:textId="77777777" w:rsidR="00D45E44" w:rsidRPr="00943D7A" w:rsidRDefault="00D45E44" w:rsidP="001D6E1B">
            <w:pPr>
              <w:pStyle w:val="naiskr"/>
              <w:spacing w:before="0" w:after="0"/>
              <w:ind w:firstLine="17"/>
            </w:pPr>
          </w:p>
          <w:p w14:paraId="4D4F19D2" w14:textId="77777777" w:rsidR="00E50981" w:rsidRDefault="00E50981" w:rsidP="00E50981"/>
          <w:p w14:paraId="4CE75A2B" w14:textId="77777777" w:rsidR="00E50981" w:rsidRDefault="00E50981" w:rsidP="00E50981"/>
          <w:p w14:paraId="1E72422B" w14:textId="6E9E6075" w:rsidR="00E50981" w:rsidRPr="00E50981" w:rsidRDefault="00E50981" w:rsidP="00E50981">
            <w:r>
              <w:t>Zemkopības ministrija, Latvijas Darba devēju konfederācija</w:t>
            </w:r>
          </w:p>
        </w:tc>
      </w:tr>
    </w:tbl>
    <w:p w14:paraId="07E58563" w14:textId="77777777" w:rsidR="009F6939" w:rsidRDefault="009F6939" w:rsidP="00E50981">
      <w:pPr>
        <w:pStyle w:val="naisf"/>
        <w:spacing w:before="0" w:after="0"/>
        <w:ind w:firstLine="0"/>
        <w:jc w:val="center"/>
        <w:rPr>
          <w:b/>
        </w:rPr>
      </w:pPr>
    </w:p>
    <w:p w14:paraId="59F771C2" w14:textId="6053BF7A" w:rsidR="00D45E44" w:rsidRPr="00943D7A" w:rsidRDefault="00D45E44" w:rsidP="00E50981">
      <w:pPr>
        <w:pStyle w:val="naisf"/>
        <w:spacing w:before="0" w:after="0"/>
        <w:ind w:firstLine="0"/>
        <w:jc w:val="center"/>
        <w:rPr>
          <w:b/>
        </w:rPr>
      </w:pPr>
      <w:r w:rsidRPr="00943D7A">
        <w:rPr>
          <w:b/>
        </w:rPr>
        <w:t>II. Jautājumi, par kuriem saskaņošanā vienošanās ir panākta</w:t>
      </w:r>
    </w:p>
    <w:p w14:paraId="04D4084E" w14:textId="77777777" w:rsidR="00D45E44" w:rsidRPr="00943D7A" w:rsidRDefault="00D45E44" w:rsidP="00D45E44">
      <w:pPr>
        <w:pStyle w:val="naisf"/>
        <w:spacing w:before="0" w:after="0"/>
        <w:ind w:firstLine="720"/>
      </w:pPr>
    </w:p>
    <w:tbl>
      <w:tblPr>
        <w:tblW w:w="14434"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7"/>
        <w:gridCol w:w="1985"/>
        <w:gridCol w:w="4394"/>
        <w:gridCol w:w="4678"/>
        <w:gridCol w:w="2810"/>
      </w:tblGrid>
      <w:tr w:rsidR="00D45E44" w:rsidRPr="009B37D4" w14:paraId="6F087869"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C5D49A" w14:textId="77777777" w:rsidR="00D45E44" w:rsidRPr="009B37D4" w:rsidRDefault="00D45E44">
            <w:pPr>
              <w:pStyle w:val="naisc"/>
              <w:spacing w:before="0" w:after="0"/>
              <w:jc w:val="left"/>
            </w:pPr>
            <w:r w:rsidRPr="009B37D4">
              <w:t>Nr. p. k.</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7A0ABC" w14:textId="77777777" w:rsidR="00D45E44" w:rsidRPr="009B37D4" w:rsidRDefault="00D45E44">
            <w:pPr>
              <w:pStyle w:val="naisc"/>
              <w:spacing w:before="0" w:after="0"/>
              <w:ind w:firstLine="12"/>
            </w:pPr>
            <w:r w:rsidRPr="009B37D4">
              <w:t>Saskaņošanai nosūtītā projekta redakcija (konkrēta punkta (panta) redakcija)</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FAB2A0" w14:textId="5D91E1D5" w:rsidR="00D45E44" w:rsidRPr="009B37D4" w:rsidRDefault="00D45E44">
            <w:pPr>
              <w:pStyle w:val="naisc"/>
              <w:spacing w:before="0" w:after="0"/>
              <w:ind w:right="3"/>
            </w:pPr>
            <w:r w:rsidRPr="009B37D4">
              <w:t xml:space="preserve">Atzinumā norādītais ministrijas (citas institūcijas) iebildums, kā arī saskaņošanā papildus izteiktais iebildums </w:t>
            </w:r>
            <w:r w:rsidR="00A33116" w:rsidRPr="009B37D4">
              <w:t>par projekta konkrēto punktu (</w:t>
            </w:r>
            <w:r w:rsidRPr="009B37D4">
              <w:t>pantu)</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A38649" w14:textId="77777777" w:rsidR="00D45E44" w:rsidRPr="009B37D4" w:rsidRDefault="00D45E44">
            <w:pPr>
              <w:pStyle w:val="naisc"/>
              <w:spacing w:before="0" w:after="0"/>
              <w:jc w:val="both"/>
            </w:pPr>
            <w:r w:rsidRPr="009B37D4">
              <w:t>Atbildīgās ministrijas norāde par to, ka iebildums ir ņemts vērā, vai informācija par saskaņošanā panākto alternatīvo risinājumu</w:t>
            </w:r>
          </w:p>
        </w:tc>
        <w:tc>
          <w:tcPr>
            <w:tcW w:w="2810" w:type="dxa"/>
            <w:tcBorders>
              <w:top w:val="single" w:sz="4" w:space="0" w:color="auto"/>
              <w:left w:val="single" w:sz="4" w:space="0" w:color="auto"/>
              <w:bottom w:val="single" w:sz="4" w:space="0" w:color="auto"/>
            </w:tcBorders>
            <w:vAlign w:val="center"/>
          </w:tcPr>
          <w:p w14:paraId="1A635033" w14:textId="77777777" w:rsidR="00D45E44" w:rsidRPr="009B37D4" w:rsidRDefault="00D45E44">
            <w:pPr>
              <w:jc w:val="center"/>
            </w:pPr>
            <w:r w:rsidRPr="009B37D4">
              <w:t>Projekta attiecīgā punkta (panta) galīgā redakcija</w:t>
            </w:r>
          </w:p>
        </w:tc>
      </w:tr>
      <w:tr w:rsidR="00D45E44" w:rsidRPr="009B37D4" w14:paraId="7E0C3989"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0043B7" w14:textId="77777777" w:rsidR="00D45E44" w:rsidRPr="009B37D4" w:rsidRDefault="00D45E44">
            <w:pPr>
              <w:pStyle w:val="naisc"/>
              <w:spacing w:before="0" w:after="0"/>
              <w:jc w:val="left"/>
            </w:pPr>
            <w:r w:rsidRPr="009B37D4">
              <w:t>1</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3288CA" w14:textId="77777777" w:rsidR="00D45E44" w:rsidRPr="009B37D4" w:rsidRDefault="00D45E44">
            <w:pPr>
              <w:pStyle w:val="naisc"/>
              <w:spacing w:before="0" w:after="0"/>
              <w:ind w:firstLine="12"/>
            </w:pPr>
            <w:r w:rsidRPr="009B37D4">
              <w:t>2</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B687E6" w14:textId="77777777" w:rsidR="00D45E44" w:rsidRPr="009B37D4" w:rsidRDefault="00D45E44">
            <w:pPr>
              <w:pStyle w:val="naisc"/>
              <w:spacing w:before="0" w:after="0"/>
            </w:pPr>
            <w:r w:rsidRPr="009B37D4">
              <w:t>3</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884637" w14:textId="77777777" w:rsidR="00D45E44" w:rsidRPr="009B37D4" w:rsidRDefault="00D45E44">
            <w:pPr>
              <w:pStyle w:val="naisc"/>
              <w:spacing w:before="0" w:after="0"/>
            </w:pPr>
            <w:r w:rsidRPr="009B37D4">
              <w:t>4</w:t>
            </w:r>
          </w:p>
        </w:tc>
        <w:tc>
          <w:tcPr>
            <w:tcW w:w="2810" w:type="dxa"/>
            <w:tcBorders>
              <w:top w:val="single" w:sz="4" w:space="0" w:color="auto"/>
              <w:left w:val="single" w:sz="4" w:space="0" w:color="auto"/>
              <w:bottom w:val="single" w:sz="4" w:space="0" w:color="auto"/>
            </w:tcBorders>
          </w:tcPr>
          <w:p w14:paraId="38FA86A5" w14:textId="77777777" w:rsidR="00D45E44" w:rsidRPr="009B37D4" w:rsidRDefault="00D45E44">
            <w:pPr>
              <w:jc w:val="center"/>
            </w:pPr>
            <w:r w:rsidRPr="009B37D4">
              <w:t>5</w:t>
            </w:r>
          </w:p>
        </w:tc>
      </w:tr>
      <w:tr w:rsidR="004725F2" w:rsidRPr="009B37D4" w14:paraId="3E4F6E39"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38EEA5" w14:textId="7B6F2AC8" w:rsidR="004725F2" w:rsidRPr="009B37D4" w:rsidRDefault="004725F2" w:rsidP="004725F2">
            <w:pPr>
              <w:pStyle w:val="naisc"/>
              <w:spacing w:before="0" w:after="0"/>
              <w:jc w:val="left"/>
            </w:pPr>
            <w:r>
              <w:t>1.</w:t>
            </w:r>
          </w:p>
        </w:tc>
        <w:tc>
          <w:tcPr>
            <w:tcW w:w="1985" w:type="dxa"/>
            <w:tcBorders>
              <w:top w:val="single" w:sz="6" w:space="0" w:color="000000"/>
              <w:left w:val="single" w:sz="6" w:space="0" w:color="000000"/>
              <w:bottom w:val="single" w:sz="6" w:space="0" w:color="000000"/>
              <w:right w:val="single" w:sz="6" w:space="0" w:color="000000"/>
            </w:tcBorders>
          </w:tcPr>
          <w:p w14:paraId="562814CB" w14:textId="66484537" w:rsidR="004725F2" w:rsidRPr="009B37D4" w:rsidRDefault="004725F2" w:rsidP="004725F2">
            <w:pPr>
              <w:pStyle w:val="naisc"/>
              <w:spacing w:before="0" w:after="0"/>
              <w:ind w:firstLine="12"/>
              <w:jc w:val="both"/>
              <w:rPr>
                <w:bCs/>
              </w:rPr>
            </w:pPr>
            <w:r w:rsidRPr="0006701B">
              <w:t>Likumprojekts</w:t>
            </w:r>
          </w:p>
        </w:tc>
        <w:tc>
          <w:tcPr>
            <w:tcW w:w="4394" w:type="dxa"/>
            <w:tcBorders>
              <w:top w:val="single" w:sz="6" w:space="0" w:color="000000"/>
              <w:left w:val="single" w:sz="6" w:space="0" w:color="000000"/>
              <w:bottom w:val="single" w:sz="6" w:space="0" w:color="000000"/>
              <w:right w:val="single" w:sz="6" w:space="0" w:color="000000"/>
            </w:tcBorders>
          </w:tcPr>
          <w:p w14:paraId="7D9441C5" w14:textId="77777777" w:rsidR="004725F2" w:rsidRDefault="004725F2" w:rsidP="004725F2">
            <w:pPr>
              <w:jc w:val="center"/>
              <w:rPr>
                <w:b/>
              </w:rPr>
            </w:pPr>
            <w:r>
              <w:rPr>
                <w:b/>
              </w:rPr>
              <w:t>Satiksmes ministrijas</w:t>
            </w:r>
          </w:p>
          <w:p w14:paraId="3BAC125C" w14:textId="77777777" w:rsidR="004725F2" w:rsidRDefault="004725F2" w:rsidP="004725F2">
            <w:pPr>
              <w:jc w:val="center"/>
              <w:rPr>
                <w:b/>
              </w:rPr>
            </w:pPr>
            <w:r>
              <w:rPr>
                <w:b/>
              </w:rPr>
              <w:t>06.12.2021 atzinums</w:t>
            </w:r>
          </w:p>
          <w:p w14:paraId="5AB29C51" w14:textId="53492D8F" w:rsidR="004725F2" w:rsidRPr="009B37D4" w:rsidRDefault="004725F2" w:rsidP="004725F2">
            <w:pPr>
              <w:jc w:val="both"/>
              <w:rPr>
                <w:b/>
              </w:rPr>
            </w:pPr>
            <w:r>
              <w:t>Lūdzam papildināt likuma “Par piesārņojumu” pārejas noteikumus ar punktu, kurā ir noteikts konkrēts termiņš likuma 18.</w:t>
            </w:r>
            <w:r>
              <w:rPr>
                <w:vertAlign w:val="superscript"/>
              </w:rPr>
              <w:t>1</w:t>
            </w:r>
            <w:r>
              <w:t xml:space="preserve"> panta trešās daļas 2. punktā un  7. punktā minēto Ministru kabineta noteikumu izstrādei ir 2022.gada 1.oktobris, jo tikai izstrādājot minētos noteikumus tiks nodrošināts saprotams un skaidri uztverams regulējumu vides trokšņa pārvaldības jomā, prasības un kārtība trokšņa kartēšanai, kā arī trokšņa stratēģisko karšu un rīcības plānu trokšņa samazināšanai izstrādei, satiksmes un rūpniecisko objektu (piesārņojošās darbības) radītā vides trokšņa novērtēšanai, kā to paredz Ministru kabineta  2021. gada 18. februāra </w:t>
            </w:r>
            <w:proofErr w:type="spellStart"/>
            <w:r>
              <w:t>protokollēmuma</w:t>
            </w:r>
            <w:proofErr w:type="spellEnd"/>
            <w:r>
              <w:t xml:space="preserve"> Nr. 18., 38.§ 2. un 3.punkts.</w:t>
            </w:r>
          </w:p>
        </w:tc>
        <w:tc>
          <w:tcPr>
            <w:tcW w:w="4678" w:type="dxa"/>
            <w:tcBorders>
              <w:top w:val="single" w:sz="6" w:space="0" w:color="000000"/>
              <w:left w:val="single" w:sz="6" w:space="0" w:color="000000"/>
              <w:bottom w:val="single" w:sz="6" w:space="0" w:color="000000"/>
              <w:right w:val="single" w:sz="6" w:space="0" w:color="000000"/>
            </w:tcBorders>
          </w:tcPr>
          <w:p w14:paraId="3965B47F" w14:textId="1D7B1BA9" w:rsidR="004725F2" w:rsidRDefault="004725F2" w:rsidP="004725F2">
            <w:pPr>
              <w:ind w:right="-1"/>
              <w:jc w:val="center"/>
              <w:rPr>
                <w:b/>
                <w:bCs/>
              </w:rPr>
            </w:pPr>
            <w:r>
              <w:rPr>
                <w:b/>
                <w:bCs/>
              </w:rPr>
              <w:t>Ņemts vērā</w:t>
            </w:r>
          </w:p>
          <w:p w14:paraId="1123B0D6" w14:textId="4C43BB4D" w:rsidR="004725F2" w:rsidRPr="009B37D4" w:rsidRDefault="004725F2" w:rsidP="004725F2">
            <w:pPr>
              <w:jc w:val="both"/>
              <w:rPr>
                <w:b/>
                <w:bCs/>
              </w:rPr>
            </w:pPr>
            <w:r>
              <w:t xml:space="preserve">VARAM informē, ka lai nodrošinātu skaidri uztveramu regulējumu vides trokšņa pārvaldībā attiecībā uz trokšņa stratēģisko karšu un rīcības plānu izstrādi (tai skaitā, konkrēti termiņi) un saskaņā ar Ministru kabineta 2021. gada 18. februāra </w:t>
            </w:r>
            <w:proofErr w:type="spellStart"/>
            <w:r>
              <w:t>protokollēmuma</w:t>
            </w:r>
            <w:proofErr w:type="spellEnd"/>
            <w:r>
              <w:t xml:space="preserve"> Nr. 18., 38.§ 2. punktu sagatavots noteikumu projekts “Trokšņa stratēģisko karšu un rīcības plānu trokšņa pārvaldībai izstrādes noteikumi” 21-TA-849 (izsludināts VSS 09.12.2021.). Ņemot vērā, ka termiņi ir minēti konkrētajā MK sēdes </w:t>
            </w:r>
            <w:proofErr w:type="spellStart"/>
            <w:r>
              <w:t>protokollēmumā</w:t>
            </w:r>
            <w:proofErr w:type="spellEnd"/>
            <w:r>
              <w:t>, tos nav nepieciešams ietvert likumprojektā, kā arī par kontroles uzdevumu izpildi tiek sniegta atbilstoša informācija.</w:t>
            </w:r>
          </w:p>
        </w:tc>
        <w:tc>
          <w:tcPr>
            <w:tcW w:w="2810" w:type="dxa"/>
            <w:tcBorders>
              <w:top w:val="single" w:sz="4" w:space="0" w:color="auto"/>
              <w:left w:val="single" w:sz="4" w:space="0" w:color="auto"/>
              <w:bottom w:val="single" w:sz="4" w:space="0" w:color="auto"/>
            </w:tcBorders>
          </w:tcPr>
          <w:p w14:paraId="2143BA51" w14:textId="15AA8FA3" w:rsidR="004725F2" w:rsidRPr="009B37D4" w:rsidRDefault="004725F2" w:rsidP="004725F2">
            <w:pPr>
              <w:pStyle w:val="tv213"/>
              <w:spacing w:before="0" w:beforeAutospacing="0" w:after="0" w:afterAutospacing="0"/>
              <w:jc w:val="both"/>
              <w:rPr>
                <w:color w:val="000000"/>
              </w:rPr>
            </w:pPr>
            <w:r w:rsidRPr="0006701B">
              <w:t>Likumprojekts</w:t>
            </w:r>
          </w:p>
        </w:tc>
      </w:tr>
      <w:tr w:rsidR="00E3148D" w:rsidRPr="009B37D4" w14:paraId="2CF8A945"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B09EBC" w14:textId="3785BB53" w:rsidR="00E3148D" w:rsidRDefault="00720062" w:rsidP="004725F2">
            <w:pPr>
              <w:pStyle w:val="naisc"/>
              <w:spacing w:before="0" w:after="0"/>
              <w:jc w:val="left"/>
            </w:pPr>
            <w:r>
              <w:lastRenderedPageBreak/>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43C68071" w14:textId="4EBB7C81" w:rsidR="00E3148D" w:rsidRPr="0006701B" w:rsidRDefault="00E3148D" w:rsidP="004725F2">
            <w:pPr>
              <w:pStyle w:val="naisc"/>
              <w:spacing w:before="0" w:after="0"/>
              <w:ind w:firstLine="12"/>
              <w:jc w:val="both"/>
            </w:pPr>
            <w:r>
              <w:t>Likumprojekts</w:t>
            </w:r>
          </w:p>
        </w:tc>
        <w:tc>
          <w:tcPr>
            <w:tcW w:w="4394" w:type="dxa"/>
            <w:tcBorders>
              <w:top w:val="single" w:sz="6" w:space="0" w:color="000000"/>
              <w:left w:val="single" w:sz="6" w:space="0" w:color="000000"/>
              <w:bottom w:val="single" w:sz="6" w:space="0" w:color="000000"/>
              <w:right w:val="single" w:sz="6" w:space="0" w:color="000000"/>
            </w:tcBorders>
          </w:tcPr>
          <w:p w14:paraId="52ABAC24" w14:textId="77777777" w:rsidR="00E3148D" w:rsidRPr="003C44BC" w:rsidRDefault="00E3148D" w:rsidP="004725F2">
            <w:pPr>
              <w:jc w:val="center"/>
              <w:rPr>
                <w:b/>
              </w:rPr>
            </w:pPr>
            <w:r w:rsidRPr="003C44BC">
              <w:rPr>
                <w:b/>
              </w:rPr>
              <w:t>Tieslietu ministrijas</w:t>
            </w:r>
          </w:p>
          <w:p w14:paraId="4863E739" w14:textId="77777777" w:rsidR="00E3148D" w:rsidRPr="003C44BC" w:rsidRDefault="00E3148D" w:rsidP="004725F2">
            <w:pPr>
              <w:jc w:val="center"/>
              <w:rPr>
                <w:b/>
              </w:rPr>
            </w:pPr>
            <w:r w:rsidRPr="003C44BC">
              <w:rPr>
                <w:b/>
              </w:rPr>
              <w:t>02.02.2022 atzinums</w:t>
            </w:r>
          </w:p>
          <w:p w14:paraId="313A4957" w14:textId="0E1F7207" w:rsidR="00E3148D" w:rsidRDefault="00E3148D" w:rsidP="00E3148D">
            <w:pPr>
              <w:jc w:val="both"/>
              <w:rPr>
                <w:b/>
              </w:rPr>
            </w:pPr>
            <w:r w:rsidRPr="003C44BC">
              <w:rPr>
                <w:color w:val="000000"/>
              </w:rPr>
              <w:t>Likumprojekts paredz tā spēkā stāšanos nākamajā dienā pēc tā izsludināšanas. Vēršam uzmanību, ka pantu par likuma spēkā stāšanos</w:t>
            </w:r>
            <w:r>
              <w:rPr>
                <w:color w:val="000000"/>
              </w:rPr>
              <w:t xml:space="preserve"> likumā iekļauj tikai tādos gadījumos, ja likumam tiek noteikts īpašs spēkā stāšanās laiks (saskaņā ar Latvijas Republikas Satversmes 69. pantā noteikto likums stājas spēkā četrpadsmit dienas pēc izsludināšanas, ja likumā nav noteikts cits termiņš). Attiecīgi nav pieļaujams likumprojektā šobrīd ietvertais regulējums, kas paredz likumprojekta spēkā stāšanos nākamajā dienā pēc tā izsludināšanas, kādēļ lūdzam to atbilstoši precizēt.</w:t>
            </w:r>
          </w:p>
        </w:tc>
        <w:tc>
          <w:tcPr>
            <w:tcW w:w="4678" w:type="dxa"/>
            <w:tcBorders>
              <w:top w:val="single" w:sz="6" w:space="0" w:color="000000"/>
              <w:left w:val="single" w:sz="6" w:space="0" w:color="000000"/>
              <w:bottom w:val="single" w:sz="6" w:space="0" w:color="000000"/>
              <w:right w:val="single" w:sz="6" w:space="0" w:color="000000"/>
            </w:tcBorders>
          </w:tcPr>
          <w:p w14:paraId="1568E44A" w14:textId="77777777" w:rsidR="00E3148D" w:rsidRDefault="00095C71" w:rsidP="004725F2">
            <w:pPr>
              <w:ind w:right="-1"/>
              <w:jc w:val="center"/>
              <w:rPr>
                <w:b/>
                <w:bCs/>
              </w:rPr>
            </w:pPr>
            <w:r>
              <w:rPr>
                <w:b/>
                <w:bCs/>
              </w:rPr>
              <w:t>Ņemts vērā</w:t>
            </w:r>
          </w:p>
          <w:p w14:paraId="241C63BA" w14:textId="743AEE06" w:rsidR="00086889" w:rsidRPr="00086889" w:rsidRDefault="00086889" w:rsidP="00086889">
            <w:pPr>
              <w:ind w:right="-1"/>
              <w:jc w:val="both"/>
            </w:pPr>
            <w:r>
              <w:t>Veikts atbilstošs</w:t>
            </w:r>
            <w:r w:rsidR="00E01568">
              <w:t xml:space="preserve"> precizējums.</w:t>
            </w:r>
          </w:p>
        </w:tc>
        <w:tc>
          <w:tcPr>
            <w:tcW w:w="2810" w:type="dxa"/>
            <w:tcBorders>
              <w:top w:val="single" w:sz="4" w:space="0" w:color="auto"/>
              <w:left w:val="single" w:sz="4" w:space="0" w:color="auto"/>
              <w:bottom w:val="single" w:sz="4" w:space="0" w:color="auto"/>
            </w:tcBorders>
          </w:tcPr>
          <w:p w14:paraId="702A973B" w14:textId="6D9FF733" w:rsidR="00E3148D" w:rsidRPr="0006701B" w:rsidRDefault="00720062" w:rsidP="00EE6B9E">
            <w:pPr>
              <w:pStyle w:val="tv213"/>
              <w:spacing w:before="0" w:beforeAutospacing="0" w:after="0" w:afterAutospacing="0"/>
            </w:pPr>
            <w:r>
              <w:t>Likumprojekts</w:t>
            </w:r>
          </w:p>
        </w:tc>
      </w:tr>
      <w:tr w:rsidR="00F874F4" w:rsidRPr="009B37D4" w14:paraId="25759D24"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0477D4" w14:textId="4AC0EF0A" w:rsidR="00F874F4" w:rsidRDefault="000641C7" w:rsidP="00F874F4">
            <w:pPr>
              <w:pStyle w:val="naisc"/>
              <w:spacing w:before="0" w:after="0"/>
              <w:jc w:val="left"/>
            </w:pPr>
            <w:r>
              <w:t>3.</w:t>
            </w:r>
          </w:p>
        </w:tc>
        <w:tc>
          <w:tcPr>
            <w:tcW w:w="1985" w:type="dxa"/>
            <w:tcBorders>
              <w:top w:val="single" w:sz="6" w:space="0" w:color="000000"/>
              <w:left w:val="single" w:sz="6" w:space="0" w:color="000000"/>
              <w:bottom w:val="single" w:sz="6" w:space="0" w:color="000000"/>
              <w:right w:val="single" w:sz="6" w:space="0" w:color="000000"/>
            </w:tcBorders>
          </w:tcPr>
          <w:p w14:paraId="0375DD01" w14:textId="25259205" w:rsidR="00F874F4" w:rsidRDefault="00F874F4" w:rsidP="00F874F4">
            <w:pPr>
              <w:pStyle w:val="naisc"/>
              <w:spacing w:before="0" w:after="0"/>
              <w:ind w:firstLine="12"/>
              <w:jc w:val="both"/>
            </w:pPr>
            <w:r w:rsidRPr="009B37D4">
              <w:rPr>
                <w:bCs/>
              </w:rPr>
              <w:t>Likumprojekts</w:t>
            </w:r>
          </w:p>
        </w:tc>
        <w:tc>
          <w:tcPr>
            <w:tcW w:w="4394" w:type="dxa"/>
            <w:tcBorders>
              <w:top w:val="single" w:sz="6" w:space="0" w:color="000000"/>
              <w:left w:val="single" w:sz="6" w:space="0" w:color="000000"/>
              <w:bottom w:val="single" w:sz="6" w:space="0" w:color="000000"/>
              <w:right w:val="single" w:sz="6" w:space="0" w:color="000000"/>
            </w:tcBorders>
          </w:tcPr>
          <w:p w14:paraId="2D5F8E14" w14:textId="77777777" w:rsidR="00F874F4" w:rsidRPr="009B37D4" w:rsidRDefault="00F874F4" w:rsidP="00F874F4">
            <w:pPr>
              <w:jc w:val="center"/>
              <w:rPr>
                <w:b/>
              </w:rPr>
            </w:pPr>
            <w:r w:rsidRPr="009B37D4">
              <w:rPr>
                <w:b/>
              </w:rPr>
              <w:t xml:space="preserve">Ekonomikas ministrijas </w:t>
            </w:r>
          </w:p>
          <w:p w14:paraId="45DA5AF3" w14:textId="77777777" w:rsidR="00F874F4" w:rsidRPr="009B37D4" w:rsidRDefault="00F874F4" w:rsidP="00F874F4">
            <w:pPr>
              <w:jc w:val="center"/>
              <w:rPr>
                <w:b/>
              </w:rPr>
            </w:pPr>
            <w:r w:rsidRPr="009B37D4">
              <w:rPr>
                <w:b/>
              </w:rPr>
              <w:t>12.04.2021 atzinums</w:t>
            </w:r>
          </w:p>
          <w:p w14:paraId="5BAC32CC" w14:textId="64DFF344" w:rsidR="00F874F4" w:rsidRPr="003C44BC" w:rsidRDefault="00F874F4" w:rsidP="00F874F4">
            <w:pPr>
              <w:jc w:val="both"/>
              <w:rPr>
                <w:b/>
              </w:rPr>
            </w:pPr>
            <w:r w:rsidRPr="009B37D4">
              <w:t>Lūgums likumprojektā iekļaut definīciju “oglekļa atkarīgais reģions” vai anotācijā skaidrot šo jēdzienu. Lūgums skaidrot, vai šis nosacījums attiecas arī uz Latviju, ja attiecas, tad lūgums iekļaut atsauci uz avotu, kas nosaka, ka Latvija ir “no oglekļa atkarīgais reģions”, kā arī lūgums iekļaut skaidrojumu, vai tas attiecas uz visu Latviju kopumā vai uz atsevišķiem Latvijas reģioniem.</w:t>
            </w:r>
          </w:p>
        </w:tc>
        <w:tc>
          <w:tcPr>
            <w:tcW w:w="4678" w:type="dxa"/>
            <w:tcBorders>
              <w:top w:val="single" w:sz="6" w:space="0" w:color="000000"/>
              <w:left w:val="single" w:sz="6" w:space="0" w:color="000000"/>
              <w:bottom w:val="single" w:sz="6" w:space="0" w:color="000000"/>
              <w:right w:val="single" w:sz="6" w:space="0" w:color="000000"/>
            </w:tcBorders>
          </w:tcPr>
          <w:p w14:paraId="7E84737B" w14:textId="77777777" w:rsidR="00F874F4" w:rsidRPr="009B37D4" w:rsidRDefault="00F874F4" w:rsidP="00F874F4">
            <w:pPr>
              <w:jc w:val="center"/>
              <w:rPr>
                <w:b/>
                <w:bCs/>
              </w:rPr>
            </w:pPr>
            <w:r w:rsidRPr="009B37D4">
              <w:rPr>
                <w:b/>
                <w:bCs/>
              </w:rPr>
              <w:t>Ņemts vērā</w:t>
            </w:r>
          </w:p>
          <w:p w14:paraId="3A4F3896" w14:textId="77777777" w:rsidR="00F874F4" w:rsidRPr="009B37D4" w:rsidRDefault="00F874F4" w:rsidP="00F874F4">
            <w:pPr>
              <w:jc w:val="both"/>
            </w:pPr>
            <w:r w:rsidRPr="009B37D4">
              <w:t>Attiecīgā norma svītrota. Ne Direktīvā 2003/87/EK, ne arī citviet nav īsti definēts tvērums “oglekļa atkarīgais reģions” vai nosaukti konkrēti reģioni (pretēji tam kā tas ir skaidri ar ogļu un oglekļa ietilpīgiem reģioniem</w:t>
            </w:r>
            <w:r w:rsidRPr="009B37D4">
              <w:rPr>
                <w:rStyle w:val="FootnoteReference"/>
              </w:rPr>
              <w:footnoteReference w:id="1"/>
            </w:r>
            <w:r w:rsidRPr="009B37D4">
              <w:t xml:space="preserve">). </w:t>
            </w:r>
          </w:p>
          <w:p w14:paraId="0C3A928F" w14:textId="77777777" w:rsidR="00F874F4" w:rsidRPr="009B37D4" w:rsidRDefault="00F874F4" w:rsidP="00F874F4">
            <w:pPr>
              <w:jc w:val="both"/>
            </w:pPr>
            <w:r w:rsidRPr="009B37D4">
              <w:t xml:space="preserve">Ņemot vērā to, ka Direktīvas 10.d. panta 2. daļā minēts “…lai atbalstītu taisnīgu pāreju no oglekļa atkarīgajos reģionos </w:t>
            </w:r>
            <w:r w:rsidRPr="009B37D4">
              <w:rPr>
                <w:b/>
                <w:bCs/>
              </w:rPr>
              <w:t>saņēmējās dalībvalstīs</w:t>
            </w:r>
            <w:r w:rsidRPr="009B37D4">
              <w:t xml:space="preserve">...”, nenosakot ierobežojumu uz kādām atsevišķām dalībvalstīm, kā arī faktu, ka EIB Novērtēšanas vadlīniju I. pielikuma 4. daļā pie prioritārajiem investīciju virzieniem norādīts - pasākumi, kas skaidri paredzēti </w:t>
            </w:r>
            <w:r w:rsidRPr="009B37D4">
              <w:lastRenderedPageBreak/>
              <w:t>attiecīgajā Taisnīgas pārkārtošanās teritoriālā plānā</w:t>
            </w:r>
            <w:r w:rsidRPr="009B37D4">
              <w:rPr>
                <w:rStyle w:val="FootnoteReference"/>
              </w:rPr>
              <w:footnoteReference w:id="2"/>
            </w:r>
            <w:r w:rsidRPr="009B37D4">
              <w:t xml:space="preserve"> (turpmāk - TPTP), ka arī Latvija teorētiski var izmantot Modernizācijas fonda līdzekļus ieguldījumiem taisnīgai pārkārtošanai TPTP identificētājos reģionos. </w:t>
            </w:r>
          </w:p>
          <w:p w14:paraId="7825A83A" w14:textId="3E15370A" w:rsidR="00F874F4" w:rsidRDefault="00F874F4" w:rsidP="00F874F4">
            <w:pPr>
              <w:ind w:right="-1"/>
              <w:jc w:val="both"/>
              <w:rPr>
                <w:b/>
                <w:bCs/>
              </w:rPr>
            </w:pPr>
            <w:r w:rsidRPr="009B37D4">
              <w:t>Turklāt saskaņā ar minētajām vadlīnijām attiecībā uz taisnīgu pārkārtošanos tiks atbalstīti tikai tā saucamie “</w:t>
            </w:r>
            <w:proofErr w:type="spellStart"/>
            <w:r w:rsidRPr="009B37D4">
              <w:rPr>
                <w:i/>
                <w:iCs/>
              </w:rPr>
              <w:t>soft</w:t>
            </w:r>
            <w:proofErr w:type="spellEnd"/>
            <w:r w:rsidRPr="009B37D4">
              <w:t>” investīcijām, t.i. apmācības, pārkvalificēšana un kvalifikācijas celšana.</w:t>
            </w:r>
          </w:p>
        </w:tc>
        <w:tc>
          <w:tcPr>
            <w:tcW w:w="2810" w:type="dxa"/>
            <w:tcBorders>
              <w:top w:val="single" w:sz="4" w:space="0" w:color="auto"/>
              <w:left w:val="single" w:sz="4" w:space="0" w:color="auto"/>
              <w:bottom w:val="single" w:sz="4" w:space="0" w:color="auto"/>
            </w:tcBorders>
          </w:tcPr>
          <w:p w14:paraId="57B3BD64" w14:textId="44D37887" w:rsidR="00F874F4" w:rsidRDefault="00F874F4" w:rsidP="00F874F4">
            <w:pPr>
              <w:pStyle w:val="tv213"/>
              <w:spacing w:before="0" w:beforeAutospacing="0" w:after="0" w:afterAutospacing="0"/>
            </w:pPr>
            <w:r>
              <w:lastRenderedPageBreak/>
              <w:t>Likumprojekts</w:t>
            </w:r>
          </w:p>
        </w:tc>
      </w:tr>
      <w:tr w:rsidR="00F874F4" w:rsidRPr="009B37D4" w14:paraId="73B708F0"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5325A4" w14:textId="05851818" w:rsidR="00F874F4" w:rsidRDefault="000641C7" w:rsidP="00F874F4">
            <w:pPr>
              <w:pStyle w:val="naisc"/>
              <w:spacing w:before="0" w:after="0"/>
              <w:jc w:val="left"/>
            </w:pPr>
            <w:r>
              <w:t>4</w:t>
            </w:r>
            <w:r w:rsidR="00F874F4">
              <w:t xml:space="preserve">. </w:t>
            </w:r>
          </w:p>
        </w:tc>
        <w:tc>
          <w:tcPr>
            <w:tcW w:w="1985" w:type="dxa"/>
            <w:tcBorders>
              <w:top w:val="single" w:sz="6" w:space="0" w:color="000000"/>
              <w:left w:val="single" w:sz="6" w:space="0" w:color="000000"/>
              <w:bottom w:val="single" w:sz="6" w:space="0" w:color="000000"/>
              <w:right w:val="single" w:sz="6" w:space="0" w:color="000000"/>
            </w:tcBorders>
          </w:tcPr>
          <w:p w14:paraId="52808CF5" w14:textId="77777777" w:rsidR="00F874F4" w:rsidRDefault="00F874F4" w:rsidP="00F874F4">
            <w:pPr>
              <w:pStyle w:val="naisc"/>
              <w:spacing w:before="0" w:after="0"/>
              <w:ind w:firstLine="12"/>
              <w:jc w:val="both"/>
            </w:pPr>
            <w:r>
              <w:t xml:space="preserve">Likumprojekta 3. pantā izteiktais likuma </w:t>
            </w:r>
            <w:r w:rsidRPr="00A224BE">
              <w:t>18.</w:t>
            </w:r>
            <w:r w:rsidRPr="00A224BE">
              <w:rPr>
                <w:vertAlign w:val="superscript"/>
              </w:rPr>
              <w:t>1</w:t>
            </w:r>
            <w:r w:rsidRPr="00A224BE">
              <w:t xml:space="preserve"> panta treš</w:t>
            </w:r>
            <w:r>
              <w:t>ās</w:t>
            </w:r>
            <w:r w:rsidRPr="00A224BE">
              <w:t xml:space="preserve"> daļ</w:t>
            </w:r>
            <w:r>
              <w:t xml:space="preserve">as </w:t>
            </w:r>
            <w:r w:rsidRPr="00A224BE">
              <w:t>7. punkt</w:t>
            </w:r>
            <w:r>
              <w:t>s:</w:t>
            </w:r>
          </w:p>
          <w:p w14:paraId="77D7D067" w14:textId="5F514218" w:rsidR="00F874F4" w:rsidRPr="0006701B" w:rsidRDefault="00F874F4" w:rsidP="00F874F4">
            <w:pPr>
              <w:pStyle w:val="naisc"/>
              <w:spacing w:before="0" w:after="0"/>
              <w:ind w:firstLine="12"/>
              <w:jc w:val="both"/>
            </w:pPr>
            <w:r w:rsidRPr="00A224BE">
              <w:t>7) kārtību un prasības, kādā novērtē satiksmes un rūpniecisko objektu (piesārņojošās darbības) radīto vides troksni.</w:t>
            </w:r>
          </w:p>
        </w:tc>
        <w:tc>
          <w:tcPr>
            <w:tcW w:w="4394" w:type="dxa"/>
            <w:tcBorders>
              <w:top w:val="single" w:sz="6" w:space="0" w:color="000000"/>
              <w:left w:val="single" w:sz="6" w:space="0" w:color="000000"/>
              <w:bottom w:val="single" w:sz="6" w:space="0" w:color="000000"/>
              <w:right w:val="single" w:sz="6" w:space="0" w:color="000000"/>
            </w:tcBorders>
          </w:tcPr>
          <w:p w14:paraId="522AC2E1" w14:textId="77777777" w:rsidR="00F874F4" w:rsidRPr="003C44BC" w:rsidRDefault="00F874F4" w:rsidP="00F874F4">
            <w:pPr>
              <w:jc w:val="center"/>
              <w:rPr>
                <w:b/>
              </w:rPr>
            </w:pPr>
            <w:r w:rsidRPr="003C44BC">
              <w:rPr>
                <w:b/>
              </w:rPr>
              <w:t>Tieslietu ministrijas</w:t>
            </w:r>
          </w:p>
          <w:p w14:paraId="6335A7C8" w14:textId="77777777" w:rsidR="00F874F4" w:rsidRPr="003C44BC" w:rsidRDefault="00F874F4" w:rsidP="00F874F4">
            <w:pPr>
              <w:jc w:val="center"/>
              <w:rPr>
                <w:b/>
              </w:rPr>
            </w:pPr>
            <w:r w:rsidRPr="003C44BC">
              <w:rPr>
                <w:b/>
              </w:rPr>
              <w:t>02.02.2022 atzinums</w:t>
            </w:r>
          </w:p>
          <w:p w14:paraId="2D62F8BA" w14:textId="1D83A42D" w:rsidR="00F874F4" w:rsidRPr="00C1436C" w:rsidRDefault="00F874F4" w:rsidP="00F874F4">
            <w:pPr>
              <w:jc w:val="both"/>
              <w:rPr>
                <w:bCs/>
              </w:rPr>
            </w:pPr>
            <w:r w:rsidRPr="003C44BC">
              <w:rPr>
                <w:color w:val="000000"/>
              </w:rPr>
              <w:t>Lūdzam izvērtēt</w:t>
            </w:r>
            <w:r w:rsidRPr="00E01568">
              <w:rPr>
                <w:color w:val="000000"/>
              </w:rPr>
              <w:t xml:space="preserve"> un likumprojekta</w:t>
            </w:r>
            <w:r>
              <w:rPr>
                <w:color w:val="000000"/>
              </w:rPr>
              <w:t xml:space="preserve"> 3. pantā izslēgt pieturzīmi iekavas vai atbilstoši precizēt 3. pantu, izvairoties no minētās pieturzīmes lietošanas, jo konkrētajā gadījumā tā, iespējams, ir lieka.  Norādām, ka iekavās ietvertais teksts ir būtisks tiesību normas piemērošanā. Skaidrojam, ka iekavās ietvertie skaidrojumi un precizējumi var padarīt tiesību aktu neskaidru un var sašaurināt vai paplašināt tiesību normas tvērumu. </w:t>
            </w:r>
          </w:p>
        </w:tc>
        <w:tc>
          <w:tcPr>
            <w:tcW w:w="4678" w:type="dxa"/>
            <w:tcBorders>
              <w:top w:val="single" w:sz="6" w:space="0" w:color="000000"/>
              <w:left w:val="single" w:sz="6" w:space="0" w:color="000000"/>
              <w:bottom w:val="single" w:sz="6" w:space="0" w:color="000000"/>
              <w:right w:val="single" w:sz="6" w:space="0" w:color="000000"/>
            </w:tcBorders>
          </w:tcPr>
          <w:p w14:paraId="7253B194" w14:textId="77777777" w:rsidR="00F874F4" w:rsidRDefault="00F874F4" w:rsidP="00F874F4">
            <w:pPr>
              <w:ind w:right="-1"/>
              <w:jc w:val="center"/>
              <w:rPr>
                <w:b/>
                <w:bCs/>
              </w:rPr>
            </w:pPr>
            <w:r>
              <w:rPr>
                <w:b/>
                <w:bCs/>
              </w:rPr>
              <w:t>Ņemts vērā</w:t>
            </w:r>
          </w:p>
          <w:p w14:paraId="3F689CBA" w14:textId="77777777" w:rsidR="00F874F4" w:rsidRDefault="00F874F4" w:rsidP="00F874F4">
            <w:pPr>
              <w:ind w:right="-1"/>
              <w:jc w:val="both"/>
            </w:pPr>
            <w:r>
              <w:t>Precizēta likumprojekta 3. panta redakcija.</w:t>
            </w:r>
          </w:p>
          <w:p w14:paraId="48ECD468" w14:textId="18A5B76C" w:rsidR="00F874F4" w:rsidRPr="008E7C95" w:rsidRDefault="00F874F4" w:rsidP="00F874F4">
            <w:pPr>
              <w:ind w:right="-1"/>
              <w:jc w:val="both"/>
            </w:pPr>
            <w:r>
              <w:t>Norādām ka termins “piesārņojošā darbība” ir skaidrots likuma “Par piesārņojumu 1.panta 6.punktā”</w:t>
            </w:r>
          </w:p>
        </w:tc>
        <w:tc>
          <w:tcPr>
            <w:tcW w:w="2810" w:type="dxa"/>
            <w:tcBorders>
              <w:top w:val="single" w:sz="4" w:space="0" w:color="auto"/>
              <w:left w:val="single" w:sz="4" w:space="0" w:color="auto"/>
              <w:bottom w:val="single" w:sz="4" w:space="0" w:color="auto"/>
            </w:tcBorders>
          </w:tcPr>
          <w:p w14:paraId="23ED242D" w14:textId="53F5A964" w:rsidR="00F874F4" w:rsidRDefault="00F874F4" w:rsidP="00F874F4">
            <w:pPr>
              <w:pStyle w:val="tv213"/>
              <w:spacing w:before="0" w:beforeAutospacing="0" w:after="0" w:afterAutospacing="0"/>
              <w:jc w:val="both"/>
            </w:pPr>
            <w:r w:rsidRPr="00A224BE">
              <w:t xml:space="preserve">Likumprojekta </w:t>
            </w:r>
            <w:r>
              <w:t>1</w:t>
            </w:r>
            <w:r w:rsidRPr="00A224BE">
              <w:t>. pantā izteiktais likuma 18.</w:t>
            </w:r>
            <w:r w:rsidRPr="00A224BE">
              <w:rPr>
                <w:vertAlign w:val="superscript"/>
              </w:rPr>
              <w:t>1</w:t>
            </w:r>
            <w:r w:rsidRPr="00A224BE">
              <w:t xml:space="preserve"> panta trešās daļas </w:t>
            </w:r>
            <w:r>
              <w:t>6</w:t>
            </w:r>
            <w:r w:rsidRPr="00A224BE">
              <w:t>. punkts:</w:t>
            </w:r>
          </w:p>
          <w:p w14:paraId="409D75A5" w14:textId="01E194AB" w:rsidR="00F874F4" w:rsidRPr="0006701B" w:rsidRDefault="00F874F4" w:rsidP="00F874F4">
            <w:pPr>
              <w:pStyle w:val="tv213"/>
              <w:spacing w:before="0" w:beforeAutospacing="0" w:after="0" w:afterAutospacing="0"/>
              <w:jc w:val="both"/>
            </w:pPr>
            <w:r>
              <w:t>6</w:t>
            </w:r>
            <w:r w:rsidRPr="00A224BE">
              <w:t>) kārtību un prasības, kādā novērtē satiksmes un rūpniecisko objektu</w:t>
            </w:r>
            <w:r>
              <w:t xml:space="preserve"> </w:t>
            </w:r>
            <w:r w:rsidRPr="00A224BE">
              <w:t>radīto vides troksni.”</w:t>
            </w:r>
          </w:p>
        </w:tc>
      </w:tr>
      <w:tr w:rsidR="00F874F4" w:rsidRPr="009B37D4" w14:paraId="3738E4AD"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E8B877" w14:textId="5E03A6DE" w:rsidR="00F874F4" w:rsidRPr="009B37D4" w:rsidRDefault="000641C7" w:rsidP="00F874F4">
            <w:pPr>
              <w:pStyle w:val="naisc"/>
              <w:spacing w:before="0" w:after="0"/>
              <w:jc w:val="left"/>
            </w:pPr>
            <w:r>
              <w:t>5</w:t>
            </w:r>
            <w:r w:rsidR="00F874F4">
              <w:t>.</w:t>
            </w:r>
          </w:p>
        </w:tc>
        <w:tc>
          <w:tcPr>
            <w:tcW w:w="1985" w:type="dxa"/>
            <w:tcBorders>
              <w:top w:val="single" w:sz="6" w:space="0" w:color="000000"/>
              <w:left w:val="single" w:sz="6" w:space="0" w:color="000000"/>
              <w:bottom w:val="single" w:sz="6" w:space="0" w:color="000000"/>
              <w:right w:val="single" w:sz="6" w:space="0" w:color="000000"/>
            </w:tcBorders>
          </w:tcPr>
          <w:p w14:paraId="00C4D965" w14:textId="3B48F1B2" w:rsidR="00F874F4" w:rsidRDefault="00F874F4" w:rsidP="00F874F4">
            <w:pPr>
              <w:pStyle w:val="naisc"/>
              <w:spacing w:before="0" w:after="0"/>
              <w:ind w:firstLine="12"/>
              <w:jc w:val="both"/>
              <w:rPr>
                <w:color w:val="000000"/>
              </w:rPr>
            </w:pPr>
            <w:r w:rsidRPr="009B37D4">
              <w:rPr>
                <w:bCs/>
              </w:rPr>
              <w:t>Likumprojekta 1. pantā</w:t>
            </w:r>
            <w:r>
              <w:rPr>
                <w:bCs/>
              </w:rPr>
              <w:t xml:space="preserve"> izteiktais likuma</w:t>
            </w:r>
            <w:r w:rsidRPr="009B37D4">
              <w:rPr>
                <w:bCs/>
              </w:rPr>
              <w:t xml:space="preserve"> </w:t>
            </w:r>
            <w:r w:rsidRPr="009B37D4">
              <w:rPr>
                <w:color w:val="000000"/>
              </w:rPr>
              <w:t>32.</w:t>
            </w:r>
            <w:r w:rsidRPr="009B37D4">
              <w:rPr>
                <w:color w:val="000000"/>
                <w:vertAlign w:val="superscript"/>
              </w:rPr>
              <w:t>13</w:t>
            </w:r>
            <w:r w:rsidRPr="009B37D4">
              <w:rPr>
                <w:color w:val="000000"/>
              </w:rPr>
              <w:t xml:space="preserve"> panta otrās daļas 3.punkt</w:t>
            </w:r>
            <w:r>
              <w:rPr>
                <w:color w:val="000000"/>
              </w:rPr>
              <w:t>s:</w:t>
            </w:r>
          </w:p>
          <w:p w14:paraId="42F9A531" w14:textId="19C8744A" w:rsidR="00F874F4" w:rsidRPr="009B37D4" w:rsidRDefault="00F874F4" w:rsidP="00F874F4">
            <w:pPr>
              <w:pStyle w:val="naisc"/>
              <w:spacing w:before="0" w:after="0"/>
              <w:ind w:firstLine="12"/>
              <w:jc w:val="both"/>
            </w:pPr>
            <w:r w:rsidRPr="00EE6B9E">
              <w:t xml:space="preserve">3) enerģijas uzglabāšanā un </w:t>
            </w:r>
            <w:proofErr w:type="spellStart"/>
            <w:r w:rsidRPr="00EE6B9E">
              <w:lastRenderedPageBreak/>
              <w:t>energotīklu</w:t>
            </w:r>
            <w:proofErr w:type="spellEnd"/>
            <w:r w:rsidRPr="00EE6B9E">
              <w:t xml:space="preserve">, tostarp centralizētajā siltumapgādes sistēmā izmantoto cauruļvadu, un elektropārvades tīklu modernizēšanā un </w:t>
            </w:r>
            <w:proofErr w:type="spellStart"/>
            <w:r w:rsidRPr="00EE6B9E">
              <w:t>starpsavienojumu</w:t>
            </w:r>
            <w:proofErr w:type="spellEnd"/>
            <w:r w:rsidRPr="00EE6B9E">
              <w:t xml:space="preserve"> palielināšanā starp Eiropas Savienības dalībvalstīm;</w:t>
            </w:r>
          </w:p>
        </w:tc>
        <w:tc>
          <w:tcPr>
            <w:tcW w:w="4394" w:type="dxa"/>
            <w:tcBorders>
              <w:top w:val="single" w:sz="6" w:space="0" w:color="000000"/>
              <w:left w:val="single" w:sz="6" w:space="0" w:color="000000"/>
              <w:bottom w:val="single" w:sz="6" w:space="0" w:color="000000"/>
              <w:right w:val="single" w:sz="6" w:space="0" w:color="000000"/>
            </w:tcBorders>
          </w:tcPr>
          <w:p w14:paraId="2274B4D3" w14:textId="77777777" w:rsidR="00F874F4" w:rsidRPr="009B37D4" w:rsidRDefault="00F874F4" w:rsidP="00F874F4">
            <w:pPr>
              <w:jc w:val="center"/>
              <w:rPr>
                <w:b/>
              </w:rPr>
            </w:pPr>
            <w:r w:rsidRPr="009B37D4">
              <w:rPr>
                <w:b/>
              </w:rPr>
              <w:lastRenderedPageBreak/>
              <w:t xml:space="preserve">AS “Sadales tīkls” </w:t>
            </w:r>
          </w:p>
          <w:p w14:paraId="1052EE49" w14:textId="0D2D6B29" w:rsidR="00F874F4" w:rsidRPr="009B37D4" w:rsidRDefault="00F874F4" w:rsidP="00F874F4">
            <w:pPr>
              <w:jc w:val="center"/>
              <w:rPr>
                <w:b/>
              </w:rPr>
            </w:pPr>
            <w:r w:rsidRPr="009B37D4">
              <w:rPr>
                <w:b/>
              </w:rPr>
              <w:t>09.04.2021 atzinums</w:t>
            </w:r>
          </w:p>
          <w:p w14:paraId="7E431B38" w14:textId="588C284E" w:rsidR="00F874F4" w:rsidRPr="009B37D4" w:rsidRDefault="00F874F4" w:rsidP="00F874F4">
            <w:pPr>
              <w:pStyle w:val="naisc"/>
              <w:spacing w:before="0" w:after="0"/>
              <w:jc w:val="both"/>
            </w:pPr>
            <w:r w:rsidRPr="009B37D4">
              <w:rPr>
                <w:color w:val="000000"/>
              </w:rPr>
              <w:t>Likumprojekta 32.</w:t>
            </w:r>
            <w:r w:rsidRPr="009B37D4">
              <w:rPr>
                <w:color w:val="000000"/>
                <w:vertAlign w:val="superscript"/>
              </w:rPr>
              <w:t>13</w:t>
            </w:r>
            <w:r w:rsidRPr="009B37D4">
              <w:rPr>
                <w:color w:val="000000"/>
              </w:rPr>
              <w:t xml:space="preserve"> panta otrās daļas 3.punkts būtu precizējams šādā redakcijā "enerģijas uzglabāšanā un </w:t>
            </w:r>
            <w:proofErr w:type="spellStart"/>
            <w:r w:rsidRPr="009B37D4">
              <w:rPr>
                <w:color w:val="000000"/>
              </w:rPr>
              <w:t>energotīklu</w:t>
            </w:r>
            <w:proofErr w:type="spellEnd"/>
            <w:r w:rsidRPr="009B37D4">
              <w:rPr>
                <w:color w:val="000000"/>
              </w:rPr>
              <w:t xml:space="preserve">, tostarp centralizētajā siltumapgādes sistēmā izmantoto cauruļvadu, un elektropārvades </w:t>
            </w:r>
            <w:r w:rsidRPr="009B37D4">
              <w:rPr>
                <w:color w:val="000000"/>
              </w:rPr>
              <w:lastRenderedPageBreak/>
              <w:t xml:space="preserve">tīklu modernizēšanā, </w:t>
            </w:r>
            <w:r w:rsidRPr="009B37D4">
              <w:rPr>
                <w:color w:val="000000"/>
                <w:u w:val="single"/>
              </w:rPr>
              <w:t xml:space="preserve">tai skaitā </w:t>
            </w:r>
            <w:proofErr w:type="spellStart"/>
            <w:r w:rsidRPr="009B37D4">
              <w:rPr>
                <w:color w:val="000000"/>
                <w:u w:val="single"/>
              </w:rPr>
              <w:t>digitalizēšanā</w:t>
            </w:r>
            <w:proofErr w:type="spellEnd"/>
            <w:r w:rsidRPr="009B37D4">
              <w:rPr>
                <w:b/>
                <w:bCs/>
                <w:color w:val="000000"/>
              </w:rPr>
              <w:t>,</w:t>
            </w:r>
            <w:r w:rsidRPr="009B37D4">
              <w:rPr>
                <w:color w:val="000000"/>
              </w:rPr>
              <w:t xml:space="preserve"> un </w:t>
            </w:r>
            <w:proofErr w:type="spellStart"/>
            <w:r w:rsidRPr="009B37D4">
              <w:rPr>
                <w:color w:val="000000"/>
              </w:rPr>
              <w:t>starpsavienojumu</w:t>
            </w:r>
            <w:proofErr w:type="spellEnd"/>
            <w:r w:rsidRPr="009B37D4">
              <w:rPr>
                <w:color w:val="000000"/>
              </w:rPr>
              <w:t xml:space="preserve"> palielināšanā starp Eiropas Savienības dalībvalstīm". Jāuzsver, ka elektroenerģijas tīklu digitāla vadība ir priekšnoteikums efektīvai sistēmas vadībai apstākļos ar augstu </w:t>
            </w:r>
            <w:proofErr w:type="spellStart"/>
            <w:r w:rsidRPr="009B37D4">
              <w:rPr>
                <w:color w:val="000000"/>
              </w:rPr>
              <w:t>mikroģenerācijas</w:t>
            </w:r>
            <w:proofErr w:type="spellEnd"/>
            <w:r w:rsidRPr="009B37D4">
              <w:rPr>
                <w:color w:val="000000"/>
              </w:rPr>
              <w:t xml:space="preserve"> īpatsvaru</w:t>
            </w:r>
          </w:p>
        </w:tc>
        <w:tc>
          <w:tcPr>
            <w:tcW w:w="4678" w:type="dxa"/>
            <w:tcBorders>
              <w:top w:val="single" w:sz="6" w:space="0" w:color="000000"/>
              <w:left w:val="single" w:sz="6" w:space="0" w:color="000000"/>
              <w:bottom w:val="single" w:sz="6" w:space="0" w:color="000000"/>
              <w:right w:val="single" w:sz="6" w:space="0" w:color="000000"/>
            </w:tcBorders>
          </w:tcPr>
          <w:p w14:paraId="13F3249C" w14:textId="05895B9D" w:rsidR="00F874F4" w:rsidRPr="009B37D4" w:rsidRDefault="00F874F4" w:rsidP="00F874F4">
            <w:pPr>
              <w:ind w:right="-1"/>
              <w:jc w:val="center"/>
              <w:rPr>
                <w:b/>
                <w:bCs/>
              </w:rPr>
            </w:pPr>
            <w:r w:rsidRPr="009B37D4">
              <w:rPr>
                <w:b/>
                <w:bCs/>
              </w:rPr>
              <w:lastRenderedPageBreak/>
              <w:t>Ņemts vērā</w:t>
            </w:r>
          </w:p>
          <w:p w14:paraId="74E37B0F" w14:textId="31E48A2E" w:rsidR="00F874F4" w:rsidRPr="009B37D4" w:rsidRDefault="00F874F4" w:rsidP="00F874F4">
            <w:pPr>
              <w:pStyle w:val="naisc"/>
              <w:spacing w:before="0" w:after="0"/>
              <w:jc w:val="both"/>
              <w:rPr>
                <w:bCs/>
                <w:lang w:eastAsia="x-none"/>
              </w:rPr>
            </w:pPr>
            <w:r w:rsidRPr="009B37D4">
              <w:rPr>
                <w:i/>
                <w:iCs/>
              </w:rPr>
              <w:t>2003. gada 13. oktobra Eiropas Parlamenta un Padomes direktīva 2003/87/EK ar kuru nosaka sistēmu siltumnīcas efektu izraisošo gāzu emisijas kvotu tirdzniecībai Savienībā un groza Padomes Direktīvu 96/61/EK</w:t>
            </w:r>
            <w:r w:rsidRPr="009B37D4">
              <w:t xml:space="preserve"> (turpmāk - Direktīva 2003/87/EK)</w:t>
            </w:r>
            <w:r w:rsidRPr="009B37D4">
              <w:rPr>
                <w:bCs/>
                <w:lang w:eastAsia="x-none"/>
              </w:rPr>
              <w:t xml:space="preserve"> 10.d. panta 2 daļā </w:t>
            </w:r>
            <w:r w:rsidRPr="009B37D4">
              <w:rPr>
                <w:bCs/>
                <w:lang w:eastAsia="x-none"/>
              </w:rPr>
              <w:lastRenderedPageBreak/>
              <w:t xml:space="preserve">minētajiem prioritāro investīciju virzienu uzskaitījumā nav tieši minēta </w:t>
            </w:r>
            <w:proofErr w:type="spellStart"/>
            <w:r w:rsidRPr="009B37D4">
              <w:rPr>
                <w:bCs/>
                <w:lang w:eastAsia="x-none"/>
              </w:rPr>
              <w:t>digitalizācija</w:t>
            </w:r>
            <w:proofErr w:type="spellEnd"/>
            <w:r w:rsidRPr="009B37D4">
              <w:rPr>
                <w:bCs/>
                <w:lang w:eastAsia="x-none"/>
              </w:rPr>
              <w:t xml:space="preserve">, taču ir saprotams, ka </w:t>
            </w:r>
            <w:proofErr w:type="spellStart"/>
            <w:r w:rsidRPr="009B37D4">
              <w:rPr>
                <w:bCs/>
                <w:lang w:eastAsia="x-none"/>
              </w:rPr>
              <w:t>digitalizācijai</w:t>
            </w:r>
            <w:proofErr w:type="spellEnd"/>
            <w:r w:rsidRPr="009B37D4">
              <w:rPr>
                <w:bCs/>
                <w:lang w:eastAsia="x-none"/>
              </w:rPr>
              <w:t xml:space="preserve"> ir svarīga loma procesu efektīvākai norisei. Arī EIB</w:t>
            </w:r>
            <w:r>
              <w:rPr>
                <w:bCs/>
                <w:lang w:eastAsia="x-none"/>
              </w:rPr>
              <w:t xml:space="preserve"> </w:t>
            </w:r>
            <w:r w:rsidRPr="009B37D4">
              <w:rPr>
                <w:bCs/>
                <w:lang w:eastAsia="x-none"/>
              </w:rPr>
              <w:t>izstrādātājās Novērtēšanas vadlīniju</w:t>
            </w:r>
            <w:r w:rsidRPr="009B37D4">
              <w:rPr>
                <w:rStyle w:val="FootnoteReference"/>
                <w:bCs/>
                <w:lang w:eastAsia="x-none"/>
              </w:rPr>
              <w:footnoteReference w:id="3"/>
            </w:r>
            <w:r w:rsidRPr="009B37D4">
              <w:rPr>
                <w:bCs/>
                <w:lang w:eastAsia="x-none"/>
              </w:rPr>
              <w:t xml:space="preserve"> I pielikumā kā viens no prioritāro investīciju piemēriem ir minēti tieši viedie elektrotīkli.</w:t>
            </w:r>
          </w:p>
          <w:p w14:paraId="6F782C0D" w14:textId="6A92CBCD" w:rsidR="00F874F4" w:rsidRPr="009B37D4" w:rsidRDefault="00F874F4" w:rsidP="00F874F4">
            <w:pPr>
              <w:pStyle w:val="naisc"/>
              <w:spacing w:before="0" w:after="0"/>
              <w:jc w:val="both"/>
            </w:pPr>
            <w:r w:rsidRPr="009B37D4">
              <w:rPr>
                <w:bCs/>
                <w:lang w:eastAsia="x-none"/>
              </w:rPr>
              <w:t>Lūdzam ņemt vārā, ka precīzāki atbalstāmie investīciju virzieni un aktivitātes tiks noteiktas attiecīgi Modernizācijas fonda daudzgadu programmā un jau specifisko atklāto konkursu nolikumos.</w:t>
            </w:r>
          </w:p>
        </w:tc>
        <w:tc>
          <w:tcPr>
            <w:tcW w:w="2810" w:type="dxa"/>
            <w:tcBorders>
              <w:top w:val="single" w:sz="4" w:space="0" w:color="auto"/>
              <w:left w:val="single" w:sz="4" w:space="0" w:color="auto"/>
              <w:bottom w:val="single" w:sz="4" w:space="0" w:color="auto"/>
            </w:tcBorders>
          </w:tcPr>
          <w:p w14:paraId="1ABB1A1F" w14:textId="767553F9" w:rsidR="00F874F4" w:rsidRDefault="00F874F4" w:rsidP="00F874F4">
            <w:pPr>
              <w:pStyle w:val="tv213"/>
              <w:spacing w:before="0" w:beforeAutospacing="0" w:after="0" w:afterAutospacing="0"/>
              <w:jc w:val="both"/>
              <w:rPr>
                <w:color w:val="000000"/>
              </w:rPr>
            </w:pPr>
            <w:r w:rsidRPr="009B37D4">
              <w:rPr>
                <w:color w:val="000000"/>
              </w:rPr>
              <w:lastRenderedPageBreak/>
              <w:t>Likumprojekt</w:t>
            </w:r>
            <w:r>
              <w:rPr>
                <w:color w:val="000000"/>
              </w:rPr>
              <w:t>a 2. pantā izteiktais likuma 32.</w:t>
            </w:r>
            <w:r w:rsidRPr="00F842D0">
              <w:rPr>
                <w:color w:val="000000"/>
                <w:vertAlign w:val="superscript"/>
              </w:rPr>
              <w:t>13</w:t>
            </w:r>
            <w:r>
              <w:rPr>
                <w:color w:val="000000"/>
              </w:rPr>
              <w:t xml:space="preserve"> panta pirmās daļas 4. punkts: </w:t>
            </w:r>
          </w:p>
          <w:p w14:paraId="703EE089" w14:textId="3E0092CE" w:rsidR="00F874F4" w:rsidRPr="009B37D4" w:rsidRDefault="00F874F4" w:rsidP="00F874F4">
            <w:pPr>
              <w:pStyle w:val="tv213"/>
              <w:spacing w:before="0" w:beforeAutospacing="0" w:after="0" w:afterAutospacing="0"/>
              <w:jc w:val="both"/>
            </w:pPr>
            <w:r w:rsidRPr="00F842D0">
              <w:t xml:space="preserve">4) centralizētās siltumapgādes tīklu modernizēšanā, kā arī </w:t>
            </w:r>
            <w:r w:rsidRPr="00F842D0">
              <w:lastRenderedPageBreak/>
              <w:t>elektroenerģijas pārvades un sadales tīklu modernizēšanā, tai skaitā viedo risinājumu ieviešanai;</w:t>
            </w:r>
          </w:p>
        </w:tc>
      </w:tr>
      <w:tr w:rsidR="00F874F4" w:rsidRPr="009B37D4" w14:paraId="0339573C"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077B2B" w14:textId="2F528DFF" w:rsidR="00F874F4" w:rsidRPr="009B37D4" w:rsidDel="00E2051D" w:rsidRDefault="000641C7" w:rsidP="00F874F4">
            <w:r>
              <w:lastRenderedPageBreak/>
              <w:t>6</w:t>
            </w:r>
            <w:r w:rsidR="00F874F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C270DB" w14:textId="26327B33" w:rsidR="00F874F4" w:rsidRPr="00EE6B9E" w:rsidRDefault="00F874F4" w:rsidP="00F874F4">
            <w:pPr>
              <w:jc w:val="both"/>
              <w:rPr>
                <w:color w:val="000000"/>
              </w:rPr>
            </w:pPr>
            <w:r>
              <w:rPr>
                <w:color w:val="000000"/>
              </w:rPr>
              <w:t>L</w:t>
            </w:r>
            <w:r w:rsidRPr="00EE6B9E">
              <w:rPr>
                <w:color w:val="000000"/>
              </w:rPr>
              <w:t>ikumprojekt</w:t>
            </w:r>
            <w:r>
              <w:rPr>
                <w:color w:val="000000"/>
              </w:rPr>
              <w:t>a</w:t>
            </w:r>
            <w:r w:rsidRPr="00EE6B9E">
              <w:rPr>
                <w:color w:val="000000"/>
              </w:rPr>
              <w:t xml:space="preserve"> 1. pantā i</w:t>
            </w:r>
            <w:r>
              <w:rPr>
                <w:color w:val="000000"/>
              </w:rPr>
              <w:t>zteiktais likuma</w:t>
            </w:r>
            <w:r w:rsidRPr="00EE6B9E">
              <w:rPr>
                <w:color w:val="000000"/>
              </w:rPr>
              <w:t xml:space="preserve"> 32.</w:t>
            </w:r>
            <w:r w:rsidRPr="00EE6B9E">
              <w:rPr>
                <w:color w:val="000000"/>
                <w:vertAlign w:val="superscript"/>
              </w:rPr>
              <w:t>13</w:t>
            </w:r>
            <w:r w:rsidRPr="00EE6B9E">
              <w:rPr>
                <w:color w:val="000000"/>
              </w:rPr>
              <w:t xml:space="preserve"> panta otrās daļas 4.</w:t>
            </w:r>
            <w:r>
              <w:rPr>
                <w:color w:val="000000"/>
              </w:rPr>
              <w:t xml:space="preserve"> </w:t>
            </w:r>
            <w:r w:rsidRPr="00EE6B9E">
              <w:rPr>
                <w:color w:val="000000"/>
              </w:rPr>
              <w:t>punkt</w:t>
            </w:r>
            <w:r>
              <w:rPr>
                <w:color w:val="000000"/>
              </w:rPr>
              <w:t>s</w:t>
            </w:r>
            <w:r w:rsidRPr="00EE6B9E">
              <w:rPr>
                <w:color w:val="000000"/>
              </w:rPr>
              <w:t>:</w:t>
            </w:r>
          </w:p>
          <w:p w14:paraId="530D0B18" w14:textId="304ABC59" w:rsidR="00F874F4" w:rsidRPr="00EE6B9E" w:rsidRDefault="00F874F4" w:rsidP="00F874F4">
            <w:pPr>
              <w:jc w:val="both"/>
            </w:pPr>
            <w:r w:rsidRPr="00EE6B9E">
              <w:t xml:space="preserve">4) taisnīgai pārejai no oglekļa atkarīgajos reģionos, atbalstot darba ņēmēju pārcelšanu, pārkvalificēšanu un kvalifikācijas paaugstināšanu, izglītības un darba meklēšanas </w:t>
            </w:r>
            <w:r w:rsidRPr="00EE6B9E">
              <w:lastRenderedPageBreak/>
              <w:t>iniciatīvas, dialoga veidošana ar sociālajiem partneriem.</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E161A3" w14:textId="77777777" w:rsidR="00F874F4" w:rsidRPr="009B37D4" w:rsidRDefault="00F874F4" w:rsidP="00F874F4">
            <w:pPr>
              <w:jc w:val="center"/>
              <w:rPr>
                <w:b/>
              </w:rPr>
            </w:pPr>
            <w:r w:rsidRPr="009B37D4">
              <w:rPr>
                <w:b/>
              </w:rPr>
              <w:lastRenderedPageBreak/>
              <w:t>AS “Sadales tīkls”</w:t>
            </w:r>
          </w:p>
          <w:p w14:paraId="05DDACCD" w14:textId="7F3A6942" w:rsidR="00F874F4" w:rsidRPr="009B37D4" w:rsidRDefault="00F874F4" w:rsidP="00F874F4">
            <w:pPr>
              <w:jc w:val="center"/>
              <w:rPr>
                <w:b/>
              </w:rPr>
            </w:pPr>
            <w:r w:rsidRPr="009B37D4">
              <w:rPr>
                <w:b/>
              </w:rPr>
              <w:t>09.04.2021 atzinums</w:t>
            </w:r>
          </w:p>
          <w:p w14:paraId="366F75E8" w14:textId="7EE4F70B" w:rsidR="00F874F4" w:rsidRPr="00070AE0" w:rsidRDefault="00F874F4" w:rsidP="00F874F4">
            <w:pPr>
              <w:jc w:val="both"/>
              <w:rPr>
                <w:b/>
                <w:bCs/>
              </w:rPr>
            </w:pPr>
            <w:r w:rsidRPr="009B37D4">
              <w:rPr>
                <w:color w:val="000000"/>
              </w:rPr>
              <w:t>Likumprojekta 32.</w:t>
            </w:r>
            <w:r w:rsidRPr="009B37D4">
              <w:rPr>
                <w:color w:val="000000"/>
                <w:vertAlign w:val="superscript"/>
              </w:rPr>
              <w:t>13</w:t>
            </w:r>
            <w:r w:rsidRPr="009B37D4">
              <w:rPr>
                <w:color w:val="000000"/>
              </w:rPr>
              <w:t xml:space="preserve"> panta otrās daļas 4.punktā ietvertais aspekts "Dialoga veidošana ar sociālajiem partneriem" varētu būt viens no aspektiem, kam novirzāms Modernizācijas fonda finansējums. Tomēr likumprojektā tas būtu iekļaujams vienīgi, ja anotācijā tiek skaidrots kas Latvijas gadījumā būtu saprotams ar šādu aktivitāti, kādi </w:t>
            </w:r>
            <w:proofErr w:type="spellStart"/>
            <w:r w:rsidRPr="009B37D4">
              <w:rPr>
                <w:color w:val="000000"/>
              </w:rPr>
              <w:t>klimatneitralitāti</w:t>
            </w:r>
            <w:proofErr w:type="spellEnd"/>
            <w:r w:rsidRPr="009B37D4">
              <w:rPr>
                <w:color w:val="000000"/>
              </w:rPr>
              <w:t xml:space="preserve"> veicinoši mērķi šādam dialogam būtu sasniedzami.</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195D05" w14:textId="77777777" w:rsidR="00F874F4" w:rsidRPr="009B37D4" w:rsidRDefault="00F874F4" w:rsidP="00F874F4">
            <w:pPr>
              <w:jc w:val="center"/>
              <w:rPr>
                <w:b/>
              </w:rPr>
            </w:pPr>
            <w:r w:rsidRPr="009B37D4">
              <w:rPr>
                <w:b/>
              </w:rPr>
              <w:t>Ņemts vērā</w:t>
            </w:r>
          </w:p>
          <w:p w14:paraId="6D0B051E" w14:textId="6D68C5FD" w:rsidR="00F874F4" w:rsidRPr="009B37D4" w:rsidRDefault="00F874F4" w:rsidP="00F874F4">
            <w:pPr>
              <w:jc w:val="both"/>
              <w:rPr>
                <w:bCs/>
                <w:highlight w:val="yellow"/>
              </w:rPr>
            </w:pPr>
            <w:r w:rsidRPr="009B37D4">
              <w:rPr>
                <w:bCs/>
              </w:rPr>
              <w:t xml:space="preserve">Precizēts attiecīgā likumprojekta panta teksts. Atbalsts attiecīgajā punktā domāts tieši pasākumiem saistībā ar taisnīgu pārkārtošanos, t.sk. darba ņēmēju pārcelšanu, pārkvalificēšanu un kvalifikācijas celšanu, izglītību, darba meklēšanas iniciatīvām un </w:t>
            </w:r>
            <w:proofErr w:type="spellStart"/>
            <w:r w:rsidRPr="009B37D4">
              <w:rPr>
                <w:bCs/>
              </w:rPr>
              <w:t>jaunuzņēmumiem</w:t>
            </w:r>
            <w:proofErr w:type="spellEnd"/>
            <w:r w:rsidRPr="009B37D4">
              <w:rPr>
                <w:bCs/>
              </w:rPr>
              <w:t xml:space="preserve"> taisnīgas pārkārtošanās uz </w:t>
            </w:r>
            <w:proofErr w:type="spellStart"/>
            <w:r w:rsidRPr="009B37D4">
              <w:rPr>
                <w:bCs/>
              </w:rPr>
              <w:t>klimatneitrālu</w:t>
            </w:r>
            <w:proofErr w:type="spellEnd"/>
            <w:r w:rsidRPr="009B37D4">
              <w:rPr>
                <w:bCs/>
              </w:rPr>
              <w:t xml:space="preserve"> ekonomiku ietvaros. Dialogs ar sociālajiem partneriem ir tikai kā līdzdalības process saskaņā ar Direktīvas 2003/87/EK 10.d panta 2. daļas redakciju.</w:t>
            </w:r>
          </w:p>
        </w:tc>
        <w:tc>
          <w:tcPr>
            <w:tcW w:w="2810" w:type="dxa"/>
            <w:tcBorders>
              <w:top w:val="single" w:sz="4" w:space="0" w:color="auto"/>
              <w:left w:val="single" w:sz="4" w:space="0" w:color="auto"/>
              <w:bottom w:val="single" w:sz="4" w:space="0" w:color="auto"/>
            </w:tcBorders>
          </w:tcPr>
          <w:p w14:paraId="7E24E6F8" w14:textId="7E28E8CD" w:rsidR="00F874F4" w:rsidRDefault="00F874F4" w:rsidP="00F874F4">
            <w:pPr>
              <w:pStyle w:val="Title"/>
              <w:jc w:val="both"/>
              <w:outlineLvl w:val="0"/>
              <w:rPr>
                <w:color w:val="000000"/>
                <w:sz w:val="24"/>
                <w:szCs w:val="24"/>
              </w:rPr>
            </w:pPr>
            <w:r>
              <w:rPr>
                <w:color w:val="000000"/>
                <w:sz w:val="24"/>
                <w:szCs w:val="24"/>
              </w:rPr>
              <w:t>Likumprojekta 2. pantā izteiktais likuma 32.</w:t>
            </w:r>
            <w:r w:rsidRPr="00F842D0">
              <w:rPr>
                <w:color w:val="000000"/>
                <w:sz w:val="24"/>
                <w:szCs w:val="24"/>
                <w:vertAlign w:val="superscript"/>
              </w:rPr>
              <w:t>13</w:t>
            </w:r>
            <w:r>
              <w:rPr>
                <w:color w:val="000000"/>
                <w:sz w:val="24"/>
                <w:szCs w:val="24"/>
              </w:rPr>
              <w:t xml:space="preserve"> panta pirmās daļas 6. punkts: </w:t>
            </w:r>
          </w:p>
          <w:p w14:paraId="5AD046CF" w14:textId="72D100AB" w:rsidR="00F874F4" w:rsidRPr="009B37D4" w:rsidRDefault="00260CD7" w:rsidP="00F874F4">
            <w:pPr>
              <w:pStyle w:val="Title"/>
              <w:jc w:val="both"/>
              <w:outlineLvl w:val="0"/>
              <w:rPr>
                <w:bCs/>
                <w:sz w:val="24"/>
                <w:szCs w:val="24"/>
                <w:highlight w:val="yellow"/>
              </w:rPr>
            </w:pPr>
            <w:r w:rsidRPr="00260CD7">
              <w:rPr>
                <w:bCs/>
                <w:sz w:val="24"/>
                <w:szCs w:val="24"/>
              </w:rPr>
              <w:t xml:space="preserve">6) pasākumiem saistībā ar darba ņēmēju pārcelšanu, pārkvalificēšanu un kvalifikācijas celšanu, izglītošanu, darba meklēšanas iniciatīvām un </w:t>
            </w:r>
            <w:proofErr w:type="spellStart"/>
            <w:r w:rsidRPr="00260CD7">
              <w:rPr>
                <w:bCs/>
                <w:sz w:val="24"/>
                <w:szCs w:val="24"/>
              </w:rPr>
              <w:t>jaunuzņēmumiem</w:t>
            </w:r>
            <w:proofErr w:type="spellEnd"/>
            <w:r w:rsidRPr="00260CD7">
              <w:rPr>
                <w:bCs/>
                <w:sz w:val="24"/>
                <w:szCs w:val="24"/>
              </w:rPr>
              <w:t xml:space="preserve"> taisnīgas pārkārtošanās uz </w:t>
            </w:r>
            <w:proofErr w:type="spellStart"/>
            <w:r w:rsidRPr="00260CD7">
              <w:rPr>
                <w:bCs/>
                <w:sz w:val="24"/>
                <w:szCs w:val="24"/>
              </w:rPr>
              <w:t>klimatneitrālu</w:t>
            </w:r>
            <w:proofErr w:type="spellEnd"/>
            <w:r w:rsidRPr="00260CD7">
              <w:rPr>
                <w:bCs/>
                <w:sz w:val="24"/>
                <w:szCs w:val="24"/>
              </w:rPr>
              <w:t xml:space="preserve"> ekonomiku ietvaros.</w:t>
            </w:r>
          </w:p>
        </w:tc>
      </w:tr>
      <w:tr w:rsidR="00F874F4" w:rsidRPr="009B37D4" w14:paraId="6128BC2F"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27BD30" w14:textId="5E5D1A56" w:rsidR="00F874F4" w:rsidRPr="009B37D4" w:rsidDel="00E2051D" w:rsidRDefault="000641C7" w:rsidP="00F874F4">
            <w:r>
              <w:t>7</w:t>
            </w:r>
            <w:r w:rsidR="00F874F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BF0953" w14:textId="782188D2" w:rsidR="00F874F4" w:rsidRDefault="00F874F4" w:rsidP="00F874F4">
            <w:pPr>
              <w:jc w:val="both"/>
              <w:rPr>
                <w:bCs/>
              </w:rPr>
            </w:pPr>
            <w:r w:rsidRPr="009B37D4">
              <w:rPr>
                <w:bCs/>
              </w:rPr>
              <w:t>Likumprojekta 1.pantā izteiktā</w:t>
            </w:r>
            <w:r>
              <w:rPr>
                <w:bCs/>
              </w:rPr>
              <w:t xml:space="preserve"> likuma</w:t>
            </w:r>
            <w:r w:rsidRPr="009B37D4">
              <w:rPr>
                <w:bCs/>
              </w:rPr>
              <w:t xml:space="preserve"> 32.</w:t>
            </w:r>
            <w:r w:rsidRPr="009B37D4">
              <w:rPr>
                <w:bCs/>
                <w:vertAlign w:val="superscript"/>
              </w:rPr>
              <w:t xml:space="preserve">12 </w:t>
            </w:r>
            <w:r w:rsidRPr="009B37D4">
              <w:rPr>
                <w:bCs/>
              </w:rPr>
              <w:t>panta pirmā daļa</w:t>
            </w:r>
            <w:r>
              <w:rPr>
                <w:bCs/>
              </w:rPr>
              <w:t>:</w:t>
            </w:r>
          </w:p>
          <w:p w14:paraId="7991BD44" w14:textId="41243A6E" w:rsidR="00F874F4" w:rsidRPr="009B37D4" w:rsidRDefault="00F874F4" w:rsidP="00F874F4">
            <w:pPr>
              <w:jc w:val="both"/>
              <w:rPr>
                <w:bCs/>
              </w:rPr>
            </w:pPr>
            <w:r w:rsidRPr="00EE6B9E">
              <w:rPr>
                <w:bCs/>
              </w:rPr>
              <w:t xml:space="preserve">(1) Laikposmā no 2021. līdz 2030. gadam Vides aizsardzības un reģionālās attīstības ministrija katru gadu, iesniedz Eiropas Investīciju bankā un Modernizācijas fonda ietvaros izveidotajā Investīciju komitejā investīciju priekšlikumus atbilstoši šā panta sestajā daļā minētajai Modernizācijas fonda daudzgadu darbības programmai un šā likuma 32.13 </w:t>
            </w:r>
            <w:r w:rsidRPr="00EE6B9E">
              <w:rPr>
                <w:bCs/>
              </w:rPr>
              <w:lastRenderedPageBreak/>
              <w:t>panta ceturtajā daļā minētajiem atklātajiem projektu iesniegumu konkursiem, lai saņemtu Latvijai pieejamo un Eiropas Investīciju bankas turējumā esošo Modernizācijas fonda finansējumu.</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40FCF3" w14:textId="77777777" w:rsidR="00F874F4" w:rsidRPr="009B37D4" w:rsidRDefault="00F874F4" w:rsidP="00F874F4">
            <w:pPr>
              <w:pStyle w:val="ListParagraph"/>
              <w:widowControl w:val="0"/>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lastRenderedPageBreak/>
              <w:t>Ekonomikas ministrijas</w:t>
            </w:r>
          </w:p>
          <w:p w14:paraId="0AA5A435" w14:textId="11EF2A7C" w:rsidR="00F874F4" w:rsidRPr="009B37D4" w:rsidRDefault="00F874F4" w:rsidP="00F874F4">
            <w:pPr>
              <w:pStyle w:val="ListParagraph"/>
              <w:widowControl w:val="0"/>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12.04.2021 atzinums</w:t>
            </w:r>
          </w:p>
          <w:p w14:paraId="6716CA05" w14:textId="1F3D855B" w:rsidR="00F874F4" w:rsidRPr="00070AE0" w:rsidRDefault="00F874F4" w:rsidP="00F874F4">
            <w:pPr>
              <w:widowControl w:val="0"/>
              <w:jc w:val="both"/>
            </w:pPr>
            <w:r w:rsidRPr="009B37D4">
              <w:t>Lūgums likumprojekta 1.pantā izteiktajā likuma “Par piesārņojumu” (turpmāk – likums) 32.</w:t>
            </w:r>
            <w:r w:rsidRPr="009B37D4">
              <w:rPr>
                <w:vertAlign w:val="superscript"/>
              </w:rPr>
              <w:t>12</w:t>
            </w:r>
            <w:r w:rsidRPr="009B37D4">
              <w:t xml:space="preserve"> panta pirmajā daļā skaitli un vārdus “līdz 2030. gadam” aizstāt ar skaitļiem un vārdiem “līdz 2030. gada 31. decembrim”, lai nepārprotami būtu skaidrs, ka 2030.gads arī tiek iekļauts likumprojekta aptvērumā.</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510671" w14:textId="7BE8EA05" w:rsidR="00F874F4" w:rsidRPr="009B37D4" w:rsidRDefault="00F874F4" w:rsidP="00F874F4">
            <w:pPr>
              <w:jc w:val="center"/>
              <w:rPr>
                <w:b/>
              </w:rPr>
            </w:pPr>
            <w:r w:rsidRPr="009B37D4">
              <w:rPr>
                <w:b/>
              </w:rPr>
              <w:t>Ņemts vērā</w:t>
            </w:r>
          </w:p>
        </w:tc>
        <w:tc>
          <w:tcPr>
            <w:tcW w:w="2810" w:type="dxa"/>
            <w:tcBorders>
              <w:top w:val="single" w:sz="4" w:space="0" w:color="auto"/>
              <w:left w:val="single" w:sz="4" w:space="0" w:color="auto"/>
              <w:bottom w:val="single" w:sz="4" w:space="0" w:color="auto"/>
            </w:tcBorders>
          </w:tcPr>
          <w:p w14:paraId="7FC5443A" w14:textId="4FBEEA2E" w:rsidR="00F874F4" w:rsidRDefault="00F874F4" w:rsidP="00F874F4">
            <w:pPr>
              <w:pStyle w:val="Title"/>
              <w:jc w:val="both"/>
              <w:outlineLvl w:val="0"/>
              <w:rPr>
                <w:bCs/>
                <w:sz w:val="24"/>
                <w:szCs w:val="24"/>
              </w:rPr>
            </w:pPr>
            <w:r w:rsidRPr="009B37D4">
              <w:rPr>
                <w:bCs/>
                <w:sz w:val="24"/>
                <w:szCs w:val="24"/>
              </w:rPr>
              <w:t xml:space="preserve">Likumprojekta </w:t>
            </w:r>
            <w:r>
              <w:rPr>
                <w:bCs/>
                <w:sz w:val="24"/>
                <w:szCs w:val="24"/>
              </w:rPr>
              <w:t>2</w:t>
            </w:r>
            <w:r w:rsidRPr="009B37D4">
              <w:rPr>
                <w:bCs/>
                <w:sz w:val="24"/>
                <w:szCs w:val="24"/>
              </w:rPr>
              <w:t xml:space="preserve">. pantā izteiktā </w:t>
            </w:r>
            <w:r>
              <w:rPr>
                <w:bCs/>
                <w:sz w:val="24"/>
                <w:szCs w:val="24"/>
              </w:rPr>
              <w:t xml:space="preserve">likuma </w:t>
            </w:r>
            <w:r w:rsidRPr="009B37D4">
              <w:rPr>
                <w:bCs/>
                <w:sz w:val="24"/>
                <w:szCs w:val="24"/>
              </w:rPr>
              <w:t>32.</w:t>
            </w:r>
            <w:r w:rsidRPr="009B37D4">
              <w:rPr>
                <w:bCs/>
                <w:sz w:val="24"/>
                <w:szCs w:val="24"/>
                <w:vertAlign w:val="superscript"/>
              </w:rPr>
              <w:t xml:space="preserve">12 </w:t>
            </w:r>
            <w:r w:rsidRPr="009B37D4">
              <w:rPr>
                <w:bCs/>
                <w:sz w:val="24"/>
                <w:szCs w:val="24"/>
              </w:rPr>
              <w:t>panta pirmā</w:t>
            </w:r>
            <w:r>
              <w:rPr>
                <w:bCs/>
                <w:sz w:val="24"/>
                <w:szCs w:val="24"/>
              </w:rPr>
              <w:t xml:space="preserve"> daļa:</w:t>
            </w:r>
          </w:p>
          <w:p w14:paraId="6F711B14" w14:textId="6A0461E6" w:rsidR="00F874F4" w:rsidRPr="009B37D4" w:rsidRDefault="00F874F4" w:rsidP="00F874F4">
            <w:pPr>
              <w:pStyle w:val="Title"/>
              <w:jc w:val="both"/>
              <w:outlineLvl w:val="0"/>
              <w:rPr>
                <w:bCs/>
                <w:sz w:val="24"/>
                <w:szCs w:val="24"/>
              </w:rPr>
            </w:pPr>
            <w:r w:rsidRPr="008C5DF7">
              <w:rPr>
                <w:bCs/>
                <w:sz w:val="24"/>
                <w:szCs w:val="24"/>
              </w:rPr>
              <w:t>(1)</w:t>
            </w:r>
            <w:r w:rsidR="003C1C06">
              <w:rPr>
                <w:bCs/>
                <w:sz w:val="24"/>
                <w:szCs w:val="24"/>
              </w:rPr>
              <w:t xml:space="preserve"> </w:t>
            </w:r>
            <w:r w:rsidR="00260CD7" w:rsidRPr="00260CD7">
              <w:rPr>
                <w:bCs/>
                <w:sz w:val="24"/>
                <w:szCs w:val="24"/>
              </w:rPr>
              <w:t>Līdz 2030. gada 31. decembrim, atbilstoši Modernizācijas fonda darbības periodam, Vides aizsardzības un reģionālās attīstības ministrija katru gadu iesniedz Eiropas Investīciju bankā un Modernizācijas fonda ietvaros izveidotajā Investīciju komitejā investīciju priekšlikumus atbilstoši šā panta piektajā daļā minētajai Modernizācijas fonda daudzgadu darbības programmai un šā likuma 32.</w:t>
            </w:r>
            <w:r w:rsidR="00260CD7" w:rsidRPr="00260CD7">
              <w:rPr>
                <w:bCs/>
                <w:sz w:val="24"/>
                <w:szCs w:val="24"/>
                <w:vertAlign w:val="superscript"/>
              </w:rPr>
              <w:t>13</w:t>
            </w:r>
            <w:r w:rsidR="00260CD7" w:rsidRPr="00260CD7">
              <w:rPr>
                <w:bCs/>
                <w:sz w:val="24"/>
                <w:szCs w:val="24"/>
              </w:rPr>
              <w:t xml:space="preserve"> panta ceturtajā daļā minētajiem projektu iesniegumu konkursiem, lai saņemtu Latvijai pieejamo un Eiropas Investīciju bankas turējumā esošo Modernizācijas fonda finansējumu.</w:t>
            </w:r>
          </w:p>
        </w:tc>
      </w:tr>
      <w:tr w:rsidR="00F874F4" w:rsidRPr="009B37D4" w14:paraId="22BAED0C"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EEFD8C" w14:textId="7F754247" w:rsidR="00F874F4" w:rsidRDefault="000641C7" w:rsidP="00F874F4">
            <w:r>
              <w:t>8</w:t>
            </w:r>
            <w:r w:rsidR="00F874F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820093" w14:textId="7E3837AB" w:rsidR="00F874F4" w:rsidRDefault="00F874F4" w:rsidP="00F874F4">
            <w:pPr>
              <w:jc w:val="both"/>
              <w:rPr>
                <w:bCs/>
              </w:rPr>
            </w:pPr>
            <w:r>
              <w:rPr>
                <w:bCs/>
              </w:rPr>
              <w:t xml:space="preserve">Likumprojekta 4. pantā izteiktā likuma </w:t>
            </w:r>
            <w:r w:rsidRPr="009B37D4">
              <w:rPr>
                <w:bCs/>
              </w:rPr>
              <w:t>32.</w:t>
            </w:r>
            <w:r w:rsidRPr="009B37D4">
              <w:rPr>
                <w:bCs/>
                <w:vertAlign w:val="superscript"/>
              </w:rPr>
              <w:t xml:space="preserve">12 </w:t>
            </w:r>
            <w:r w:rsidRPr="009B37D4">
              <w:rPr>
                <w:bCs/>
              </w:rPr>
              <w:t>panta pirmā daļa</w:t>
            </w:r>
            <w:r>
              <w:rPr>
                <w:bCs/>
              </w:rPr>
              <w:t>:</w:t>
            </w:r>
          </w:p>
          <w:p w14:paraId="2D81B023" w14:textId="3854186E" w:rsidR="00F874F4" w:rsidRPr="009B37D4" w:rsidRDefault="00F874F4" w:rsidP="00F874F4">
            <w:pPr>
              <w:jc w:val="both"/>
              <w:rPr>
                <w:bCs/>
              </w:rPr>
            </w:pPr>
            <w:r w:rsidRPr="00D40657">
              <w:rPr>
                <w:bCs/>
              </w:rPr>
              <w:t xml:space="preserve">(1) Laikposmā no 2021. līdz 2030. gada 31. decembrim Vides aizsardzības un reģionālās attīstības ministrija katru gadu, iesniedz Eiropas Investīciju bankā un Modernizācijas fonda ietvaros izveidotajā Investīciju </w:t>
            </w:r>
            <w:r w:rsidRPr="00D40657">
              <w:rPr>
                <w:bCs/>
              </w:rPr>
              <w:lastRenderedPageBreak/>
              <w:t>komitejā investīciju priekšlikumus atbilstoši šā panta sestajā daļā minētajai Modernizācijas fonda daudzgadu darbības programmai un šā likuma 32.13 panta trešajā daļā minētajiem projektu iesniegumu konkursiem, lai saņemtu Latvijai pieejamo un Eiropas Investīciju bankas turējumā esošo Modernizācijas fonda finansējumu.</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2CAA77" w14:textId="77777777" w:rsidR="00F874F4" w:rsidRPr="0047731F" w:rsidRDefault="00F874F4" w:rsidP="00F874F4">
            <w:pPr>
              <w:pStyle w:val="ListParagraph"/>
              <w:widowControl w:val="0"/>
              <w:spacing w:after="0" w:line="240" w:lineRule="auto"/>
              <w:ind w:left="0"/>
              <w:contextualSpacing w:val="0"/>
              <w:jc w:val="center"/>
              <w:rPr>
                <w:rFonts w:ascii="Times New Roman" w:hAnsi="Times New Roman"/>
                <w:b/>
                <w:bCs/>
                <w:sz w:val="24"/>
                <w:szCs w:val="24"/>
                <w:lang w:val="lv-LV"/>
              </w:rPr>
            </w:pPr>
            <w:r w:rsidRPr="0047731F">
              <w:rPr>
                <w:rFonts w:ascii="Times New Roman" w:hAnsi="Times New Roman"/>
                <w:b/>
                <w:bCs/>
                <w:sz w:val="24"/>
                <w:szCs w:val="24"/>
                <w:lang w:val="lv-LV"/>
              </w:rPr>
              <w:lastRenderedPageBreak/>
              <w:t>Tieslietu ministrijas</w:t>
            </w:r>
          </w:p>
          <w:p w14:paraId="0047E522" w14:textId="77777777" w:rsidR="00F874F4" w:rsidRPr="0047731F" w:rsidRDefault="00F874F4" w:rsidP="00F874F4">
            <w:pPr>
              <w:pStyle w:val="ListParagraph"/>
              <w:widowControl w:val="0"/>
              <w:spacing w:after="0" w:line="240" w:lineRule="auto"/>
              <w:ind w:left="0"/>
              <w:contextualSpacing w:val="0"/>
              <w:jc w:val="center"/>
              <w:rPr>
                <w:rFonts w:ascii="Times New Roman" w:hAnsi="Times New Roman"/>
                <w:b/>
                <w:bCs/>
                <w:sz w:val="24"/>
                <w:szCs w:val="24"/>
                <w:lang w:val="lv-LV"/>
              </w:rPr>
            </w:pPr>
            <w:r w:rsidRPr="0047731F">
              <w:rPr>
                <w:rFonts w:ascii="Times New Roman" w:hAnsi="Times New Roman"/>
                <w:b/>
                <w:bCs/>
                <w:sz w:val="24"/>
                <w:szCs w:val="24"/>
                <w:lang w:val="lv-LV"/>
              </w:rPr>
              <w:t>02.02.2022 atzinums</w:t>
            </w:r>
          </w:p>
          <w:p w14:paraId="634F051B" w14:textId="438E9875" w:rsidR="00F874F4" w:rsidRPr="006D69A3" w:rsidRDefault="00F874F4" w:rsidP="00F874F4">
            <w:pPr>
              <w:pStyle w:val="ListParagraph"/>
              <w:widowControl w:val="0"/>
              <w:spacing w:after="0" w:line="240" w:lineRule="auto"/>
              <w:ind w:left="0"/>
              <w:contextualSpacing w:val="0"/>
              <w:jc w:val="both"/>
              <w:rPr>
                <w:rFonts w:ascii="Times New Roman" w:hAnsi="Times New Roman"/>
                <w:sz w:val="24"/>
                <w:szCs w:val="24"/>
                <w:lang w:val="lv-LV"/>
              </w:rPr>
            </w:pPr>
            <w:r w:rsidRPr="0047731F">
              <w:rPr>
                <w:rFonts w:ascii="Times New Roman" w:hAnsi="Times New Roman"/>
                <w:color w:val="000000"/>
                <w:sz w:val="24"/>
                <w:szCs w:val="24"/>
              </w:rPr>
              <w:t>Lūdzam liku</w:t>
            </w:r>
            <w:r w:rsidRPr="000F59AF">
              <w:rPr>
                <w:rFonts w:ascii="Times New Roman" w:hAnsi="Times New Roman"/>
                <w:color w:val="000000"/>
                <w:sz w:val="24"/>
                <w:szCs w:val="24"/>
              </w:rPr>
              <w:t>mprojekta 4. pantā ietvertajā likuma "Par piesārņojumu" (turpmāk - likums) 32.</w:t>
            </w:r>
            <w:r w:rsidRPr="000F59AF">
              <w:rPr>
                <w:rFonts w:ascii="Times New Roman" w:hAnsi="Times New Roman"/>
                <w:color w:val="000000"/>
                <w:sz w:val="24"/>
                <w:szCs w:val="24"/>
                <w:vertAlign w:val="superscript"/>
              </w:rPr>
              <w:t>12</w:t>
            </w:r>
            <w:r w:rsidRPr="000F59AF">
              <w:rPr>
                <w:rFonts w:ascii="Times New Roman" w:hAnsi="Times New Roman"/>
                <w:color w:val="000000"/>
                <w:sz w:val="24"/>
                <w:szCs w:val="24"/>
              </w:rPr>
              <w:t xml:space="preserve"> panta pirmajā daļā precīzi norādīt laikposma sākuma brīdi, likumprojekta anotācijā to pamatojot, ņemot vērā arī likumprojekta paredzēto pieņemšanas un spēkā stāšanās laiku. Norādām, ka tai skaitā šobrīd nav skaidrs, vai domāts ir 2021. gada 1. janvāris vai 31. decembris.</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2F7138" w14:textId="77777777" w:rsidR="00F874F4" w:rsidRDefault="00F874F4" w:rsidP="00F874F4">
            <w:pPr>
              <w:jc w:val="center"/>
              <w:rPr>
                <w:b/>
              </w:rPr>
            </w:pPr>
            <w:r>
              <w:rPr>
                <w:b/>
              </w:rPr>
              <w:t>Ņemts vērā</w:t>
            </w:r>
          </w:p>
          <w:p w14:paraId="6983C734" w14:textId="5ED61D48" w:rsidR="00F874F4" w:rsidRPr="00946EA8" w:rsidRDefault="00F874F4" w:rsidP="00F874F4">
            <w:pPr>
              <w:jc w:val="both"/>
              <w:rPr>
                <w:bCs/>
              </w:rPr>
            </w:pPr>
            <w:r>
              <w:rPr>
                <w:bCs/>
              </w:rPr>
              <w:t xml:space="preserve">Veikts redakcionāls precizējums likumprojekta 4. pantā izteiktajā </w:t>
            </w:r>
            <w:r w:rsidRPr="009B37D4">
              <w:rPr>
                <w:bCs/>
              </w:rPr>
              <w:t>32.</w:t>
            </w:r>
            <w:r w:rsidRPr="009B37D4">
              <w:rPr>
                <w:bCs/>
                <w:vertAlign w:val="superscript"/>
              </w:rPr>
              <w:t xml:space="preserve">12 </w:t>
            </w:r>
            <w:r w:rsidRPr="009B37D4">
              <w:rPr>
                <w:bCs/>
              </w:rPr>
              <w:t>panta pirm</w:t>
            </w:r>
            <w:r>
              <w:rPr>
                <w:bCs/>
              </w:rPr>
              <w:t>ajā</w:t>
            </w:r>
            <w:r w:rsidRPr="009B37D4">
              <w:rPr>
                <w:bCs/>
              </w:rPr>
              <w:t xml:space="preserve"> daļ</w:t>
            </w:r>
            <w:r>
              <w:rPr>
                <w:bCs/>
              </w:rPr>
              <w:t>ā un papildināta anotācija.</w:t>
            </w:r>
          </w:p>
        </w:tc>
        <w:tc>
          <w:tcPr>
            <w:tcW w:w="2810" w:type="dxa"/>
            <w:tcBorders>
              <w:top w:val="single" w:sz="4" w:space="0" w:color="auto"/>
              <w:left w:val="single" w:sz="4" w:space="0" w:color="auto"/>
              <w:bottom w:val="single" w:sz="4" w:space="0" w:color="auto"/>
            </w:tcBorders>
          </w:tcPr>
          <w:p w14:paraId="655E7B52" w14:textId="04A86FB9" w:rsidR="00F874F4" w:rsidRPr="00F32A3F" w:rsidRDefault="00F874F4" w:rsidP="00F874F4">
            <w:pPr>
              <w:pStyle w:val="Title"/>
              <w:jc w:val="both"/>
              <w:outlineLvl w:val="0"/>
              <w:rPr>
                <w:bCs/>
                <w:sz w:val="24"/>
                <w:szCs w:val="18"/>
              </w:rPr>
            </w:pPr>
            <w:r w:rsidRPr="00F32A3F">
              <w:rPr>
                <w:bCs/>
                <w:sz w:val="24"/>
                <w:szCs w:val="18"/>
              </w:rPr>
              <w:t xml:space="preserve">Likumprojekta </w:t>
            </w:r>
            <w:r>
              <w:rPr>
                <w:bCs/>
                <w:sz w:val="24"/>
                <w:szCs w:val="18"/>
              </w:rPr>
              <w:t>2</w:t>
            </w:r>
            <w:r w:rsidRPr="00F32A3F">
              <w:rPr>
                <w:bCs/>
                <w:sz w:val="24"/>
                <w:szCs w:val="18"/>
              </w:rPr>
              <w:t>. pantā izteiktā likuma 32.</w:t>
            </w:r>
            <w:r w:rsidRPr="00F32A3F">
              <w:rPr>
                <w:bCs/>
                <w:sz w:val="24"/>
                <w:szCs w:val="18"/>
                <w:vertAlign w:val="superscript"/>
              </w:rPr>
              <w:t>12</w:t>
            </w:r>
            <w:r w:rsidRPr="00F32A3F">
              <w:rPr>
                <w:bCs/>
                <w:sz w:val="24"/>
                <w:szCs w:val="18"/>
              </w:rPr>
              <w:t xml:space="preserve"> panta pirmā daļa:</w:t>
            </w:r>
          </w:p>
          <w:p w14:paraId="7F7E1364" w14:textId="7D5D0071" w:rsidR="00F874F4" w:rsidRPr="009B37D4" w:rsidRDefault="00F874F4" w:rsidP="00F874F4">
            <w:pPr>
              <w:pStyle w:val="Title"/>
              <w:jc w:val="both"/>
              <w:outlineLvl w:val="0"/>
              <w:rPr>
                <w:bCs/>
                <w:sz w:val="24"/>
                <w:szCs w:val="24"/>
              </w:rPr>
            </w:pPr>
            <w:r w:rsidRPr="00F32A3F">
              <w:rPr>
                <w:bCs/>
                <w:sz w:val="24"/>
                <w:szCs w:val="18"/>
              </w:rPr>
              <w:t>(1)</w:t>
            </w:r>
            <w:r w:rsidR="00260CD7">
              <w:rPr>
                <w:bCs/>
                <w:sz w:val="24"/>
                <w:szCs w:val="18"/>
              </w:rPr>
              <w:t xml:space="preserve"> </w:t>
            </w:r>
            <w:r w:rsidR="00260CD7" w:rsidRPr="00260CD7">
              <w:rPr>
                <w:bCs/>
                <w:sz w:val="24"/>
                <w:szCs w:val="18"/>
              </w:rPr>
              <w:t xml:space="preserve">Līdz 2030. gada 31. decembrim, atbilstoši Modernizācijas fonda darbības periodam, Vides aizsardzības un reģionālās attīstības ministrija katru gadu iesniedz Eiropas Investīciju bankā un Modernizācijas fonda ietvaros izveidotajā Investīciju komitejā investīciju priekšlikumus atbilstoši šā panta piektajā daļā minētajai Modernizācijas fonda daudzgadu darbības </w:t>
            </w:r>
            <w:r w:rsidR="00260CD7" w:rsidRPr="00260CD7">
              <w:rPr>
                <w:bCs/>
                <w:sz w:val="24"/>
                <w:szCs w:val="18"/>
              </w:rPr>
              <w:lastRenderedPageBreak/>
              <w:t>programmai un šā likuma 32.</w:t>
            </w:r>
            <w:r w:rsidR="00260CD7" w:rsidRPr="00260CD7">
              <w:rPr>
                <w:bCs/>
                <w:sz w:val="24"/>
                <w:szCs w:val="18"/>
                <w:vertAlign w:val="superscript"/>
              </w:rPr>
              <w:t>13</w:t>
            </w:r>
            <w:r w:rsidR="00260CD7" w:rsidRPr="00260CD7">
              <w:rPr>
                <w:bCs/>
                <w:sz w:val="24"/>
                <w:szCs w:val="18"/>
              </w:rPr>
              <w:t xml:space="preserve"> panta ceturtajā daļā minētajiem projektu iesniegumu konkursiem, lai saņemtu Latvijai pieejamo un Eiropas Investīciju bankas turējumā esošo Modernizācijas fonda finansējumu.</w:t>
            </w:r>
          </w:p>
        </w:tc>
      </w:tr>
      <w:tr w:rsidR="00F874F4" w:rsidRPr="009B37D4" w14:paraId="2409DF1A"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10DF0F" w14:textId="59A8FBA8" w:rsidR="00F874F4" w:rsidRPr="009B37D4" w:rsidRDefault="000641C7" w:rsidP="00F874F4">
            <w:r>
              <w:lastRenderedPageBreak/>
              <w:t>9</w:t>
            </w:r>
            <w:r w:rsidR="00F874F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371615" w14:textId="77777777" w:rsidR="00F874F4" w:rsidRDefault="00F874F4" w:rsidP="00F874F4">
            <w:pPr>
              <w:jc w:val="both"/>
            </w:pPr>
            <w:r w:rsidRPr="009B37D4">
              <w:t xml:space="preserve">Likumprojekta </w:t>
            </w:r>
            <w:r>
              <w:t>4</w:t>
            </w:r>
            <w:r w:rsidRPr="009B37D4">
              <w:t>. pantā izteiktā likuma 32.</w:t>
            </w:r>
            <w:r w:rsidRPr="009B37D4">
              <w:rPr>
                <w:vertAlign w:val="superscript"/>
              </w:rPr>
              <w:t>1</w:t>
            </w:r>
            <w:r>
              <w:rPr>
                <w:vertAlign w:val="superscript"/>
              </w:rPr>
              <w:t>2</w:t>
            </w:r>
            <w:r w:rsidRPr="009B37D4">
              <w:t xml:space="preserve"> panta </w:t>
            </w:r>
            <w:r>
              <w:t>trešā daļa:</w:t>
            </w:r>
          </w:p>
          <w:p w14:paraId="1D4A0CDB" w14:textId="308F8788" w:rsidR="00F874F4" w:rsidRPr="009B37D4" w:rsidRDefault="00F874F4" w:rsidP="00F874F4">
            <w:pPr>
              <w:jc w:val="both"/>
              <w:rPr>
                <w:bCs/>
              </w:rPr>
            </w:pPr>
            <w:r w:rsidRPr="00510984">
              <w:rPr>
                <w:bCs/>
              </w:rPr>
              <w:t xml:space="preserve">(3) Valsts pamatbudžetā kārtējam gadam un ilgtermiņa saistībās </w:t>
            </w:r>
            <w:r w:rsidRPr="00510984">
              <w:rPr>
                <w:bCs/>
              </w:rPr>
              <w:lastRenderedPageBreak/>
              <w:t>turpmākajiem gadiem finansējumu šā likuma 32.</w:t>
            </w:r>
            <w:r w:rsidRPr="00510984">
              <w:rPr>
                <w:bCs/>
                <w:vertAlign w:val="superscript"/>
              </w:rPr>
              <w:t>13</w:t>
            </w:r>
            <w:r w:rsidRPr="00510984">
              <w:rPr>
                <w:bCs/>
              </w:rPr>
              <w:t xml:space="preserve"> pantā minētajiem izmantošanas virzieniem paredz kā dotāciju no vispārējiem ieņēmumiem atsevišķā Vides aizsardzības un reģionālās attīstības ministrijas budžeta programmā (apakšprogrammā) atbilstoši šā panta otrajā daļā saņemtajiem un neizlietotajiem ieņēmumiem no Modernizācijas fonda.</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B7D9DF" w14:textId="77777777" w:rsidR="00F874F4" w:rsidRPr="005C3306" w:rsidRDefault="00F874F4" w:rsidP="00F874F4">
            <w:pPr>
              <w:pStyle w:val="naisc"/>
              <w:spacing w:before="0" w:after="0"/>
              <w:rPr>
                <w:b/>
                <w:bCs/>
              </w:rPr>
            </w:pPr>
            <w:r w:rsidRPr="005C3306">
              <w:rPr>
                <w:b/>
                <w:bCs/>
              </w:rPr>
              <w:lastRenderedPageBreak/>
              <w:t>Finanšu ministrijas</w:t>
            </w:r>
          </w:p>
          <w:p w14:paraId="0C2E003B" w14:textId="77777777" w:rsidR="00F874F4" w:rsidRDefault="00F874F4" w:rsidP="00F874F4">
            <w:pPr>
              <w:pStyle w:val="naisc"/>
              <w:spacing w:before="0" w:after="0"/>
              <w:rPr>
                <w:b/>
                <w:bCs/>
              </w:rPr>
            </w:pPr>
            <w:r w:rsidRPr="005C3306">
              <w:rPr>
                <w:b/>
                <w:bCs/>
              </w:rPr>
              <w:t>06.12.2021 atzinums</w:t>
            </w:r>
          </w:p>
          <w:p w14:paraId="3CDBEF32" w14:textId="2CCF2DB4" w:rsidR="00F874F4" w:rsidRPr="006C58D2" w:rsidRDefault="00F874F4" w:rsidP="00F874F4">
            <w:pPr>
              <w:jc w:val="both"/>
            </w:pPr>
            <w:r w:rsidRPr="005C3306">
              <w:t>Vēršam uzmanību, ka izziņas 14.punktā iekļautais Finanšu ministrijas iebildums nav ņemts vērā, jo ar grozījumiem paredzētajā likuma “Par piesārņojumu” jaunā 32.</w:t>
            </w:r>
            <w:r w:rsidRPr="005C3306">
              <w:rPr>
                <w:vertAlign w:val="superscript"/>
              </w:rPr>
              <w:t>12</w:t>
            </w:r>
            <w:r w:rsidRPr="005C3306">
              <w:t xml:space="preserve"> panta trešajā daļā precizējumi nav veikti. Atkārtoti vēršam uzmanību, ka Modernizācijas fonda finansējuma </w:t>
            </w:r>
            <w:r w:rsidRPr="005C3306">
              <w:lastRenderedPageBreak/>
              <w:t>plānošana VARAM budžetā būtu veicama atbilstoši projektu īstenošanas nosacījumiem, to apstiprināšanas kārtībai un īstenošanas laika grafikiem, nepārsniedzot maksimāli saņemto Modernizācijas fonda finansējuma apmēru. Ņemot vērā minēto, lūdzam precizēt likumprojektā iekļautos grozījumus par 32.</w:t>
            </w:r>
            <w:r w:rsidRPr="005C3306">
              <w:rPr>
                <w:vertAlign w:val="superscript"/>
              </w:rPr>
              <w:t>12</w:t>
            </w:r>
            <w:r w:rsidRPr="005C3306">
              <w:t xml:space="preserve"> panta trešajā daļā noteikto.</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B1546F" w14:textId="77777777" w:rsidR="00F874F4" w:rsidRPr="009B37D4" w:rsidRDefault="00F874F4" w:rsidP="00F874F4">
            <w:pPr>
              <w:jc w:val="center"/>
              <w:rPr>
                <w:b/>
              </w:rPr>
            </w:pPr>
            <w:r w:rsidRPr="009B37D4">
              <w:rPr>
                <w:b/>
              </w:rPr>
              <w:lastRenderedPageBreak/>
              <w:t>Ņemts vērā</w:t>
            </w:r>
          </w:p>
          <w:p w14:paraId="5C742F7F" w14:textId="2BC1F4FD" w:rsidR="00F874F4" w:rsidRPr="009B37D4" w:rsidRDefault="00F874F4" w:rsidP="00F874F4">
            <w:pPr>
              <w:jc w:val="both"/>
              <w:rPr>
                <w:b/>
              </w:rPr>
            </w:pPr>
            <w:r w:rsidRPr="009B37D4">
              <w:rPr>
                <w:bCs/>
              </w:rPr>
              <w:t xml:space="preserve">Papildināta </w:t>
            </w:r>
            <w:r>
              <w:rPr>
                <w:bCs/>
              </w:rPr>
              <w:t>l</w:t>
            </w:r>
            <w:r w:rsidRPr="009B37D4">
              <w:rPr>
                <w:bCs/>
              </w:rPr>
              <w:t xml:space="preserve">ikumprojekta </w:t>
            </w:r>
            <w:r>
              <w:rPr>
                <w:bCs/>
              </w:rPr>
              <w:t>4</w:t>
            </w:r>
            <w:r w:rsidRPr="009B37D4">
              <w:rPr>
                <w:bCs/>
              </w:rPr>
              <w:t>. pantā izteiktā 32.</w:t>
            </w:r>
            <w:r w:rsidRPr="009B37D4">
              <w:rPr>
                <w:bCs/>
                <w:vertAlign w:val="superscript"/>
              </w:rPr>
              <w:t xml:space="preserve">12 </w:t>
            </w:r>
            <w:r w:rsidRPr="009B37D4">
              <w:rPr>
                <w:bCs/>
              </w:rPr>
              <w:t xml:space="preserve">panta </w:t>
            </w:r>
            <w:r>
              <w:rPr>
                <w:bCs/>
              </w:rPr>
              <w:t>trešās</w:t>
            </w:r>
            <w:r w:rsidRPr="009B37D4">
              <w:rPr>
                <w:bCs/>
              </w:rPr>
              <w:t xml:space="preserve"> daļas redakcija ar vārdiem: “</w:t>
            </w:r>
            <w:r w:rsidRPr="00581B6F">
              <w:rPr>
                <w:bCs/>
              </w:rPr>
              <w:t>atbilstoši projektu īstenošanas nosacījumiem, to apstiprināšanas kārtībai un īstenošanas laika grafikiem, nepārsniedzot maksimāli saņemto Modernizācijas fonda finansējuma apmēru</w:t>
            </w:r>
            <w:r w:rsidRPr="009B37D4">
              <w:rPr>
                <w:bCs/>
              </w:rPr>
              <w:t>”.</w:t>
            </w:r>
          </w:p>
        </w:tc>
        <w:tc>
          <w:tcPr>
            <w:tcW w:w="2810" w:type="dxa"/>
            <w:tcBorders>
              <w:top w:val="single" w:sz="4" w:space="0" w:color="auto"/>
              <w:left w:val="single" w:sz="4" w:space="0" w:color="auto"/>
              <w:bottom w:val="single" w:sz="4" w:space="0" w:color="auto"/>
            </w:tcBorders>
          </w:tcPr>
          <w:p w14:paraId="20E667F5" w14:textId="49AF09AA" w:rsidR="00F874F4" w:rsidRDefault="00F874F4" w:rsidP="00F874F4">
            <w:pPr>
              <w:pStyle w:val="Title"/>
              <w:jc w:val="both"/>
              <w:outlineLvl w:val="0"/>
              <w:rPr>
                <w:sz w:val="24"/>
                <w:szCs w:val="18"/>
              </w:rPr>
            </w:pPr>
            <w:r w:rsidRPr="00266B86">
              <w:rPr>
                <w:sz w:val="24"/>
                <w:szCs w:val="18"/>
              </w:rPr>
              <w:t xml:space="preserve">Likumprojekta </w:t>
            </w:r>
            <w:r>
              <w:rPr>
                <w:sz w:val="24"/>
                <w:szCs w:val="18"/>
              </w:rPr>
              <w:t>2</w:t>
            </w:r>
            <w:r w:rsidRPr="00266B86">
              <w:rPr>
                <w:sz w:val="24"/>
                <w:szCs w:val="18"/>
              </w:rPr>
              <w:t>. pantā izteiktā likuma 32.</w:t>
            </w:r>
            <w:r w:rsidRPr="00266B86">
              <w:rPr>
                <w:sz w:val="24"/>
                <w:szCs w:val="18"/>
                <w:vertAlign w:val="superscript"/>
              </w:rPr>
              <w:t>12</w:t>
            </w:r>
            <w:r w:rsidRPr="00266B86">
              <w:rPr>
                <w:sz w:val="24"/>
                <w:szCs w:val="18"/>
              </w:rPr>
              <w:t xml:space="preserve"> panta trešā daļa</w:t>
            </w:r>
            <w:r>
              <w:rPr>
                <w:sz w:val="24"/>
                <w:szCs w:val="18"/>
              </w:rPr>
              <w:t>:</w:t>
            </w:r>
          </w:p>
          <w:p w14:paraId="704F0F46" w14:textId="19076095" w:rsidR="00F874F4" w:rsidRPr="009B37D4" w:rsidRDefault="00F874F4" w:rsidP="00F874F4">
            <w:pPr>
              <w:pStyle w:val="Title"/>
              <w:jc w:val="both"/>
              <w:outlineLvl w:val="0"/>
              <w:rPr>
                <w:bCs/>
                <w:sz w:val="24"/>
                <w:szCs w:val="24"/>
              </w:rPr>
            </w:pPr>
            <w:r w:rsidRPr="0044586A">
              <w:rPr>
                <w:bCs/>
                <w:sz w:val="24"/>
                <w:szCs w:val="24"/>
              </w:rPr>
              <w:t xml:space="preserve">(3) </w:t>
            </w:r>
            <w:r w:rsidR="00260CD7" w:rsidRPr="00260CD7">
              <w:rPr>
                <w:bCs/>
                <w:sz w:val="24"/>
                <w:szCs w:val="24"/>
              </w:rPr>
              <w:t>Valsts pamatbudžetā kārtējam gadam un ilgtermiņa saistībās turpmākajiem gadiem finansējumu šā likuma 32.</w:t>
            </w:r>
            <w:r w:rsidR="00260CD7" w:rsidRPr="00260CD7">
              <w:rPr>
                <w:bCs/>
                <w:sz w:val="24"/>
                <w:szCs w:val="24"/>
                <w:vertAlign w:val="superscript"/>
              </w:rPr>
              <w:t>13</w:t>
            </w:r>
            <w:r w:rsidR="00260CD7" w:rsidRPr="00260CD7">
              <w:rPr>
                <w:bCs/>
                <w:sz w:val="24"/>
                <w:szCs w:val="24"/>
              </w:rPr>
              <w:t xml:space="preserve"> pantā minētajiem </w:t>
            </w:r>
            <w:r w:rsidR="00260CD7" w:rsidRPr="00260CD7">
              <w:rPr>
                <w:bCs/>
                <w:sz w:val="24"/>
                <w:szCs w:val="24"/>
              </w:rPr>
              <w:lastRenderedPageBreak/>
              <w:t>izmantošanas virzieniem paredz kā dotāciju no vispārējiem ieņēmumiem atsevišķā Vides aizsardzības un reģionālās attīstības ministrijas budžeta programmā (apakšprogrammā) atbilstoši projektu īstenošanas nosacījumiem, to apstiprināšanas kārtībai un īstenošanas laika grafikiem, nepārsniedzot maksimāli saņemto Modernizācijas fonda finansējuma apmēru.</w:t>
            </w:r>
          </w:p>
        </w:tc>
      </w:tr>
      <w:tr w:rsidR="00F874F4" w:rsidRPr="009B37D4" w14:paraId="68DA2319"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F12A5" w14:textId="7DDC8B12" w:rsidR="00F874F4" w:rsidRDefault="000641C7" w:rsidP="00F874F4">
            <w:r>
              <w:lastRenderedPageBreak/>
              <w:t>10.</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16D64D" w14:textId="77777777" w:rsidR="00F874F4" w:rsidRDefault="00F874F4" w:rsidP="00F874F4">
            <w:pPr>
              <w:jc w:val="both"/>
              <w:rPr>
                <w:bCs/>
              </w:rPr>
            </w:pPr>
            <w:r>
              <w:rPr>
                <w:bCs/>
              </w:rPr>
              <w:t>L</w:t>
            </w:r>
            <w:r w:rsidRPr="009B37D4">
              <w:rPr>
                <w:bCs/>
              </w:rPr>
              <w:t>ikumprojekt</w:t>
            </w:r>
            <w:r>
              <w:rPr>
                <w:bCs/>
              </w:rPr>
              <w:t>a 1. pantā izteiktā likuma 32.</w:t>
            </w:r>
            <w:r w:rsidRPr="00631383">
              <w:rPr>
                <w:bCs/>
                <w:vertAlign w:val="superscript"/>
              </w:rPr>
              <w:t>12</w:t>
            </w:r>
            <w:r>
              <w:rPr>
                <w:bCs/>
              </w:rPr>
              <w:t xml:space="preserve"> panta trešā daļa:</w:t>
            </w:r>
          </w:p>
          <w:p w14:paraId="77281286" w14:textId="77777777" w:rsidR="00F874F4" w:rsidRDefault="00F874F4" w:rsidP="00F874F4">
            <w:pPr>
              <w:jc w:val="both"/>
              <w:rPr>
                <w:bCs/>
              </w:rPr>
            </w:pPr>
            <w:r w:rsidRPr="00631383">
              <w:rPr>
                <w:bCs/>
              </w:rPr>
              <w:t xml:space="preserve">(3) Valsts pamatbudžetā kārtējam gadam un ilgtermiņa </w:t>
            </w:r>
            <w:r w:rsidRPr="00631383">
              <w:rPr>
                <w:bCs/>
              </w:rPr>
              <w:lastRenderedPageBreak/>
              <w:t>saistībās turpmākajiem gadiem finansējumu šā likuma 32.13 pantā minētajiem izmantošanas virzieniem paredz kā dotāciju no vispārējiem ieņēmumiem atsevišķā Vides aizsardzības un reģionālās attīstības ministrijas budžeta programmā (apakšprogrammā) atbilstoši šā panta otrajā daļā saņemtajiem un neizlietotajiem ieņēmumiem no Modernizācijas fonda.</w:t>
            </w:r>
          </w:p>
          <w:p w14:paraId="76EB134A" w14:textId="77777777" w:rsidR="00F874F4" w:rsidRPr="009B37D4" w:rsidRDefault="00F874F4" w:rsidP="00F874F4">
            <w:pPr>
              <w:jc w:val="both"/>
            </w:pP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5B949E" w14:textId="77777777" w:rsidR="00F874F4" w:rsidRPr="009B37D4" w:rsidRDefault="00F874F4" w:rsidP="00F874F4">
            <w:pPr>
              <w:jc w:val="center"/>
              <w:rPr>
                <w:b/>
              </w:rPr>
            </w:pPr>
            <w:r w:rsidRPr="009B37D4">
              <w:rPr>
                <w:b/>
              </w:rPr>
              <w:lastRenderedPageBreak/>
              <w:t>Finanšu ministrijas</w:t>
            </w:r>
          </w:p>
          <w:p w14:paraId="6F6147A3" w14:textId="77777777" w:rsidR="00F874F4" w:rsidRPr="009B37D4" w:rsidRDefault="00F874F4" w:rsidP="00F874F4">
            <w:pPr>
              <w:jc w:val="center"/>
              <w:rPr>
                <w:b/>
              </w:rPr>
            </w:pPr>
            <w:r w:rsidRPr="009B37D4">
              <w:rPr>
                <w:b/>
              </w:rPr>
              <w:t>13.04.2021 atzinums</w:t>
            </w:r>
          </w:p>
          <w:p w14:paraId="02063B0B" w14:textId="77777777" w:rsidR="00F874F4" w:rsidRPr="009B37D4" w:rsidRDefault="00F874F4" w:rsidP="00F874F4">
            <w:pPr>
              <w:tabs>
                <w:tab w:val="left" w:pos="993"/>
              </w:tabs>
              <w:jc w:val="both"/>
            </w:pPr>
            <w:r w:rsidRPr="009B37D4">
              <w:t>Attiecībā uz likumprojektā iekļautajiem grozījumiem par 32.</w:t>
            </w:r>
            <w:r w:rsidRPr="009B37D4">
              <w:rPr>
                <w:vertAlign w:val="superscript"/>
              </w:rPr>
              <w:t>12</w:t>
            </w:r>
            <w:r w:rsidRPr="009B37D4">
              <w:t xml:space="preserve"> panta trešajā daļā norādīto uzskatām, ka finansējuma plānošana VARAM budžetā būtu veicama atbilstoši projektu īstenošanas nosacījumiem, to apstiprināšanas kārtībai </w:t>
            </w:r>
            <w:r w:rsidRPr="009B37D4">
              <w:lastRenderedPageBreak/>
              <w:t>un īstenošanas laika grafikiem, nepārsniedzot maksimāli saņemto Modernizācijas fonda finansējuma apmēru. Ņemot vērā minēto, lūdzam precizēt likumprojektā iekļautos grozījumus par 32.</w:t>
            </w:r>
            <w:r w:rsidRPr="009B37D4">
              <w:rPr>
                <w:vertAlign w:val="superscript"/>
              </w:rPr>
              <w:t>12</w:t>
            </w:r>
            <w:r w:rsidRPr="009B37D4">
              <w:t xml:space="preserve"> panta trešajā daļā noteikto. </w:t>
            </w:r>
          </w:p>
          <w:p w14:paraId="334FE56F" w14:textId="4413CE2B" w:rsidR="00F874F4" w:rsidRPr="005C3306" w:rsidRDefault="00F874F4" w:rsidP="00F874F4">
            <w:pPr>
              <w:pStyle w:val="naisc"/>
              <w:spacing w:before="0" w:after="0"/>
              <w:jc w:val="both"/>
              <w:rPr>
                <w:b/>
                <w:bCs/>
              </w:rPr>
            </w:pPr>
            <w:r w:rsidRPr="009B37D4">
              <w:t xml:space="preserve">Vienlaikus, ņemot vērā, ka ar Ministru kabineta 2021.gada 14.janvāra sēdes </w:t>
            </w:r>
            <w:proofErr w:type="spellStart"/>
            <w:r w:rsidRPr="009B37D4">
              <w:t>protokollēmumu</w:t>
            </w:r>
            <w:proofErr w:type="spellEnd"/>
            <w:r w:rsidRPr="009B37D4">
              <w:t xml:space="preserve"> Nr.5 25.§ VARAM uzdots ne tikai izstrādāt Modernizācijas fonda daudzgadu programmas darbības noteikumus, bet arī vienlaikus ar tiem noteikt Modernizācijas fonda līdzekļu investēšanas funkciju atbildīgo iestādi Latvijā, kā arī likumprojektā paredzēts deleģējums Ministru kabinetam izdot Modernizācijas fonda īstenošanas kārtību, lūdzam izvērtēt, vai finansējuma plānošanas nosacījumi VARAM budžetā nebūtu nosakāmi Ministru kabineta noteikumu līmenī, attiecīgi šobrīd likumprojektā atstājot nosacījumu, ka finansējums ir plānojams atsevišķā VARAM budžeta programmā (apakšprogrammā). Papildus lūdzam izvērtēt, vai likumprojektā nebūtu jāiekļauj grozījumi arī likuma “Par piesārņojumu”  32.</w:t>
            </w:r>
            <w:r w:rsidRPr="009B37D4">
              <w:rPr>
                <w:vertAlign w:val="superscript"/>
              </w:rPr>
              <w:t>2</w:t>
            </w:r>
            <w:r w:rsidRPr="009B37D4">
              <w:t xml:space="preserve"> panta 3.</w:t>
            </w:r>
            <w:r w:rsidRPr="009B37D4">
              <w:rPr>
                <w:vertAlign w:val="superscript"/>
              </w:rPr>
              <w:t>2</w:t>
            </w:r>
            <w:r w:rsidRPr="009B37D4">
              <w:t xml:space="preserve"> daļā. </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D911CD" w14:textId="77777777" w:rsidR="00F874F4" w:rsidRPr="009B37D4" w:rsidRDefault="00F874F4" w:rsidP="00F874F4">
            <w:pPr>
              <w:jc w:val="center"/>
              <w:rPr>
                <w:b/>
                <w:bCs/>
              </w:rPr>
            </w:pPr>
            <w:r w:rsidRPr="009B37D4">
              <w:rPr>
                <w:b/>
                <w:bCs/>
              </w:rPr>
              <w:lastRenderedPageBreak/>
              <w:t>Ņemts vērā</w:t>
            </w:r>
          </w:p>
          <w:p w14:paraId="108CCF93" w14:textId="77777777" w:rsidR="00F874F4" w:rsidRPr="009B37D4" w:rsidRDefault="00F874F4" w:rsidP="00F874F4">
            <w:pPr>
              <w:jc w:val="both"/>
              <w:rPr>
                <w:bCs/>
              </w:rPr>
            </w:pPr>
            <w:r w:rsidRPr="009B37D4">
              <w:rPr>
                <w:bCs/>
              </w:rPr>
              <w:t>Likumprojektā iekļautā 32.</w:t>
            </w:r>
            <w:r w:rsidRPr="009B37D4">
              <w:rPr>
                <w:bCs/>
                <w:vertAlign w:val="superscript"/>
              </w:rPr>
              <w:t>12</w:t>
            </w:r>
            <w:r w:rsidRPr="009B37D4">
              <w:rPr>
                <w:bCs/>
              </w:rPr>
              <w:t xml:space="preserve"> panta trešās daļas redakcija precizēta atbilstoši finanšu ministrijas komentāram.</w:t>
            </w:r>
          </w:p>
          <w:p w14:paraId="1B21AE5D" w14:textId="0503F5AD" w:rsidR="00F874F4" w:rsidRPr="009B37D4" w:rsidRDefault="00F874F4" w:rsidP="00F874F4">
            <w:pPr>
              <w:jc w:val="both"/>
              <w:rPr>
                <w:b/>
              </w:rPr>
            </w:pPr>
            <w:r w:rsidRPr="009B37D4">
              <w:rPr>
                <w:bCs/>
              </w:rPr>
              <w:t xml:space="preserve">Likumprojektā </w:t>
            </w:r>
            <w:r w:rsidRPr="009B37D4">
              <w:t>nav nepieciešami grozījumi likuma “Par piesārņojumu”  32.</w:t>
            </w:r>
            <w:r w:rsidRPr="009B37D4">
              <w:rPr>
                <w:vertAlign w:val="superscript"/>
              </w:rPr>
              <w:t>2</w:t>
            </w:r>
            <w:r w:rsidRPr="009B37D4">
              <w:t xml:space="preserve"> panta 3.</w:t>
            </w:r>
            <w:r w:rsidRPr="009B37D4">
              <w:rPr>
                <w:vertAlign w:val="superscript"/>
              </w:rPr>
              <w:t>2</w:t>
            </w:r>
            <w:r w:rsidRPr="009B37D4">
              <w:t xml:space="preserve"> daļā, jo tā attiecas uz Emisijas kvotu izsolīšanas instrumentu (EKII) nevis Modernizācijas </w:t>
            </w:r>
            <w:r w:rsidRPr="009B37D4">
              <w:lastRenderedPageBreak/>
              <w:t xml:space="preserve">fondu, kas projektu ziņā ir pilnīgi nodalīti instrumenti. Neskatoties uz to, ka abu finanšu avotu pamatā ir emisiju kvotu izsoles, tomēr </w:t>
            </w:r>
            <w:proofErr w:type="spellStart"/>
            <w:r w:rsidRPr="009B37D4">
              <w:t>izsolītāji</w:t>
            </w:r>
            <w:proofErr w:type="spellEnd"/>
            <w:r w:rsidRPr="009B37D4">
              <w:t xml:space="preserve"> un kārtība kādā finansējums nonāk līdz Latvijai ir dažādi. Savukārt, saskaņā ar Eiropas Komisijas skaidrojumu Modernizācijas fonda administratīvo izdevumu segšana ir attiecināma no emisijas kvotu izsoļu ieņēmumiem (LV gadījumā t.i. EKII), kā ES ETS sistēmas administrācijas izdevumi (Direktīvas 2003/87/EK 10.panta 3. daļas i) apakšpunkts jeb likuma Par piesārņojumu 32.</w:t>
            </w:r>
            <w:r w:rsidRPr="009B37D4">
              <w:rPr>
                <w:vertAlign w:val="superscript"/>
              </w:rPr>
              <w:t>2</w:t>
            </w:r>
            <w:r w:rsidRPr="009B37D4">
              <w:t xml:space="preserve"> panta 4</w:t>
            </w:r>
            <w:r w:rsidRPr="009B37D4">
              <w:rPr>
                <w:vertAlign w:val="superscript"/>
              </w:rPr>
              <w:t>4</w:t>
            </w:r>
            <w:r w:rsidRPr="009B37D4">
              <w:t xml:space="preserve"> daļas 4 apakšpunkts.)</w:t>
            </w:r>
          </w:p>
        </w:tc>
        <w:tc>
          <w:tcPr>
            <w:tcW w:w="2810" w:type="dxa"/>
            <w:tcBorders>
              <w:top w:val="single" w:sz="4" w:space="0" w:color="auto"/>
              <w:left w:val="single" w:sz="4" w:space="0" w:color="auto"/>
              <w:bottom w:val="single" w:sz="4" w:space="0" w:color="auto"/>
            </w:tcBorders>
          </w:tcPr>
          <w:p w14:paraId="03F494F7" w14:textId="77777777" w:rsidR="00F874F4" w:rsidRPr="00F874F4" w:rsidRDefault="00F874F4" w:rsidP="00F874F4">
            <w:pPr>
              <w:jc w:val="both"/>
              <w:rPr>
                <w:bCs/>
              </w:rPr>
            </w:pPr>
            <w:r w:rsidRPr="00F874F4">
              <w:rPr>
                <w:bCs/>
              </w:rPr>
              <w:lastRenderedPageBreak/>
              <w:t>Likumprojekta 2. pantā izteiktā likuma 32.</w:t>
            </w:r>
            <w:r w:rsidRPr="00F874F4">
              <w:rPr>
                <w:bCs/>
                <w:vertAlign w:val="superscript"/>
              </w:rPr>
              <w:t>12</w:t>
            </w:r>
            <w:r w:rsidRPr="00F874F4">
              <w:rPr>
                <w:bCs/>
              </w:rPr>
              <w:t xml:space="preserve"> panta trešā daļa:</w:t>
            </w:r>
          </w:p>
          <w:p w14:paraId="762AF3DC" w14:textId="62B019EC" w:rsidR="00F874F4" w:rsidRPr="00F874F4" w:rsidRDefault="00F874F4" w:rsidP="00F874F4">
            <w:pPr>
              <w:pStyle w:val="Title"/>
              <w:jc w:val="both"/>
              <w:outlineLvl w:val="0"/>
              <w:rPr>
                <w:sz w:val="24"/>
                <w:szCs w:val="24"/>
              </w:rPr>
            </w:pPr>
            <w:r w:rsidRPr="00F874F4">
              <w:rPr>
                <w:bCs/>
                <w:sz w:val="24"/>
                <w:szCs w:val="24"/>
              </w:rPr>
              <w:t xml:space="preserve">(3) </w:t>
            </w:r>
            <w:r w:rsidR="00260CD7" w:rsidRPr="00260CD7">
              <w:rPr>
                <w:bCs/>
                <w:sz w:val="24"/>
                <w:szCs w:val="24"/>
              </w:rPr>
              <w:t xml:space="preserve">Valsts pamatbudžetā kārtējam gadam un ilgtermiņa saistībās turpmākajiem gadiem finansējumu šā likuma </w:t>
            </w:r>
            <w:r w:rsidR="00260CD7" w:rsidRPr="00260CD7">
              <w:rPr>
                <w:bCs/>
                <w:sz w:val="24"/>
                <w:szCs w:val="24"/>
              </w:rPr>
              <w:lastRenderedPageBreak/>
              <w:t>32.</w:t>
            </w:r>
            <w:r w:rsidR="00260CD7" w:rsidRPr="00260CD7">
              <w:rPr>
                <w:bCs/>
                <w:sz w:val="24"/>
                <w:szCs w:val="24"/>
                <w:vertAlign w:val="superscript"/>
              </w:rPr>
              <w:t>13</w:t>
            </w:r>
            <w:r w:rsidR="00260CD7" w:rsidRPr="00260CD7">
              <w:rPr>
                <w:bCs/>
                <w:sz w:val="24"/>
                <w:szCs w:val="24"/>
              </w:rPr>
              <w:t xml:space="preserve"> pantā minētajiem izmantošanas virzieniem paredz kā dotāciju no vispārējiem ieņēmumiem atsevišķā Vides aizsardzības un reģionālās attīstības ministrijas budžeta programmā (apakšprogrammā) atbilstoši projektu īstenošanas nosacījumiem, to apstiprināšanas kārtībai un īstenošanas laika grafikiem, nepārsniedzot maksimāli saņemto Modernizācijas fonda finansējuma apmēru.</w:t>
            </w:r>
          </w:p>
        </w:tc>
      </w:tr>
      <w:tr w:rsidR="00F874F4" w:rsidRPr="009B37D4" w14:paraId="76263E3A"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B1F8F4" w14:textId="7CCBEF6D" w:rsidR="00F874F4" w:rsidRDefault="000641C7" w:rsidP="00F874F4">
            <w:r>
              <w:lastRenderedPageBreak/>
              <w:t>11</w:t>
            </w:r>
            <w:r w:rsidR="00F874F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C46940" w14:textId="77777777" w:rsidR="00F874F4" w:rsidRDefault="00F874F4" w:rsidP="00F874F4">
            <w:pPr>
              <w:jc w:val="both"/>
              <w:rPr>
                <w:color w:val="000000"/>
              </w:rPr>
            </w:pPr>
            <w:r>
              <w:t xml:space="preserve">Likumprojekta 4. pantā izteiktā likuma </w:t>
            </w:r>
            <w:r>
              <w:rPr>
                <w:color w:val="000000"/>
              </w:rPr>
              <w:t>32.</w:t>
            </w:r>
            <w:r>
              <w:rPr>
                <w:color w:val="000000"/>
                <w:vertAlign w:val="superscript"/>
              </w:rPr>
              <w:t>12</w:t>
            </w:r>
            <w:r>
              <w:rPr>
                <w:color w:val="000000"/>
              </w:rPr>
              <w:t xml:space="preserve"> panta sestā daļa:</w:t>
            </w:r>
          </w:p>
          <w:p w14:paraId="41A87C43" w14:textId="7FEF7239" w:rsidR="00F874F4" w:rsidRPr="009B37D4" w:rsidRDefault="00F874F4" w:rsidP="00F874F4">
            <w:pPr>
              <w:jc w:val="both"/>
            </w:pPr>
            <w:r w:rsidRPr="00D40657">
              <w:lastRenderedPageBreak/>
              <w:t>(6) Vides aizsardzības un reģionālās attīstības ministrija kopā ar Ekonomikas ministriju izstrādā un Ministru kabinets izdod noteikumus par Modernizācijas fonda izstrādes un darbības noteikumiem, kā arī īstenošanas kārtību.</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816C0" w14:textId="77777777" w:rsidR="00F874F4" w:rsidRPr="0047731F" w:rsidRDefault="00F874F4" w:rsidP="00F874F4">
            <w:pPr>
              <w:pStyle w:val="naisc"/>
              <w:spacing w:before="0" w:after="0"/>
              <w:rPr>
                <w:b/>
                <w:bCs/>
              </w:rPr>
            </w:pPr>
            <w:r w:rsidRPr="0047731F">
              <w:rPr>
                <w:b/>
                <w:bCs/>
              </w:rPr>
              <w:lastRenderedPageBreak/>
              <w:t>Tieslietu ministrijas</w:t>
            </w:r>
          </w:p>
          <w:p w14:paraId="72A82B33" w14:textId="77777777" w:rsidR="00F874F4" w:rsidRPr="0047731F" w:rsidRDefault="00F874F4" w:rsidP="00F874F4">
            <w:pPr>
              <w:pStyle w:val="naisc"/>
              <w:spacing w:before="0" w:after="0"/>
              <w:rPr>
                <w:b/>
                <w:bCs/>
              </w:rPr>
            </w:pPr>
            <w:r w:rsidRPr="0047731F">
              <w:rPr>
                <w:b/>
                <w:bCs/>
              </w:rPr>
              <w:t>02.02.2022 atzinums</w:t>
            </w:r>
          </w:p>
          <w:p w14:paraId="77B3E516" w14:textId="5647F118" w:rsidR="00F874F4" w:rsidRPr="006C58D2" w:rsidRDefault="00F874F4" w:rsidP="00F874F4">
            <w:pPr>
              <w:pStyle w:val="naisc"/>
              <w:spacing w:before="0" w:after="0"/>
              <w:jc w:val="both"/>
            </w:pPr>
            <w:r w:rsidRPr="0047731F">
              <w:rPr>
                <w:color w:val="000000"/>
              </w:rPr>
              <w:t>Vēršam uzmanību</w:t>
            </w:r>
            <w:r>
              <w:rPr>
                <w:color w:val="000000"/>
              </w:rPr>
              <w:t>, ka likumprojekta 4. pantā ietvertajā likuma 32.</w:t>
            </w:r>
            <w:r>
              <w:rPr>
                <w:color w:val="000000"/>
                <w:vertAlign w:val="superscript"/>
              </w:rPr>
              <w:t>12</w:t>
            </w:r>
            <w:r>
              <w:rPr>
                <w:color w:val="000000"/>
              </w:rPr>
              <w:t xml:space="preserve"> panta sestajā daļā pretēji likumprojekta 4. pantā ietvertajā </w:t>
            </w:r>
            <w:r>
              <w:rPr>
                <w:color w:val="000000"/>
              </w:rPr>
              <w:lastRenderedPageBreak/>
              <w:t>likuma 32.</w:t>
            </w:r>
            <w:r>
              <w:rPr>
                <w:color w:val="000000"/>
                <w:vertAlign w:val="superscript"/>
              </w:rPr>
              <w:t>12</w:t>
            </w:r>
            <w:r>
              <w:rPr>
                <w:color w:val="000000"/>
              </w:rPr>
              <w:t xml:space="preserve"> panta pirmajā daļā norādītajam nav minēta Modernizācijas fonda daudzgadu darbības programma, kādēļ attiecīgā atsauce ir neskaidra un precizējama. Norādām, ka atbilstoši juridiskās tehnikas prasībām tiesību normai jābūt skaidrai, lai tās piemērotājs un lietotājs gūtu nepārprotamu priekšstatu par saviem pienākumiem un tiesībām.</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16B12" w14:textId="77777777" w:rsidR="00F874F4" w:rsidRDefault="00F874F4" w:rsidP="00F874F4">
            <w:pPr>
              <w:jc w:val="center"/>
              <w:rPr>
                <w:b/>
              </w:rPr>
            </w:pPr>
            <w:r>
              <w:rPr>
                <w:b/>
              </w:rPr>
              <w:lastRenderedPageBreak/>
              <w:t>Ņemts vērā</w:t>
            </w:r>
          </w:p>
          <w:p w14:paraId="4B687986" w14:textId="254B014C" w:rsidR="00F874F4" w:rsidRPr="00E57866" w:rsidRDefault="00F874F4" w:rsidP="00F874F4">
            <w:pPr>
              <w:jc w:val="both"/>
              <w:rPr>
                <w:bCs/>
              </w:rPr>
            </w:pPr>
            <w:r>
              <w:rPr>
                <w:bCs/>
              </w:rPr>
              <w:t xml:space="preserve">Precizēta likumprojekta 4. pantā ietvertā likuma </w:t>
            </w:r>
            <w:r>
              <w:rPr>
                <w:color w:val="000000"/>
              </w:rPr>
              <w:t>32.</w:t>
            </w:r>
            <w:r>
              <w:rPr>
                <w:color w:val="000000"/>
                <w:vertAlign w:val="superscript"/>
              </w:rPr>
              <w:t>12</w:t>
            </w:r>
            <w:r>
              <w:rPr>
                <w:color w:val="000000"/>
              </w:rPr>
              <w:t xml:space="preserve"> panta sestā daļa, minot tajā Modernizācijas fonda daudzgadu darbības programmu. </w:t>
            </w:r>
          </w:p>
        </w:tc>
        <w:tc>
          <w:tcPr>
            <w:tcW w:w="2810" w:type="dxa"/>
            <w:tcBorders>
              <w:top w:val="single" w:sz="4" w:space="0" w:color="auto"/>
              <w:left w:val="single" w:sz="4" w:space="0" w:color="auto"/>
              <w:bottom w:val="single" w:sz="4" w:space="0" w:color="auto"/>
            </w:tcBorders>
          </w:tcPr>
          <w:p w14:paraId="2FE6F2F4" w14:textId="3FE26B0E" w:rsidR="00F874F4" w:rsidRDefault="00F874F4" w:rsidP="00F874F4">
            <w:pPr>
              <w:pStyle w:val="Title"/>
              <w:jc w:val="both"/>
              <w:outlineLvl w:val="0"/>
              <w:rPr>
                <w:color w:val="000000"/>
                <w:sz w:val="24"/>
                <w:szCs w:val="24"/>
              </w:rPr>
            </w:pPr>
            <w:r w:rsidRPr="00E57866">
              <w:rPr>
                <w:sz w:val="24"/>
                <w:szCs w:val="24"/>
              </w:rPr>
              <w:t xml:space="preserve">Likumprojekta </w:t>
            </w:r>
            <w:r>
              <w:rPr>
                <w:sz w:val="24"/>
                <w:szCs w:val="24"/>
              </w:rPr>
              <w:t>2</w:t>
            </w:r>
            <w:r w:rsidRPr="00E57866">
              <w:rPr>
                <w:sz w:val="24"/>
                <w:szCs w:val="24"/>
              </w:rPr>
              <w:t xml:space="preserve">. pantā izteiktā </w:t>
            </w:r>
            <w:r>
              <w:rPr>
                <w:sz w:val="24"/>
                <w:szCs w:val="24"/>
              </w:rPr>
              <w:t xml:space="preserve">likuma </w:t>
            </w:r>
            <w:r w:rsidRPr="00E57866">
              <w:rPr>
                <w:color w:val="000000"/>
                <w:sz w:val="24"/>
                <w:szCs w:val="24"/>
              </w:rPr>
              <w:t>32.</w:t>
            </w:r>
            <w:r w:rsidRPr="00E57866">
              <w:rPr>
                <w:color w:val="000000"/>
                <w:sz w:val="24"/>
                <w:szCs w:val="24"/>
                <w:vertAlign w:val="superscript"/>
              </w:rPr>
              <w:t>12</w:t>
            </w:r>
            <w:r w:rsidRPr="00E57866">
              <w:rPr>
                <w:color w:val="000000"/>
                <w:sz w:val="24"/>
                <w:szCs w:val="24"/>
              </w:rPr>
              <w:t xml:space="preserve"> panta </w:t>
            </w:r>
            <w:r>
              <w:rPr>
                <w:color w:val="000000"/>
                <w:sz w:val="24"/>
                <w:szCs w:val="24"/>
              </w:rPr>
              <w:t>piektā</w:t>
            </w:r>
            <w:r w:rsidRPr="00E57866">
              <w:rPr>
                <w:color w:val="000000"/>
                <w:sz w:val="24"/>
                <w:szCs w:val="24"/>
              </w:rPr>
              <w:t xml:space="preserve"> daļa</w:t>
            </w:r>
            <w:r>
              <w:rPr>
                <w:color w:val="000000"/>
                <w:sz w:val="24"/>
                <w:szCs w:val="24"/>
              </w:rPr>
              <w:t>:</w:t>
            </w:r>
          </w:p>
          <w:p w14:paraId="020ADF54" w14:textId="6E1FC61D" w:rsidR="00F874F4" w:rsidRPr="00E57866" w:rsidRDefault="005450C4" w:rsidP="00F874F4">
            <w:pPr>
              <w:pStyle w:val="Title"/>
              <w:jc w:val="both"/>
              <w:outlineLvl w:val="0"/>
              <w:rPr>
                <w:sz w:val="24"/>
                <w:szCs w:val="24"/>
              </w:rPr>
            </w:pPr>
            <w:r w:rsidRPr="005450C4">
              <w:rPr>
                <w:sz w:val="24"/>
                <w:szCs w:val="24"/>
              </w:rPr>
              <w:t xml:space="preserve">(5) </w:t>
            </w:r>
            <w:r w:rsidR="00260CD7" w:rsidRPr="00260CD7">
              <w:rPr>
                <w:sz w:val="24"/>
                <w:szCs w:val="24"/>
              </w:rPr>
              <w:t xml:space="preserve">Ministru kabinets izdod Modernizācijas fonda </w:t>
            </w:r>
            <w:r w:rsidR="00260CD7" w:rsidRPr="00260CD7">
              <w:rPr>
                <w:sz w:val="24"/>
                <w:szCs w:val="24"/>
              </w:rPr>
              <w:lastRenderedPageBreak/>
              <w:t>īstenošanas noteikumus un apstiprina Modernizācijas fonda daudzgadu darbības programmu. No Modernizācijas fonda finansējuma investēšanas funkcijām izrietošos valsts pārvaldes uzdevumus deleģē privātpersonai vai publiskai personai.</w:t>
            </w:r>
          </w:p>
        </w:tc>
      </w:tr>
      <w:tr w:rsidR="00F874F4" w:rsidRPr="009B37D4" w14:paraId="3AF8513C"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13DC7A" w14:textId="2CE34822" w:rsidR="00F874F4" w:rsidRDefault="00F874F4" w:rsidP="00F874F4">
            <w:r>
              <w:lastRenderedPageBreak/>
              <w:t>1</w:t>
            </w:r>
            <w:r w:rsidR="000641C7">
              <w:t>2</w:t>
            </w:r>
            <w:r>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A67544" w14:textId="77777777" w:rsidR="00F874F4" w:rsidRDefault="00F874F4" w:rsidP="00F874F4">
            <w:pPr>
              <w:jc w:val="both"/>
              <w:rPr>
                <w:color w:val="000000"/>
              </w:rPr>
            </w:pPr>
            <w:r>
              <w:t xml:space="preserve">Likumprojekta 4. pantā izteiktā likuma </w:t>
            </w:r>
            <w:r>
              <w:rPr>
                <w:color w:val="000000"/>
              </w:rPr>
              <w:t>32.</w:t>
            </w:r>
            <w:r>
              <w:rPr>
                <w:color w:val="000000"/>
                <w:vertAlign w:val="superscript"/>
              </w:rPr>
              <w:t>12</w:t>
            </w:r>
            <w:r>
              <w:rPr>
                <w:color w:val="000000"/>
              </w:rPr>
              <w:t xml:space="preserve"> panta sestā daļa un anotācija:</w:t>
            </w:r>
          </w:p>
          <w:p w14:paraId="56FE0BC3" w14:textId="11E7BFE4" w:rsidR="00F874F4" w:rsidRDefault="00F874F4" w:rsidP="00F874F4">
            <w:pPr>
              <w:jc w:val="both"/>
            </w:pPr>
            <w:r w:rsidRPr="00D40657">
              <w:t xml:space="preserve">(6) Vides aizsardzības un reģionālās attīstības ministrija kopā ar Ekonomikas ministriju izstrādā un Ministru kabinets izdod noteikumus par Modernizācijas fonda izstrādes un </w:t>
            </w:r>
            <w:r w:rsidRPr="00D40657">
              <w:lastRenderedPageBreak/>
              <w:t>darbības noteikumiem, kā arī īstenošanas kārtību.</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2BA596" w14:textId="77777777" w:rsidR="00F874F4" w:rsidRPr="0047731F" w:rsidRDefault="00F874F4" w:rsidP="00F874F4">
            <w:pPr>
              <w:pStyle w:val="naisc"/>
              <w:spacing w:before="0" w:after="0"/>
              <w:rPr>
                <w:b/>
                <w:bCs/>
              </w:rPr>
            </w:pPr>
            <w:r w:rsidRPr="0047731F">
              <w:rPr>
                <w:b/>
                <w:bCs/>
              </w:rPr>
              <w:lastRenderedPageBreak/>
              <w:t>Tieslietu ministrijas</w:t>
            </w:r>
          </w:p>
          <w:p w14:paraId="751723B7" w14:textId="77777777" w:rsidR="00F874F4" w:rsidRPr="0047731F" w:rsidRDefault="00F874F4" w:rsidP="00F874F4">
            <w:pPr>
              <w:pStyle w:val="naisc"/>
              <w:spacing w:before="0" w:after="0"/>
              <w:rPr>
                <w:b/>
                <w:bCs/>
              </w:rPr>
            </w:pPr>
            <w:r w:rsidRPr="0047731F">
              <w:rPr>
                <w:b/>
                <w:bCs/>
              </w:rPr>
              <w:t>02.02.2022 atzinums</w:t>
            </w:r>
          </w:p>
          <w:p w14:paraId="22CA764E" w14:textId="77777777" w:rsidR="00F874F4" w:rsidRDefault="00F874F4" w:rsidP="00F874F4">
            <w:pPr>
              <w:jc w:val="both"/>
              <w:rPr>
                <w:color w:val="000000"/>
              </w:rPr>
            </w:pPr>
            <w:r>
              <w:rPr>
                <w:color w:val="000000"/>
              </w:rPr>
              <w:t>Lūdzam likumprojekta 4. pantā ietvertajā likuma 32.</w:t>
            </w:r>
            <w:r>
              <w:rPr>
                <w:color w:val="000000"/>
                <w:vertAlign w:val="superscript"/>
              </w:rPr>
              <w:t>12</w:t>
            </w:r>
            <w:r>
              <w:rPr>
                <w:color w:val="000000"/>
              </w:rPr>
              <w:t xml:space="preserve"> panta sestajā daļā:</w:t>
            </w:r>
          </w:p>
          <w:p w14:paraId="4C29657A" w14:textId="77777777" w:rsidR="00F874F4" w:rsidRDefault="00F874F4" w:rsidP="00F874F4">
            <w:pPr>
              <w:jc w:val="both"/>
            </w:pPr>
            <w:r>
              <w:rPr>
                <w:color w:val="000000"/>
              </w:rPr>
              <w:t>pirmkārt, izslēgt vārdus</w:t>
            </w:r>
            <w:r>
              <w:t xml:space="preserve"> "Vides aizsardzības un reģionālās attīstības ministrija kopā ar Ekonomikas ministriju izstrādā un". Norādām, ka likumdevējam jālemj vienīgi par tādu svarīgu un nozīmīgu valsts un sabiedrības dzīves jautājumu reglamentāciju, kuros nepieciešama konceptuāla izšķiršanās un politiska diskusija, bet par tādu nav atzīstama iekšējās kārtības noteikšana, kuras institūcijas izstrādā un virza apstiprināšanai Ministru kabineta noteikumu projektu; </w:t>
            </w:r>
          </w:p>
          <w:p w14:paraId="6B1610B4" w14:textId="557A8E6A" w:rsidR="00F874F4" w:rsidRPr="005C15E6" w:rsidRDefault="00F874F4" w:rsidP="00F874F4">
            <w:pPr>
              <w:pStyle w:val="NormalWeb"/>
              <w:jc w:val="both"/>
              <w:rPr>
                <w:color w:val="000000"/>
              </w:rPr>
            </w:pPr>
            <w:r w:rsidRPr="00016EB3">
              <w:rPr>
                <w:color w:val="000000"/>
              </w:rPr>
              <w:lastRenderedPageBreak/>
              <w:t>otrkārt, izvērtēt un precizēt Ministru kabineta noteikumu izdošanai paredzēto pilnvarojumu, salāgojot to ar likumprojekta anotācijas 4. sadaļu, kā arī ar detalizētu un atbilstošu skaidrojumu papildināt likumprojekta  anotācijas 4. sadaļā sniegto skaidrojumu. Norādām, ka deleģējums, iespējams, ir pārāk plašs, kā arī no noteikumu izdošanas par Modernizācijas fonda izstrādi (tai skaitā nav arī skaidri saprotams, kā izpaužas noteikumi par Modernizācijas fonda izstrādi) un darbību izriet arī šī fonda īstenošanas kārtība (kā saskaņošanas ietvaros skaidrots iepriekš, pilnvarojumā ar vārdu "kārtība" pamatā saprotamas normas, kas paredz procedūru, savukārt vārds "noteikumi" ietver sevī gan procedūru, gan materiālās tiesību normas).</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8BB390" w14:textId="33E61D74" w:rsidR="00F874F4" w:rsidRPr="009B37D4" w:rsidRDefault="00F874F4" w:rsidP="00F874F4">
            <w:pPr>
              <w:jc w:val="center"/>
              <w:rPr>
                <w:b/>
              </w:rPr>
            </w:pPr>
            <w:r>
              <w:rPr>
                <w:b/>
              </w:rPr>
              <w:lastRenderedPageBreak/>
              <w:t>Ņemts vērā</w:t>
            </w:r>
          </w:p>
        </w:tc>
        <w:tc>
          <w:tcPr>
            <w:tcW w:w="2810" w:type="dxa"/>
            <w:tcBorders>
              <w:top w:val="single" w:sz="4" w:space="0" w:color="auto"/>
              <w:left w:val="single" w:sz="4" w:space="0" w:color="auto"/>
              <w:bottom w:val="single" w:sz="4" w:space="0" w:color="auto"/>
            </w:tcBorders>
          </w:tcPr>
          <w:p w14:paraId="65C60CBC" w14:textId="5CA295F7" w:rsidR="00F874F4" w:rsidRDefault="00F874F4" w:rsidP="00F874F4">
            <w:pPr>
              <w:pStyle w:val="Title"/>
              <w:jc w:val="both"/>
              <w:outlineLvl w:val="0"/>
              <w:rPr>
                <w:sz w:val="24"/>
                <w:szCs w:val="18"/>
              </w:rPr>
            </w:pPr>
            <w:r>
              <w:rPr>
                <w:sz w:val="24"/>
                <w:szCs w:val="18"/>
              </w:rPr>
              <w:t>Likumprojekta 2. pantā izteiktā likuma 32.</w:t>
            </w:r>
            <w:r w:rsidRPr="0044586A">
              <w:rPr>
                <w:sz w:val="24"/>
                <w:szCs w:val="18"/>
                <w:vertAlign w:val="superscript"/>
              </w:rPr>
              <w:t>12</w:t>
            </w:r>
            <w:r>
              <w:rPr>
                <w:sz w:val="24"/>
                <w:szCs w:val="18"/>
              </w:rPr>
              <w:t xml:space="preserve"> panta piektā daļa:</w:t>
            </w:r>
          </w:p>
          <w:p w14:paraId="327483FD" w14:textId="7FD863A8" w:rsidR="00F874F4" w:rsidRPr="00266B86" w:rsidRDefault="005450C4" w:rsidP="00F874F4">
            <w:pPr>
              <w:pStyle w:val="Title"/>
              <w:jc w:val="both"/>
              <w:outlineLvl w:val="0"/>
              <w:rPr>
                <w:sz w:val="24"/>
                <w:szCs w:val="18"/>
              </w:rPr>
            </w:pPr>
            <w:r w:rsidRPr="005450C4">
              <w:rPr>
                <w:sz w:val="24"/>
                <w:szCs w:val="24"/>
              </w:rPr>
              <w:t xml:space="preserve">(5) </w:t>
            </w:r>
            <w:r w:rsidR="00260CD7" w:rsidRPr="00260CD7">
              <w:rPr>
                <w:sz w:val="24"/>
                <w:szCs w:val="24"/>
              </w:rPr>
              <w:t>Ministru kabinets izdod Modernizācijas fonda īstenošanas noteikumus un apstiprina Modernizācijas fonda daudzgadu darbības programmu. No Modernizācijas fonda finansējuma investēšanas funkcijām izrietošos valsts pārvaldes uzdevumus deleģē privātpersonai vai publiskai personai.</w:t>
            </w:r>
          </w:p>
        </w:tc>
      </w:tr>
      <w:tr w:rsidR="00F874F4" w:rsidRPr="009B37D4" w14:paraId="325A9255"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AF88D4" w14:textId="5BED094F" w:rsidR="00F874F4" w:rsidRPr="009B37D4" w:rsidRDefault="00F874F4" w:rsidP="00F874F4">
            <w:r>
              <w:t>1</w:t>
            </w:r>
            <w:r w:rsidR="000641C7">
              <w:t>3</w:t>
            </w:r>
            <w:r>
              <w:t>.</w:t>
            </w:r>
          </w:p>
        </w:tc>
        <w:tc>
          <w:tcPr>
            <w:tcW w:w="1985" w:type="dxa"/>
            <w:tcBorders>
              <w:top w:val="single" w:sz="6" w:space="0" w:color="000000"/>
              <w:left w:val="single" w:sz="6" w:space="0" w:color="000000"/>
              <w:bottom w:val="single" w:sz="6" w:space="0" w:color="000000"/>
              <w:right w:val="single" w:sz="6" w:space="0" w:color="000000"/>
            </w:tcBorders>
          </w:tcPr>
          <w:p w14:paraId="0620FF84" w14:textId="2302C065" w:rsidR="00F874F4" w:rsidRPr="009B37D4" w:rsidRDefault="00F874F4" w:rsidP="00F874F4">
            <w:pPr>
              <w:jc w:val="both"/>
              <w:rPr>
                <w:b/>
              </w:rPr>
            </w:pPr>
            <w:r w:rsidRPr="009B37D4">
              <w:rPr>
                <w:bCs/>
              </w:rPr>
              <w:t>Likumprojekt</w:t>
            </w:r>
            <w:r>
              <w:rPr>
                <w:bCs/>
              </w:rPr>
              <w:t>s</w:t>
            </w:r>
          </w:p>
        </w:tc>
        <w:tc>
          <w:tcPr>
            <w:tcW w:w="4394" w:type="dxa"/>
            <w:tcBorders>
              <w:top w:val="single" w:sz="6" w:space="0" w:color="000000"/>
              <w:left w:val="single" w:sz="6" w:space="0" w:color="000000"/>
              <w:bottom w:val="single" w:sz="6" w:space="0" w:color="000000"/>
              <w:right w:val="single" w:sz="6" w:space="0" w:color="000000"/>
            </w:tcBorders>
          </w:tcPr>
          <w:p w14:paraId="3C8500A1" w14:textId="77777777" w:rsidR="00F874F4" w:rsidRPr="009B37D4" w:rsidRDefault="00F874F4" w:rsidP="00F874F4">
            <w:pPr>
              <w:pStyle w:val="ListParagraph"/>
              <w:widowControl w:val="0"/>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Ekonomikas ministrijas</w:t>
            </w:r>
          </w:p>
          <w:p w14:paraId="0112384A" w14:textId="0B6AB3A2" w:rsidR="00F874F4" w:rsidRPr="009B37D4" w:rsidRDefault="00F874F4" w:rsidP="00F874F4">
            <w:pPr>
              <w:pStyle w:val="ListParagraph"/>
              <w:widowControl w:val="0"/>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12.04.2021 atzinums</w:t>
            </w:r>
          </w:p>
          <w:p w14:paraId="3AF71DE8" w14:textId="5F2A899F" w:rsidR="00F874F4" w:rsidRPr="009B37D4" w:rsidRDefault="00F874F4" w:rsidP="00F874F4">
            <w:pPr>
              <w:jc w:val="both"/>
              <w:rPr>
                <w:b/>
              </w:rPr>
            </w:pPr>
            <w:r w:rsidRPr="009B37D4">
              <w:t xml:space="preserve">Ņemot vērā 2021. gada 14. janvāra Ministru kabineta sēdes </w:t>
            </w:r>
            <w:proofErr w:type="spellStart"/>
            <w:r w:rsidRPr="009B37D4">
              <w:t>protokollēmuma</w:t>
            </w:r>
            <w:proofErr w:type="spellEnd"/>
            <w:r w:rsidRPr="009B37D4">
              <w:t xml:space="preserve"> “Informatīvais ziņojums “Par Modernizācijas fonda ieviešanu”” 4. punktu, lūgums likumprojekta 1. pantā izteiktajā likuma 32.</w:t>
            </w:r>
            <w:r w:rsidRPr="009B37D4">
              <w:rPr>
                <w:vertAlign w:val="superscript"/>
              </w:rPr>
              <w:t>12</w:t>
            </w:r>
            <w:r w:rsidRPr="009B37D4">
              <w:t xml:space="preserve"> pantā iekļaut jaunu septīto daļu, nosakot, ka 32.</w:t>
            </w:r>
            <w:r w:rsidRPr="009B37D4">
              <w:rPr>
                <w:vertAlign w:val="superscript"/>
              </w:rPr>
              <w:t>12</w:t>
            </w:r>
            <w:r w:rsidRPr="009B37D4">
              <w:t xml:space="preserve"> panta sestajā daļā minēto daudzgadu programmu izstrādā Vides aizsardzības un reģionālās attīstības ministrija un Ekonomikas ministrija, un apstiprina Ministru kabinets. Norādām, ka anotācijas sadaļā “Tiesību akta projekta </w:t>
            </w:r>
            <w:r w:rsidRPr="009B37D4">
              <w:lastRenderedPageBreak/>
              <w:t>anotācijas kopsavilkums” arī ir noteikts, ka ar likumprojektu ir deleģēts pienākums Ministru kabinetam apstiprināt daudzgadu programmu, tomēr likumprojektā šāds pienākums Ministru kabinetam nav deleģēts</w:t>
            </w:r>
          </w:p>
        </w:tc>
        <w:tc>
          <w:tcPr>
            <w:tcW w:w="4678" w:type="dxa"/>
            <w:tcBorders>
              <w:top w:val="single" w:sz="6" w:space="0" w:color="000000"/>
              <w:left w:val="single" w:sz="6" w:space="0" w:color="000000"/>
              <w:bottom w:val="single" w:sz="6" w:space="0" w:color="000000"/>
              <w:right w:val="single" w:sz="6" w:space="0" w:color="000000"/>
            </w:tcBorders>
          </w:tcPr>
          <w:p w14:paraId="11629E58" w14:textId="77777777" w:rsidR="00F874F4" w:rsidRPr="009B37D4" w:rsidRDefault="00F874F4" w:rsidP="00F874F4">
            <w:pPr>
              <w:jc w:val="center"/>
              <w:rPr>
                <w:b/>
              </w:rPr>
            </w:pPr>
            <w:r w:rsidRPr="009B37D4">
              <w:rPr>
                <w:b/>
              </w:rPr>
              <w:lastRenderedPageBreak/>
              <w:t>Ņemts vērā</w:t>
            </w:r>
          </w:p>
          <w:p w14:paraId="3543148A" w14:textId="5B21D58D" w:rsidR="00F874F4" w:rsidRPr="009B37D4" w:rsidRDefault="00F874F4" w:rsidP="00F874F4">
            <w:pPr>
              <w:jc w:val="both"/>
              <w:rPr>
                <w:bCs/>
              </w:rPr>
            </w:pPr>
            <w:r w:rsidRPr="009B37D4">
              <w:rPr>
                <w:bCs/>
              </w:rPr>
              <w:t xml:space="preserve">Papildināta Likumprojekta </w:t>
            </w:r>
            <w:r>
              <w:rPr>
                <w:bCs/>
              </w:rPr>
              <w:t>1</w:t>
            </w:r>
            <w:r w:rsidRPr="009B37D4">
              <w:rPr>
                <w:bCs/>
              </w:rPr>
              <w:t>. pantā izteiktā 32.</w:t>
            </w:r>
            <w:r w:rsidRPr="009B37D4">
              <w:rPr>
                <w:bCs/>
                <w:vertAlign w:val="superscript"/>
              </w:rPr>
              <w:t xml:space="preserve">12 </w:t>
            </w:r>
            <w:r w:rsidRPr="009B37D4">
              <w:rPr>
                <w:bCs/>
              </w:rPr>
              <w:t xml:space="preserve">panta pirmās daļas redakcija ar vārdiem: “Vides aizsardzības un reģionālās attīstības ministrija kopā ar  Ekonomikas ministriju izstrādā un”, kā arī Anotācijā “apstiprināt” aizstāts ar “izdot”. </w:t>
            </w:r>
          </w:p>
        </w:tc>
        <w:tc>
          <w:tcPr>
            <w:tcW w:w="2810" w:type="dxa"/>
            <w:tcBorders>
              <w:top w:val="single" w:sz="4" w:space="0" w:color="auto"/>
              <w:left w:val="single" w:sz="4" w:space="0" w:color="auto"/>
              <w:bottom w:val="single" w:sz="4" w:space="0" w:color="auto"/>
            </w:tcBorders>
          </w:tcPr>
          <w:p w14:paraId="405D2262" w14:textId="1D59B586" w:rsidR="00F874F4" w:rsidRDefault="00F874F4" w:rsidP="00F874F4">
            <w:pPr>
              <w:pStyle w:val="Title"/>
              <w:jc w:val="both"/>
              <w:outlineLvl w:val="0"/>
              <w:rPr>
                <w:bCs/>
                <w:sz w:val="24"/>
                <w:szCs w:val="24"/>
              </w:rPr>
            </w:pPr>
            <w:r>
              <w:rPr>
                <w:bCs/>
                <w:sz w:val="24"/>
                <w:szCs w:val="24"/>
              </w:rPr>
              <w:t>Anotācija un l</w:t>
            </w:r>
            <w:r w:rsidRPr="009B37D4">
              <w:rPr>
                <w:bCs/>
                <w:sz w:val="24"/>
                <w:szCs w:val="24"/>
              </w:rPr>
              <w:t xml:space="preserve">ikumprojekta </w:t>
            </w:r>
            <w:r>
              <w:rPr>
                <w:bCs/>
                <w:sz w:val="24"/>
                <w:szCs w:val="24"/>
              </w:rPr>
              <w:t>2</w:t>
            </w:r>
            <w:r w:rsidRPr="009B37D4">
              <w:rPr>
                <w:bCs/>
                <w:sz w:val="24"/>
                <w:szCs w:val="24"/>
              </w:rPr>
              <w:t xml:space="preserve">. pantā izteiktā </w:t>
            </w:r>
            <w:r>
              <w:rPr>
                <w:bCs/>
                <w:sz w:val="24"/>
                <w:szCs w:val="24"/>
              </w:rPr>
              <w:t xml:space="preserve">likuma </w:t>
            </w:r>
            <w:r w:rsidRPr="009B37D4">
              <w:rPr>
                <w:bCs/>
                <w:sz w:val="24"/>
                <w:szCs w:val="24"/>
              </w:rPr>
              <w:t>32.</w:t>
            </w:r>
            <w:r w:rsidRPr="009B37D4">
              <w:rPr>
                <w:bCs/>
                <w:sz w:val="24"/>
                <w:szCs w:val="24"/>
                <w:vertAlign w:val="superscript"/>
              </w:rPr>
              <w:t xml:space="preserve">12 </w:t>
            </w:r>
            <w:r w:rsidRPr="009B37D4">
              <w:rPr>
                <w:bCs/>
                <w:sz w:val="24"/>
                <w:szCs w:val="24"/>
              </w:rPr>
              <w:t xml:space="preserve">panta </w:t>
            </w:r>
            <w:r>
              <w:rPr>
                <w:bCs/>
                <w:sz w:val="24"/>
                <w:szCs w:val="24"/>
              </w:rPr>
              <w:t>piektā</w:t>
            </w:r>
            <w:r w:rsidRPr="009B37D4">
              <w:rPr>
                <w:bCs/>
                <w:sz w:val="24"/>
                <w:szCs w:val="24"/>
              </w:rPr>
              <w:t xml:space="preserve"> daļa</w:t>
            </w:r>
            <w:r>
              <w:rPr>
                <w:bCs/>
                <w:sz w:val="24"/>
                <w:szCs w:val="24"/>
              </w:rPr>
              <w:t>:</w:t>
            </w:r>
          </w:p>
          <w:p w14:paraId="6977C201" w14:textId="476ED0E5" w:rsidR="00F874F4" w:rsidRPr="009B37D4" w:rsidRDefault="005450C4" w:rsidP="00F874F4">
            <w:pPr>
              <w:pStyle w:val="Title"/>
              <w:jc w:val="both"/>
              <w:outlineLvl w:val="0"/>
              <w:rPr>
                <w:bCs/>
                <w:sz w:val="24"/>
                <w:szCs w:val="24"/>
              </w:rPr>
            </w:pPr>
            <w:r w:rsidRPr="005450C4">
              <w:rPr>
                <w:sz w:val="24"/>
                <w:szCs w:val="24"/>
              </w:rPr>
              <w:t xml:space="preserve">(5) </w:t>
            </w:r>
            <w:r w:rsidR="00260CD7" w:rsidRPr="00260CD7">
              <w:rPr>
                <w:sz w:val="24"/>
                <w:szCs w:val="24"/>
              </w:rPr>
              <w:t xml:space="preserve">Ministru kabinets izdod Modernizācijas fonda īstenošanas noteikumus un apstiprina Modernizācijas fonda daudzgadu darbības programmu. No Modernizācijas fonda finansējuma investēšanas funkcijām izrietošos valsts pārvaldes uzdevumus </w:t>
            </w:r>
            <w:r w:rsidR="00260CD7" w:rsidRPr="00260CD7">
              <w:rPr>
                <w:sz w:val="24"/>
                <w:szCs w:val="24"/>
              </w:rPr>
              <w:lastRenderedPageBreak/>
              <w:t>deleģē privātpersonai vai publiskai personai.</w:t>
            </w:r>
          </w:p>
        </w:tc>
      </w:tr>
      <w:tr w:rsidR="00F874F4" w:rsidRPr="009B37D4" w14:paraId="18970D9E"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065B84" w14:textId="03C080DD" w:rsidR="00F874F4" w:rsidRPr="009B37D4" w:rsidDel="00E2051D" w:rsidRDefault="00F874F4" w:rsidP="00F874F4">
            <w:r>
              <w:lastRenderedPageBreak/>
              <w:t>1</w:t>
            </w:r>
            <w:r w:rsidR="000641C7">
              <w:t>4</w:t>
            </w:r>
            <w:r>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91BBC8" w14:textId="304833C8" w:rsidR="00F874F4" w:rsidRPr="00E60646" w:rsidRDefault="00F874F4" w:rsidP="00F874F4">
            <w:pPr>
              <w:jc w:val="both"/>
            </w:pPr>
            <w:r w:rsidRPr="00E60646">
              <w:t>Likumprojekta 1. pantā izteiktā likuma 32.</w:t>
            </w:r>
            <w:r w:rsidRPr="00E60646">
              <w:rPr>
                <w:vertAlign w:val="superscript"/>
              </w:rPr>
              <w:t>13</w:t>
            </w:r>
            <w:r w:rsidRPr="00E60646">
              <w:t xml:space="preserve"> panta pirmā daļa:</w:t>
            </w:r>
          </w:p>
          <w:p w14:paraId="41F1C8FF" w14:textId="722A436F" w:rsidR="00F874F4" w:rsidRPr="00E60646" w:rsidRDefault="00F874F4" w:rsidP="00F874F4">
            <w:pPr>
              <w:jc w:val="both"/>
            </w:pPr>
            <w:r w:rsidRPr="00E60646">
              <w:t>(1)</w:t>
            </w:r>
            <w:r>
              <w:t xml:space="preserve"> </w:t>
            </w:r>
            <w:r w:rsidRPr="00E60646">
              <w:t xml:space="preserve">Modernizācijas fonda mērķis ir atbalstīt oglekļa mazietilpīgus ieguldījumus energoefektivitātes palielināšanā, enerģētikas sistēmu modernizēšanā un taisnīgas pārejas veicināšanā no oglekļa atkarīgos reģionos, tādā veidā sniedzot papildu ieguldījumu Latvijas virzībai uz </w:t>
            </w:r>
            <w:proofErr w:type="spellStart"/>
            <w:r w:rsidRPr="00E60646">
              <w:t>klimatneitralitāti</w:t>
            </w:r>
            <w:proofErr w:type="spellEnd"/>
            <w:r w:rsidRPr="00E60646">
              <w:t>.</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06DA79" w14:textId="77777777" w:rsidR="00F874F4" w:rsidRPr="009B37D4" w:rsidRDefault="00F874F4" w:rsidP="00F874F4">
            <w:pPr>
              <w:pStyle w:val="ListParagraph"/>
              <w:widowControl w:val="0"/>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Ekonomikas ministrijas</w:t>
            </w:r>
          </w:p>
          <w:p w14:paraId="3DE091AE" w14:textId="177A023B" w:rsidR="00F874F4" w:rsidRPr="009B37D4" w:rsidRDefault="00F874F4" w:rsidP="00F874F4">
            <w:pPr>
              <w:pStyle w:val="ListParagraph"/>
              <w:widowControl w:val="0"/>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12.04.2021 atzinums</w:t>
            </w:r>
          </w:p>
          <w:p w14:paraId="6B419673" w14:textId="77777777" w:rsidR="00F874F4" w:rsidRPr="009B37D4" w:rsidRDefault="00F874F4" w:rsidP="00F874F4">
            <w:pPr>
              <w:widowControl w:val="0"/>
              <w:jc w:val="both"/>
            </w:pPr>
            <w:r w:rsidRPr="009B37D4">
              <w:t>Lūgums likumprojekta 1. pantā izteiktajā likuma 32.</w:t>
            </w:r>
            <w:r w:rsidRPr="009B37D4">
              <w:rPr>
                <w:vertAlign w:val="superscript"/>
              </w:rPr>
              <w:t>13</w:t>
            </w:r>
            <w:r w:rsidRPr="009B37D4">
              <w:t xml:space="preserve"> panta pirmajā daļā vārdu “enerģētikas” aizstāt ar vārdu “energoapgādes”.</w:t>
            </w:r>
          </w:p>
          <w:p w14:paraId="73B8A3A5" w14:textId="16978B92" w:rsidR="00F874F4" w:rsidRPr="009B37D4" w:rsidRDefault="00F874F4" w:rsidP="00F874F4">
            <w:pPr>
              <w:jc w:val="both"/>
            </w:pPr>
            <w:r w:rsidRPr="009B37D4">
              <w:t>Vienlaikus lūgums skaidrot, kas ir saprotams ar šajā pantā lietoto jēdzienu “oglekļa mazietilpīgi ieguldījumi”.</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884151" w14:textId="6FDEA1B3" w:rsidR="00F874F4" w:rsidRPr="009B37D4" w:rsidRDefault="00F874F4" w:rsidP="00F874F4">
            <w:pPr>
              <w:jc w:val="center"/>
              <w:rPr>
                <w:b/>
              </w:rPr>
            </w:pPr>
            <w:r w:rsidRPr="009B37D4">
              <w:rPr>
                <w:b/>
              </w:rPr>
              <w:t>Ņemts vērā</w:t>
            </w:r>
          </w:p>
          <w:p w14:paraId="0D6AD5F3" w14:textId="6F852336" w:rsidR="00F874F4" w:rsidRPr="009B37D4" w:rsidRDefault="00F874F4" w:rsidP="00F874F4">
            <w:pPr>
              <w:jc w:val="both"/>
              <w:rPr>
                <w:b/>
              </w:rPr>
            </w:pPr>
            <w:r w:rsidRPr="009B37D4">
              <w:t>1. pantā izteiktā likuma 32.</w:t>
            </w:r>
            <w:r w:rsidRPr="009B37D4">
              <w:rPr>
                <w:vertAlign w:val="superscript"/>
              </w:rPr>
              <w:t>13</w:t>
            </w:r>
            <w:r w:rsidRPr="009B37D4">
              <w:t xml:space="preserve"> panta pirmā daļa dzēsta, jo lielā mērā dublēja sekojošo panta daļu.</w:t>
            </w:r>
          </w:p>
        </w:tc>
        <w:tc>
          <w:tcPr>
            <w:tcW w:w="2810" w:type="dxa"/>
            <w:tcBorders>
              <w:top w:val="single" w:sz="4" w:space="0" w:color="auto"/>
              <w:left w:val="single" w:sz="4" w:space="0" w:color="auto"/>
              <w:bottom w:val="single" w:sz="4" w:space="0" w:color="auto"/>
            </w:tcBorders>
          </w:tcPr>
          <w:p w14:paraId="34B42048" w14:textId="1E3657B6" w:rsidR="00F874F4" w:rsidRDefault="00F874F4" w:rsidP="00F874F4">
            <w:pPr>
              <w:pStyle w:val="Title"/>
              <w:jc w:val="both"/>
              <w:outlineLvl w:val="0"/>
              <w:rPr>
                <w:sz w:val="24"/>
                <w:szCs w:val="24"/>
              </w:rPr>
            </w:pPr>
            <w:r w:rsidRPr="00070AE0">
              <w:rPr>
                <w:sz w:val="24"/>
                <w:szCs w:val="24"/>
              </w:rPr>
              <w:t>L</w:t>
            </w:r>
            <w:r w:rsidRPr="009B37D4">
              <w:rPr>
                <w:sz w:val="24"/>
                <w:szCs w:val="24"/>
              </w:rPr>
              <w:t xml:space="preserve">ikumprojekta </w:t>
            </w:r>
            <w:r>
              <w:rPr>
                <w:sz w:val="24"/>
                <w:szCs w:val="24"/>
              </w:rPr>
              <w:t>2</w:t>
            </w:r>
            <w:r w:rsidRPr="009B37D4">
              <w:rPr>
                <w:sz w:val="24"/>
                <w:szCs w:val="24"/>
              </w:rPr>
              <w:t>. pantā izteiktā likuma 32.</w:t>
            </w:r>
            <w:r w:rsidRPr="009B37D4">
              <w:rPr>
                <w:sz w:val="24"/>
                <w:szCs w:val="24"/>
                <w:vertAlign w:val="superscript"/>
              </w:rPr>
              <w:t>13</w:t>
            </w:r>
            <w:r w:rsidRPr="009B37D4">
              <w:rPr>
                <w:sz w:val="24"/>
                <w:szCs w:val="24"/>
              </w:rPr>
              <w:t xml:space="preserve"> panta pirm</w:t>
            </w:r>
            <w:r>
              <w:rPr>
                <w:sz w:val="24"/>
                <w:szCs w:val="24"/>
              </w:rPr>
              <w:t>ā</w:t>
            </w:r>
            <w:r w:rsidRPr="009B37D4">
              <w:rPr>
                <w:sz w:val="24"/>
                <w:szCs w:val="24"/>
              </w:rPr>
              <w:t xml:space="preserve"> daļ</w:t>
            </w:r>
            <w:r w:rsidRPr="00070AE0">
              <w:rPr>
                <w:sz w:val="24"/>
                <w:szCs w:val="24"/>
              </w:rPr>
              <w:t>a</w:t>
            </w:r>
            <w:r>
              <w:rPr>
                <w:sz w:val="24"/>
                <w:szCs w:val="24"/>
              </w:rPr>
              <w:t>:</w:t>
            </w:r>
          </w:p>
          <w:p w14:paraId="569E790F" w14:textId="3A610E37" w:rsidR="00F874F4" w:rsidRPr="001F212E" w:rsidRDefault="00F874F4" w:rsidP="00F874F4">
            <w:pPr>
              <w:pStyle w:val="Title"/>
              <w:jc w:val="both"/>
              <w:outlineLvl w:val="0"/>
              <w:rPr>
                <w:bCs/>
                <w:sz w:val="24"/>
                <w:szCs w:val="24"/>
              </w:rPr>
            </w:pPr>
            <w:r w:rsidRPr="001F212E">
              <w:rPr>
                <w:bCs/>
                <w:sz w:val="24"/>
                <w:szCs w:val="24"/>
              </w:rPr>
              <w:t xml:space="preserve">(1) </w:t>
            </w:r>
            <w:r w:rsidR="00B33FCC" w:rsidRPr="00B33FCC">
              <w:rPr>
                <w:bCs/>
                <w:sz w:val="24"/>
                <w:szCs w:val="24"/>
              </w:rPr>
              <w:t xml:space="preserve">Lai sniegtu papildu ieguldījumu Latvijas virzībai uz </w:t>
            </w:r>
            <w:proofErr w:type="spellStart"/>
            <w:r w:rsidR="00B33FCC" w:rsidRPr="00B33FCC">
              <w:rPr>
                <w:bCs/>
                <w:sz w:val="24"/>
                <w:szCs w:val="24"/>
              </w:rPr>
              <w:t>klimatneitralitāti</w:t>
            </w:r>
            <w:proofErr w:type="spellEnd"/>
            <w:r w:rsidR="00B33FCC" w:rsidRPr="00B33FCC">
              <w:rPr>
                <w:bCs/>
                <w:sz w:val="24"/>
                <w:szCs w:val="24"/>
              </w:rPr>
              <w:t>, Modernizācijas fonda finansējumu izmanto pasākumu īstenošanai siltumnīcefekta gāzu emisiju samazināšanai, tajā skaitā vismaz 70 procentus no kopējā Latvijai pieejamā Modernizācijas fonda finansējuma apjoma izmanto, atbalstot investīcijas:</w:t>
            </w:r>
          </w:p>
        </w:tc>
      </w:tr>
      <w:tr w:rsidR="00F874F4" w:rsidRPr="009B37D4" w14:paraId="6C43162F"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F42F95" w14:textId="5B173961" w:rsidR="00F874F4" w:rsidRPr="009B37D4" w:rsidRDefault="00F874F4" w:rsidP="00F874F4">
            <w:r>
              <w:lastRenderedPageBreak/>
              <w:t>1</w:t>
            </w:r>
            <w:r w:rsidR="000641C7">
              <w:t>5</w:t>
            </w:r>
            <w:r>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D4A71B" w14:textId="77777777" w:rsidR="00F874F4" w:rsidRDefault="00F874F4" w:rsidP="00F874F4">
            <w:pPr>
              <w:jc w:val="both"/>
              <w:rPr>
                <w:bCs/>
                <w:color w:val="000000"/>
              </w:rPr>
            </w:pPr>
            <w:r w:rsidRPr="00070AE0">
              <w:rPr>
                <w:bCs/>
              </w:rPr>
              <w:t>Likumprojekt</w:t>
            </w:r>
            <w:r>
              <w:rPr>
                <w:bCs/>
              </w:rPr>
              <w:t>a 1. pantā izteiktā likuma</w:t>
            </w:r>
            <w:r w:rsidRPr="00070AE0">
              <w:rPr>
                <w:bCs/>
              </w:rPr>
              <w:t xml:space="preserve"> </w:t>
            </w:r>
            <w:r w:rsidRPr="00070AE0">
              <w:rPr>
                <w:bCs/>
                <w:color w:val="000000"/>
              </w:rPr>
              <w:t>32.</w:t>
            </w:r>
            <w:r w:rsidRPr="00070AE0">
              <w:rPr>
                <w:bCs/>
                <w:color w:val="000000"/>
                <w:vertAlign w:val="superscript"/>
              </w:rPr>
              <w:t>13</w:t>
            </w:r>
            <w:r w:rsidRPr="00070AE0">
              <w:rPr>
                <w:bCs/>
                <w:color w:val="000000"/>
              </w:rPr>
              <w:t xml:space="preserve"> panta otrā</w:t>
            </w:r>
            <w:r>
              <w:rPr>
                <w:bCs/>
                <w:color w:val="000000"/>
              </w:rPr>
              <w:t xml:space="preserve"> daļa:</w:t>
            </w:r>
          </w:p>
          <w:p w14:paraId="1DD25820" w14:textId="646AC5F3" w:rsidR="00F874F4" w:rsidRPr="009B37D4" w:rsidRDefault="00F874F4" w:rsidP="00F874F4">
            <w:pPr>
              <w:jc w:val="both"/>
            </w:pPr>
            <w:r w:rsidRPr="003072A4">
              <w:t>(2) Modernizācijas fonda finansējumu izmanto pasākumu īstenošanai siltumnīcefekta gāzu emisiju samazināšanai, t.sk. vismaz 70 procentu finansējuma no kopējā Modernizācijas fonda Latvijai pieejamā finansējuma apjoma izmanto, lai atbalstītu investīcijas</w:t>
            </w:r>
            <w:r>
              <w:t>:</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B41889" w14:textId="77777777" w:rsidR="00F874F4" w:rsidRPr="009B37D4" w:rsidRDefault="00F874F4" w:rsidP="00F874F4">
            <w:pPr>
              <w:jc w:val="center"/>
              <w:rPr>
                <w:b/>
              </w:rPr>
            </w:pPr>
            <w:r w:rsidRPr="009B37D4">
              <w:rPr>
                <w:b/>
              </w:rPr>
              <w:t xml:space="preserve">AS “Sadales tīkls” </w:t>
            </w:r>
          </w:p>
          <w:p w14:paraId="5E697EB1" w14:textId="3FAC227E" w:rsidR="00F874F4" w:rsidRPr="009B37D4" w:rsidRDefault="00F874F4" w:rsidP="00F874F4">
            <w:pPr>
              <w:jc w:val="center"/>
              <w:rPr>
                <w:b/>
              </w:rPr>
            </w:pPr>
            <w:r w:rsidRPr="009B37D4">
              <w:rPr>
                <w:b/>
              </w:rPr>
              <w:t>09.04.2021 atzinums</w:t>
            </w:r>
          </w:p>
          <w:p w14:paraId="298B73CE" w14:textId="102E3308" w:rsidR="00F874F4" w:rsidRPr="009B37D4" w:rsidRDefault="00F874F4" w:rsidP="00F874F4">
            <w:pPr>
              <w:pStyle w:val="ListParagraph"/>
              <w:widowControl w:val="0"/>
              <w:spacing w:after="0" w:line="240" w:lineRule="auto"/>
              <w:ind w:left="0"/>
              <w:contextualSpacing w:val="0"/>
              <w:jc w:val="both"/>
              <w:rPr>
                <w:rFonts w:ascii="Times New Roman" w:hAnsi="Times New Roman"/>
                <w:b/>
                <w:bCs/>
                <w:sz w:val="24"/>
                <w:szCs w:val="24"/>
                <w:lang w:val="lv-LV"/>
              </w:rPr>
            </w:pPr>
            <w:r w:rsidRPr="00070AE0">
              <w:rPr>
                <w:rFonts w:ascii="Times New Roman" w:hAnsi="Times New Roman"/>
                <w:color w:val="000000"/>
                <w:sz w:val="24"/>
                <w:szCs w:val="24"/>
              </w:rPr>
              <w:t xml:space="preserve">Latvijas izaicinājumi siltumnīcefekta gāzu mazināšanai un </w:t>
            </w:r>
            <w:proofErr w:type="spellStart"/>
            <w:r w:rsidRPr="00070AE0">
              <w:rPr>
                <w:rFonts w:ascii="Times New Roman" w:hAnsi="Times New Roman"/>
                <w:color w:val="000000"/>
                <w:sz w:val="24"/>
                <w:szCs w:val="24"/>
              </w:rPr>
              <w:t>klimatneitralitātes</w:t>
            </w:r>
            <w:proofErr w:type="spellEnd"/>
            <w:r w:rsidRPr="00070AE0">
              <w:rPr>
                <w:rFonts w:ascii="Times New Roman" w:hAnsi="Times New Roman"/>
                <w:color w:val="000000"/>
                <w:sz w:val="24"/>
                <w:szCs w:val="24"/>
              </w:rPr>
              <w:t xml:space="preserve"> sasniegšanai 2050.gadā ir pārvarami ar pārdomātām un apjomīgām investīcijām enerģētikas, lauksaimniecības un transporta sektoros. Attiecīgi jau likumprojekta 32.</w:t>
            </w:r>
            <w:r w:rsidRPr="00070AE0">
              <w:rPr>
                <w:rFonts w:ascii="Times New Roman" w:hAnsi="Times New Roman"/>
                <w:color w:val="000000"/>
                <w:sz w:val="24"/>
                <w:szCs w:val="24"/>
                <w:vertAlign w:val="superscript"/>
              </w:rPr>
              <w:t>13</w:t>
            </w:r>
            <w:r w:rsidRPr="00070AE0">
              <w:rPr>
                <w:rFonts w:ascii="Times New Roman" w:hAnsi="Times New Roman"/>
                <w:color w:val="000000"/>
                <w:sz w:val="24"/>
                <w:szCs w:val="24"/>
              </w:rPr>
              <w:t xml:space="preserve"> panta otrajā daļā būtu norādāms nevis minimālais 70% finansējuma apjoms, bet maksimāli pieejamais apjoms 100% līmenī. Jāuzsver, ka no likumprojekta un anotācijas nav skaidrs kam citādi būtu novirzāmi atlikušie 30% fonda finansējuma.</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60E4C1" w14:textId="31898BE7" w:rsidR="00F874F4" w:rsidRPr="009B37D4" w:rsidRDefault="00F874F4" w:rsidP="00F874F4">
            <w:pPr>
              <w:jc w:val="center"/>
              <w:rPr>
                <w:b/>
                <w:lang w:eastAsia="x-none"/>
              </w:rPr>
            </w:pPr>
            <w:r w:rsidRPr="009B37D4">
              <w:rPr>
                <w:b/>
                <w:lang w:eastAsia="x-none"/>
              </w:rPr>
              <w:t>Ņemts vērā</w:t>
            </w:r>
          </w:p>
          <w:p w14:paraId="2134B41B" w14:textId="77777777" w:rsidR="00F874F4" w:rsidRPr="009B37D4" w:rsidRDefault="00F874F4" w:rsidP="00F874F4">
            <w:pPr>
              <w:jc w:val="both"/>
              <w:rPr>
                <w:bCs/>
                <w:lang w:eastAsia="x-none"/>
              </w:rPr>
            </w:pPr>
            <w:r w:rsidRPr="009B37D4">
              <w:rPr>
                <w:bCs/>
                <w:lang w:eastAsia="x-none"/>
              </w:rPr>
              <w:t>Visas investīcijas, kas neietilpst prioritārajos virzienos (Direktīvas 2003/87/EK 10d.panta 2. daļa), tiek uzskatītas kā neprioritārās investīcijas. Arī saskaņā ar Eiropas investīcijas Bankas novērtēšanas vadlīnijām (</w:t>
            </w:r>
            <w:proofErr w:type="spellStart"/>
            <w:r w:rsidRPr="00070AE0">
              <w:rPr>
                <w:bCs/>
                <w:i/>
                <w:iCs/>
                <w:lang w:eastAsia="x-none"/>
              </w:rPr>
              <w:t>Assessment</w:t>
            </w:r>
            <w:proofErr w:type="spellEnd"/>
            <w:r w:rsidRPr="00070AE0">
              <w:rPr>
                <w:bCs/>
                <w:i/>
                <w:iCs/>
                <w:lang w:eastAsia="x-none"/>
              </w:rPr>
              <w:t xml:space="preserve"> </w:t>
            </w:r>
            <w:proofErr w:type="spellStart"/>
            <w:r w:rsidRPr="00070AE0">
              <w:rPr>
                <w:bCs/>
                <w:i/>
                <w:iCs/>
                <w:lang w:eastAsia="x-none"/>
              </w:rPr>
              <w:t>Guidance</w:t>
            </w:r>
            <w:proofErr w:type="spellEnd"/>
            <w:r w:rsidRPr="00070AE0">
              <w:rPr>
                <w:bCs/>
                <w:i/>
                <w:iCs/>
                <w:lang w:eastAsia="x-none"/>
              </w:rPr>
              <w:t xml:space="preserve"> </w:t>
            </w:r>
            <w:proofErr w:type="spellStart"/>
            <w:r w:rsidRPr="00070AE0">
              <w:rPr>
                <w:bCs/>
                <w:i/>
                <w:iCs/>
                <w:lang w:eastAsia="x-none"/>
              </w:rPr>
              <w:t>Document</w:t>
            </w:r>
            <w:proofErr w:type="spellEnd"/>
            <w:r w:rsidRPr="009B37D4">
              <w:rPr>
                <w:rStyle w:val="FootnoteReference"/>
                <w:bCs/>
                <w:lang w:eastAsia="x-none"/>
              </w:rPr>
              <w:footnoteReference w:id="4"/>
            </w:r>
            <w:r w:rsidRPr="009B37D4">
              <w:rPr>
                <w:bCs/>
                <w:lang w:eastAsia="x-none"/>
              </w:rPr>
              <w:t xml:space="preserve">, turpmāk – novērtēšanas vadlīnijas) prioritārie virzieni ir tikai šādi: </w:t>
            </w:r>
          </w:p>
          <w:p w14:paraId="7DEE2A2D" w14:textId="77777777" w:rsidR="00F874F4" w:rsidRPr="009B37D4" w:rsidRDefault="00F874F4" w:rsidP="00F874F4">
            <w:pPr>
              <w:pStyle w:val="ListParagraph"/>
              <w:numPr>
                <w:ilvl w:val="0"/>
                <w:numId w:val="44"/>
              </w:numPr>
              <w:spacing w:after="0" w:line="240" w:lineRule="auto"/>
              <w:ind w:left="31" w:firstLine="425"/>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t>elektroenerģijas ražošana un izmantošana no atjaunojamiem enerģijas avotiem,</w:t>
            </w:r>
          </w:p>
          <w:p w14:paraId="34D4ED4B" w14:textId="77777777" w:rsidR="00F874F4" w:rsidRPr="009B37D4" w:rsidRDefault="00F874F4" w:rsidP="00F874F4">
            <w:pPr>
              <w:pStyle w:val="ListParagraph"/>
              <w:numPr>
                <w:ilvl w:val="0"/>
                <w:numId w:val="44"/>
              </w:numPr>
              <w:spacing w:after="0" w:line="240" w:lineRule="auto"/>
              <w:ind w:left="31" w:firstLine="425"/>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t>energoefektivitātes uzlabošana, izņemot energoefektivitāti attiecībā uz enerģijas ražošanu, izmantojot cieto fosilo kurināmo,</w:t>
            </w:r>
          </w:p>
          <w:p w14:paraId="67A03447" w14:textId="77777777" w:rsidR="00F874F4" w:rsidRPr="009B37D4" w:rsidRDefault="00F874F4" w:rsidP="00F874F4">
            <w:pPr>
              <w:pStyle w:val="ListParagraph"/>
              <w:numPr>
                <w:ilvl w:val="0"/>
                <w:numId w:val="44"/>
              </w:numPr>
              <w:spacing w:after="0" w:line="240" w:lineRule="auto"/>
              <w:ind w:left="31" w:firstLine="425"/>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t xml:space="preserve">enerģijas uzkrāšana un enerģijas tīklu modernizācija, ieskaitot centralizētās siltumapgādes cauruļvadus, elektrotīkla pārvades tīklus un </w:t>
            </w:r>
            <w:proofErr w:type="spellStart"/>
            <w:r w:rsidRPr="009B37D4">
              <w:rPr>
                <w:rFonts w:ascii="Times New Roman" w:hAnsi="Times New Roman"/>
                <w:bCs/>
                <w:sz w:val="24"/>
                <w:szCs w:val="24"/>
                <w:lang w:eastAsia="x-none"/>
              </w:rPr>
              <w:t>starpsavienojumu</w:t>
            </w:r>
            <w:proofErr w:type="spellEnd"/>
            <w:r w:rsidRPr="009B37D4">
              <w:rPr>
                <w:rFonts w:ascii="Times New Roman" w:hAnsi="Times New Roman"/>
                <w:bCs/>
                <w:sz w:val="24"/>
                <w:szCs w:val="24"/>
                <w:lang w:eastAsia="x-none"/>
              </w:rPr>
              <w:t xml:space="preserve"> palielināšanu starp dalībvalstīm,</w:t>
            </w:r>
          </w:p>
          <w:p w14:paraId="0802866D" w14:textId="77777777" w:rsidR="00F874F4" w:rsidRPr="009B37D4" w:rsidRDefault="00F874F4" w:rsidP="00F874F4">
            <w:pPr>
              <w:pStyle w:val="ListParagraph"/>
              <w:numPr>
                <w:ilvl w:val="0"/>
                <w:numId w:val="44"/>
              </w:numPr>
              <w:spacing w:after="0" w:line="240" w:lineRule="auto"/>
              <w:ind w:left="31" w:firstLine="425"/>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t>atbalstīt taisnīgu pā</w:t>
            </w:r>
            <w:r w:rsidRPr="009B37D4">
              <w:rPr>
                <w:rFonts w:ascii="Times New Roman" w:hAnsi="Times New Roman"/>
                <w:bCs/>
                <w:sz w:val="24"/>
                <w:szCs w:val="24"/>
                <w:lang w:val="lv-LV" w:eastAsia="x-none"/>
              </w:rPr>
              <w:t>rkārtošanos</w:t>
            </w:r>
            <w:r w:rsidRPr="009B37D4">
              <w:rPr>
                <w:rFonts w:ascii="Times New Roman" w:hAnsi="Times New Roman"/>
                <w:bCs/>
                <w:sz w:val="24"/>
                <w:szCs w:val="24"/>
                <w:lang w:eastAsia="x-none"/>
              </w:rPr>
              <w:t xml:space="preserve"> no oglekļa atkarīgos reģionos </w:t>
            </w:r>
            <w:proofErr w:type="spellStart"/>
            <w:r w:rsidRPr="009B37D4">
              <w:rPr>
                <w:rFonts w:ascii="Times New Roman" w:hAnsi="Times New Roman"/>
                <w:bCs/>
                <w:sz w:val="24"/>
                <w:szCs w:val="24"/>
                <w:lang w:eastAsia="x-none"/>
              </w:rPr>
              <w:t>saņēmējdalībvalstīs</w:t>
            </w:r>
            <w:proofErr w:type="spellEnd"/>
            <w:r w:rsidRPr="009B37D4">
              <w:rPr>
                <w:rFonts w:ascii="Times New Roman" w:hAnsi="Times New Roman"/>
                <w:bCs/>
                <w:sz w:val="24"/>
                <w:szCs w:val="24"/>
                <w:lang w:eastAsia="x-none"/>
              </w:rPr>
              <w:t xml:space="preserve">, lai atbalstītu darbinieku pārcelšanu, kvalifikācijas paaugstināšanu un kvalifikācijas paaugstināšanu, izglītību, darba meklēšanas iniciatīvas un </w:t>
            </w:r>
            <w:proofErr w:type="spellStart"/>
            <w:r w:rsidRPr="009B37D4">
              <w:rPr>
                <w:rFonts w:ascii="Times New Roman" w:hAnsi="Times New Roman"/>
                <w:bCs/>
                <w:sz w:val="24"/>
                <w:szCs w:val="24"/>
                <w:lang w:eastAsia="x-none"/>
              </w:rPr>
              <w:t>jaunizveidotus</w:t>
            </w:r>
            <w:proofErr w:type="spellEnd"/>
            <w:r w:rsidRPr="009B37D4">
              <w:rPr>
                <w:rFonts w:ascii="Times New Roman" w:hAnsi="Times New Roman"/>
                <w:bCs/>
                <w:sz w:val="24"/>
                <w:szCs w:val="24"/>
                <w:lang w:eastAsia="x-none"/>
              </w:rPr>
              <w:t xml:space="preserve"> uzņēmumus, dialogā ar sociālajiem partneriem,</w:t>
            </w:r>
          </w:p>
          <w:p w14:paraId="63EBB606" w14:textId="77777777" w:rsidR="00F874F4" w:rsidRPr="009B37D4" w:rsidRDefault="00F874F4" w:rsidP="00F874F4">
            <w:pPr>
              <w:pStyle w:val="ListParagraph"/>
              <w:numPr>
                <w:ilvl w:val="0"/>
                <w:numId w:val="44"/>
              </w:numPr>
              <w:spacing w:after="0" w:line="240" w:lineRule="auto"/>
              <w:ind w:left="31" w:firstLine="425"/>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lastRenderedPageBreak/>
              <w:t>investīcijas energoefektivitātē transportā, ēkās, lauksaimniecībā un atkritumos.</w:t>
            </w:r>
          </w:p>
          <w:p w14:paraId="64B2E762" w14:textId="77777777" w:rsidR="00F874F4" w:rsidRPr="009B37D4" w:rsidRDefault="00F874F4" w:rsidP="00F874F4">
            <w:pPr>
              <w:jc w:val="both"/>
              <w:rPr>
                <w:bCs/>
                <w:lang w:eastAsia="x-none"/>
              </w:rPr>
            </w:pPr>
            <w:r w:rsidRPr="009B37D4">
              <w:rPr>
                <w:bCs/>
                <w:lang w:eastAsia="x-none"/>
              </w:rPr>
              <w:t xml:space="preserve">EIB izvērtēs katru gadījumu individuāli atbilstībai prioritārajiem/neprioritārajiem virzieniem, taču jau savās novērtējumu vadlīnijās ir sniegusi, orientējošus piemērus, investīcijām, kas tiktu uzskatītas par prioritārajām (novērtēšanas vadlīniju I pielikums) un neprioritāriem virzieniem (novērtēšanu vadlīniju II pielikums). Daži indikatīvi neprioritāro virzienu piemēri: </w:t>
            </w:r>
          </w:p>
          <w:p w14:paraId="3E638753" w14:textId="77777777" w:rsidR="00F874F4" w:rsidRPr="009B37D4" w:rsidRDefault="00F874F4" w:rsidP="00F874F4">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t xml:space="preserve">Jaunas centralizētās siltumapgādes un dzesēšanas sistēmas </w:t>
            </w:r>
            <w:proofErr w:type="spellStart"/>
            <w:r w:rsidRPr="009B37D4">
              <w:rPr>
                <w:rFonts w:ascii="Times New Roman" w:hAnsi="Times New Roman"/>
                <w:bCs/>
                <w:sz w:val="24"/>
                <w:szCs w:val="24"/>
                <w:lang w:eastAsia="x-none"/>
              </w:rPr>
              <w:t>sistēmas</w:t>
            </w:r>
            <w:proofErr w:type="spellEnd"/>
            <w:r w:rsidRPr="009B37D4">
              <w:rPr>
                <w:rFonts w:ascii="Times New Roman" w:hAnsi="Times New Roman"/>
                <w:bCs/>
                <w:sz w:val="24"/>
                <w:szCs w:val="24"/>
                <w:lang w:eastAsia="x-none"/>
              </w:rPr>
              <w:t>, kas ļauj samazināt SEG emisijas un uzlabot efektivitāti.</w:t>
            </w:r>
          </w:p>
          <w:p w14:paraId="0B4B4423" w14:textId="77777777" w:rsidR="00F874F4" w:rsidRPr="009B37D4" w:rsidRDefault="00F874F4" w:rsidP="00F874F4">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t>dabasgāzes infrastruktūras projekti metāna emisiju samazināšanai un citi dabasgāzes infrastruktūras projekti, kas ļauj samazināt SEG emisijas.</w:t>
            </w:r>
          </w:p>
          <w:p w14:paraId="6181A30B" w14:textId="77777777" w:rsidR="00F874F4" w:rsidRPr="009B37D4" w:rsidRDefault="00F874F4" w:rsidP="00F874F4">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t>rūpnieciski ar gāzi darbināmi elektrības ģeneratori, ja tie dod SEG ietaupījumus;</w:t>
            </w:r>
          </w:p>
          <w:p w14:paraId="4558BCE8" w14:textId="77777777" w:rsidR="00F874F4" w:rsidRPr="009B37D4" w:rsidRDefault="00F874F4" w:rsidP="00F874F4">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t>kodolenerģijas ražošanas projekti;</w:t>
            </w:r>
          </w:p>
          <w:p w14:paraId="7853D6EF" w14:textId="77777777" w:rsidR="00F874F4" w:rsidRPr="009B37D4" w:rsidRDefault="00F874F4" w:rsidP="00F874F4">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9B37D4">
              <w:rPr>
                <w:rFonts w:ascii="Times New Roman" w:hAnsi="Times New Roman"/>
                <w:bCs/>
                <w:sz w:val="24"/>
                <w:szCs w:val="24"/>
                <w:lang w:eastAsia="x-none"/>
              </w:rPr>
              <w:t>Tikai atjaunojamās enerģijas siltums, atsevišķi avoti (biomasa, saules enerģija utt.).</w:t>
            </w:r>
          </w:p>
          <w:p w14:paraId="65E677CE" w14:textId="43699A0B" w:rsidR="00F874F4" w:rsidRPr="009B37D4" w:rsidRDefault="00F874F4" w:rsidP="00F874F4">
            <w:pPr>
              <w:jc w:val="both"/>
              <w:rPr>
                <w:b/>
              </w:rPr>
            </w:pPr>
            <w:r w:rsidRPr="009B37D4">
              <w:rPr>
                <w:bCs/>
                <w:lang w:eastAsia="x-none"/>
              </w:rPr>
              <w:t xml:space="preserve">Kas nozīmētu arī to, ka atsevišķi tikai atjaunojamās siltumenerģijas ģenerējoši projekti (kas nav kopā ar kādiem citiem energoefektivitātes pasākumiem) principā tiktu uzskatīti kā neprioritārie investīciju virzieni, kā rezultātā, izņemot neprioritāros virzienus no likumprojekta var rasties risks, ka </w:t>
            </w:r>
            <w:r w:rsidRPr="009B37D4">
              <w:rPr>
                <w:bCs/>
                <w:lang w:eastAsia="x-none"/>
              </w:rPr>
              <w:lastRenderedPageBreak/>
              <w:t>atsevišķas aktivitātes, kuras tiktu plānotas jau daudzgadu programmas ietvaros nebūtu īstenojamas.</w:t>
            </w:r>
          </w:p>
        </w:tc>
        <w:tc>
          <w:tcPr>
            <w:tcW w:w="2810" w:type="dxa"/>
            <w:tcBorders>
              <w:top w:val="single" w:sz="4" w:space="0" w:color="auto"/>
              <w:left w:val="single" w:sz="4" w:space="0" w:color="auto"/>
              <w:bottom w:val="single" w:sz="4" w:space="0" w:color="auto"/>
            </w:tcBorders>
          </w:tcPr>
          <w:p w14:paraId="306230D4" w14:textId="2775FD8A" w:rsidR="00F874F4" w:rsidRDefault="00F874F4" w:rsidP="00F874F4">
            <w:pPr>
              <w:pStyle w:val="Title"/>
              <w:jc w:val="both"/>
              <w:outlineLvl w:val="0"/>
              <w:rPr>
                <w:sz w:val="24"/>
                <w:szCs w:val="24"/>
              </w:rPr>
            </w:pPr>
            <w:r w:rsidRPr="00070AE0">
              <w:rPr>
                <w:sz w:val="24"/>
                <w:szCs w:val="24"/>
              </w:rPr>
              <w:lastRenderedPageBreak/>
              <w:t>L</w:t>
            </w:r>
            <w:r w:rsidRPr="009B37D4">
              <w:rPr>
                <w:sz w:val="24"/>
                <w:szCs w:val="24"/>
              </w:rPr>
              <w:t xml:space="preserve">ikumprojekta </w:t>
            </w:r>
            <w:r>
              <w:rPr>
                <w:sz w:val="24"/>
                <w:szCs w:val="24"/>
              </w:rPr>
              <w:t>2</w:t>
            </w:r>
            <w:r w:rsidRPr="009B37D4">
              <w:rPr>
                <w:sz w:val="24"/>
                <w:szCs w:val="24"/>
              </w:rPr>
              <w:t>. pantā izteiktā likuma 32.</w:t>
            </w:r>
            <w:r w:rsidRPr="009B37D4">
              <w:rPr>
                <w:sz w:val="24"/>
                <w:szCs w:val="24"/>
                <w:vertAlign w:val="superscript"/>
              </w:rPr>
              <w:t>13</w:t>
            </w:r>
            <w:r w:rsidRPr="009B37D4">
              <w:rPr>
                <w:sz w:val="24"/>
                <w:szCs w:val="24"/>
              </w:rPr>
              <w:t xml:space="preserve"> panta pirm</w:t>
            </w:r>
            <w:r>
              <w:rPr>
                <w:sz w:val="24"/>
                <w:szCs w:val="24"/>
              </w:rPr>
              <w:t>ā</w:t>
            </w:r>
            <w:r w:rsidRPr="009B37D4">
              <w:rPr>
                <w:sz w:val="24"/>
                <w:szCs w:val="24"/>
              </w:rPr>
              <w:t xml:space="preserve"> daļ</w:t>
            </w:r>
            <w:r w:rsidRPr="00070AE0">
              <w:rPr>
                <w:sz w:val="24"/>
                <w:szCs w:val="24"/>
              </w:rPr>
              <w:t>a</w:t>
            </w:r>
            <w:r>
              <w:rPr>
                <w:sz w:val="24"/>
                <w:szCs w:val="24"/>
              </w:rPr>
              <w:t>:</w:t>
            </w:r>
          </w:p>
          <w:p w14:paraId="558F0F19" w14:textId="40E860D4" w:rsidR="00F874F4" w:rsidRPr="00070AE0" w:rsidRDefault="00F874F4" w:rsidP="00F874F4">
            <w:pPr>
              <w:pStyle w:val="Title"/>
              <w:jc w:val="both"/>
              <w:outlineLvl w:val="0"/>
              <w:rPr>
                <w:sz w:val="24"/>
                <w:szCs w:val="24"/>
              </w:rPr>
            </w:pPr>
            <w:r w:rsidRPr="001F212E">
              <w:rPr>
                <w:bCs/>
                <w:sz w:val="24"/>
                <w:szCs w:val="24"/>
              </w:rPr>
              <w:t xml:space="preserve">(1) </w:t>
            </w:r>
            <w:r w:rsidR="00B33FCC" w:rsidRPr="00B33FCC">
              <w:rPr>
                <w:bCs/>
                <w:sz w:val="24"/>
                <w:szCs w:val="24"/>
              </w:rPr>
              <w:t xml:space="preserve">Lai sniegtu papildu ieguldījumu Latvijas virzībai uz </w:t>
            </w:r>
            <w:proofErr w:type="spellStart"/>
            <w:r w:rsidR="00B33FCC" w:rsidRPr="00B33FCC">
              <w:rPr>
                <w:bCs/>
                <w:sz w:val="24"/>
                <w:szCs w:val="24"/>
              </w:rPr>
              <w:t>klimatneitralitāti</w:t>
            </w:r>
            <w:proofErr w:type="spellEnd"/>
            <w:r w:rsidR="00B33FCC" w:rsidRPr="00B33FCC">
              <w:rPr>
                <w:bCs/>
                <w:sz w:val="24"/>
                <w:szCs w:val="24"/>
              </w:rPr>
              <w:t>, Modernizācijas fonda finansējumu izmanto pasākumu īstenošanai siltumnīcefekta gāzu emisiju samazināšanai, tajā skaitā vismaz 70 procentus no kopējā Latvijai pieejamā Modernizācijas fonda finansējuma apjoma izmanto, atbalstot investīcijas:</w:t>
            </w:r>
          </w:p>
        </w:tc>
      </w:tr>
      <w:tr w:rsidR="000641C7" w:rsidRPr="009B37D4" w14:paraId="47FCD25B"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C27828" w14:textId="019C88E1" w:rsidR="000641C7" w:rsidRDefault="000641C7" w:rsidP="000641C7">
            <w:r>
              <w:lastRenderedPageBreak/>
              <w:t>16.</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D00000" w14:textId="77777777" w:rsidR="000641C7" w:rsidRDefault="000641C7" w:rsidP="000641C7">
            <w:pPr>
              <w:jc w:val="both"/>
            </w:pPr>
            <w:r w:rsidRPr="009B37D4">
              <w:t>Likumprojekta 1. pantā izteiktā likuma 32.</w:t>
            </w:r>
            <w:r w:rsidRPr="009B37D4">
              <w:rPr>
                <w:vertAlign w:val="superscript"/>
              </w:rPr>
              <w:t>13</w:t>
            </w:r>
            <w:r w:rsidRPr="009B37D4">
              <w:t xml:space="preserve"> panta otrā daļa</w:t>
            </w:r>
            <w:r>
              <w:t>:</w:t>
            </w:r>
          </w:p>
          <w:p w14:paraId="3E885ADE" w14:textId="5C9CBE57" w:rsidR="000641C7" w:rsidRPr="00070AE0" w:rsidRDefault="000641C7" w:rsidP="000641C7">
            <w:pPr>
              <w:jc w:val="both"/>
              <w:rPr>
                <w:bCs/>
              </w:rPr>
            </w:pPr>
            <w:r w:rsidRPr="00631383">
              <w:rPr>
                <w:bCs/>
              </w:rPr>
              <w:t>(2) Modernizācijas fonda finansējumu izmanto pasākumu īstenošanai siltumnīcefekta gāzu emisiju samazināšanai, t.sk. vismaz 70 procentu finansējuma no kopējā Modernizācijas fonda Latvijai pieejamā finansējuma apjoma izmanto, lai atbalstītu investīcijas</w:t>
            </w:r>
            <w:r>
              <w:rPr>
                <w:bCs/>
              </w:rPr>
              <w:t>:</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3EEE3E" w14:textId="77777777" w:rsidR="000641C7" w:rsidRPr="009B37D4" w:rsidRDefault="000641C7" w:rsidP="000641C7">
            <w:pPr>
              <w:jc w:val="center"/>
              <w:rPr>
                <w:b/>
              </w:rPr>
            </w:pPr>
            <w:r w:rsidRPr="009B37D4">
              <w:rPr>
                <w:b/>
              </w:rPr>
              <w:t>Finanšu ministrijas</w:t>
            </w:r>
          </w:p>
          <w:p w14:paraId="7D4683CE" w14:textId="77777777" w:rsidR="000641C7" w:rsidRPr="009B37D4" w:rsidRDefault="000641C7" w:rsidP="000641C7">
            <w:pPr>
              <w:jc w:val="center"/>
              <w:rPr>
                <w:b/>
              </w:rPr>
            </w:pPr>
            <w:r w:rsidRPr="009B37D4">
              <w:rPr>
                <w:b/>
              </w:rPr>
              <w:t>13.04.2021 atzinums</w:t>
            </w:r>
          </w:p>
          <w:p w14:paraId="1012C34E" w14:textId="153B7A63" w:rsidR="000641C7" w:rsidRPr="009B37D4" w:rsidRDefault="000641C7" w:rsidP="000641C7">
            <w:pPr>
              <w:jc w:val="both"/>
              <w:rPr>
                <w:b/>
              </w:rPr>
            </w:pPr>
            <w:r w:rsidRPr="009B37D4">
              <w:t>Ņemot vērā likumprojekta iekļautos grozījumus par 32.</w:t>
            </w:r>
            <w:r w:rsidRPr="009B37D4">
              <w:rPr>
                <w:vertAlign w:val="superscript"/>
              </w:rPr>
              <w:t>13</w:t>
            </w:r>
            <w:r w:rsidRPr="009B37D4">
              <w:t xml:space="preserve"> panta otrajā daļā noteikto, ka vismaz 70 procenti no kopējā Modernizācijas fonda finansējuma paredzēts izmantot prioritāri atbalstāmajām investīcijām, lūdzam likumprojektā noteikt, kādam mērķim plānots izmantot atlikušos 30 procentus no kopējā Modernizācijas fonda finansējuma.</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D2E7E1" w14:textId="77777777" w:rsidR="000641C7" w:rsidRPr="009B37D4" w:rsidRDefault="000641C7" w:rsidP="000641C7">
            <w:pPr>
              <w:jc w:val="center"/>
              <w:rPr>
                <w:b/>
              </w:rPr>
            </w:pPr>
            <w:r w:rsidRPr="009B37D4">
              <w:rPr>
                <w:b/>
              </w:rPr>
              <w:t>Ņemts vērā</w:t>
            </w:r>
          </w:p>
          <w:p w14:paraId="3ADB33D8" w14:textId="27167A42" w:rsidR="000641C7" w:rsidRPr="009B37D4" w:rsidRDefault="000641C7" w:rsidP="000641C7">
            <w:pPr>
              <w:jc w:val="both"/>
              <w:rPr>
                <w:b/>
                <w:lang w:eastAsia="x-none"/>
              </w:rPr>
            </w:pPr>
            <w:r w:rsidRPr="009B37D4">
              <w:t>EIB sagatavotajās Novērtēšanas vadlīnijās</w:t>
            </w:r>
            <w:r w:rsidRPr="009B37D4">
              <w:rPr>
                <w:rStyle w:val="FootnoteReference"/>
              </w:rPr>
              <w:footnoteReference w:id="5"/>
            </w:r>
            <w:r w:rsidRPr="009B37D4">
              <w:t xml:space="preserve"> tiek skaidri identificēts, kas ir prioritārie ieguldījumi (11.lpp) un arī sniegti piemēri gan prioritārajiem ieguldījumiem (novērtēšanas vadlīniju 1. pielikums), gan neprioritārajiem ieguldījumiem (Novērtēšanas vadlīniju 2. pielikums).</w:t>
            </w:r>
            <w:r>
              <w:t xml:space="preserve"> Likumprojektā nav nepieciešams uzskaitīt visus gadījumus, kas būtu klasificējami kā neprioritārie ieguldījumi.</w:t>
            </w:r>
          </w:p>
        </w:tc>
        <w:tc>
          <w:tcPr>
            <w:tcW w:w="2810" w:type="dxa"/>
            <w:tcBorders>
              <w:top w:val="single" w:sz="4" w:space="0" w:color="auto"/>
              <w:left w:val="single" w:sz="4" w:space="0" w:color="auto"/>
              <w:bottom w:val="single" w:sz="4" w:space="0" w:color="auto"/>
            </w:tcBorders>
          </w:tcPr>
          <w:p w14:paraId="62AF9434" w14:textId="77777777" w:rsidR="000641C7" w:rsidRDefault="000641C7" w:rsidP="000641C7">
            <w:pPr>
              <w:jc w:val="both"/>
            </w:pPr>
            <w:r w:rsidRPr="009B37D4">
              <w:t xml:space="preserve">Likumprojekta </w:t>
            </w:r>
            <w:r>
              <w:t>2</w:t>
            </w:r>
            <w:r w:rsidRPr="009B37D4">
              <w:t>. pantā izteiktā likuma 32.</w:t>
            </w:r>
            <w:r w:rsidRPr="009B37D4">
              <w:rPr>
                <w:vertAlign w:val="superscript"/>
              </w:rPr>
              <w:t>13</w:t>
            </w:r>
            <w:r w:rsidRPr="009B37D4">
              <w:t xml:space="preserve"> panta pirmā daļa</w:t>
            </w:r>
            <w:r>
              <w:t>:</w:t>
            </w:r>
          </w:p>
          <w:p w14:paraId="0660BB44" w14:textId="02DCC40B" w:rsidR="000641C7" w:rsidRPr="00070AE0" w:rsidRDefault="000641C7" w:rsidP="000641C7">
            <w:pPr>
              <w:pStyle w:val="Title"/>
              <w:jc w:val="both"/>
              <w:outlineLvl w:val="0"/>
              <w:rPr>
                <w:sz w:val="24"/>
                <w:szCs w:val="24"/>
              </w:rPr>
            </w:pPr>
            <w:r w:rsidRPr="000641C7">
              <w:rPr>
                <w:color w:val="000000" w:themeColor="text1"/>
                <w:sz w:val="24"/>
                <w:szCs w:val="18"/>
              </w:rPr>
              <w:t xml:space="preserve">(1) </w:t>
            </w:r>
            <w:r w:rsidR="00B33FCC" w:rsidRPr="00B33FCC">
              <w:rPr>
                <w:color w:val="000000" w:themeColor="text1"/>
                <w:sz w:val="24"/>
                <w:szCs w:val="18"/>
              </w:rPr>
              <w:t xml:space="preserve">Lai sniegtu papildu ieguldījumu Latvijas virzībai uz </w:t>
            </w:r>
            <w:proofErr w:type="spellStart"/>
            <w:r w:rsidR="00B33FCC" w:rsidRPr="00B33FCC">
              <w:rPr>
                <w:color w:val="000000" w:themeColor="text1"/>
                <w:sz w:val="24"/>
                <w:szCs w:val="18"/>
              </w:rPr>
              <w:t>klimatneitralitāti</w:t>
            </w:r>
            <w:proofErr w:type="spellEnd"/>
            <w:r w:rsidR="00B33FCC" w:rsidRPr="00B33FCC">
              <w:rPr>
                <w:color w:val="000000" w:themeColor="text1"/>
                <w:sz w:val="24"/>
                <w:szCs w:val="18"/>
              </w:rPr>
              <w:t>, Modernizācijas fonda finansējumu izmanto pasākumu īstenošanai siltumnīcefekta gāzu emisiju samazināšanai, tajā skaitā vismaz 70 procentus no kopējā Latvijai pieejamā Modernizācijas fonda finansējuma apjoma izmanto, atbalstot investīcijas:</w:t>
            </w:r>
          </w:p>
        </w:tc>
      </w:tr>
      <w:tr w:rsidR="000641C7" w:rsidRPr="009B37D4" w14:paraId="3454D00D"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9DA170" w14:textId="28375848" w:rsidR="000641C7" w:rsidRPr="009B37D4" w:rsidRDefault="000641C7" w:rsidP="000641C7">
            <w:r>
              <w:lastRenderedPageBreak/>
              <w:t>17.</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D38A6C" w14:textId="157D9EE2" w:rsidR="000641C7" w:rsidRDefault="000641C7" w:rsidP="000641C7">
            <w:pPr>
              <w:jc w:val="both"/>
            </w:pPr>
            <w:r w:rsidRPr="009B37D4">
              <w:t>Likumprojekta 1. pantā izteikt</w:t>
            </w:r>
            <w:r>
              <w:t>ais</w:t>
            </w:r>
            <w:r w:rsidRPr="009B37D4">
              <w:t xml:space="preserve"> likuma 32.</w:t>
            </w:r>
            <w:r w:rsidRPr="009B37D4">
              <w:rPr>
                <w:vertAlign w:val="superscript"/>
              </w:rPr>
              <w:t>13</w:t>
            </w:r>
            <w:r w:rsidRPr="009B37D4">
              <w:t xml:space="preserve"> panta otrās daļas 3. punkt</w:t>
            </w:r>
            <w:r>
              <w:t>s:</w:t>
            </w:r>
          </w:p>
          <w:p w14:paraId="23474777" w14:textId="62EC42E7" w:rsidR="000641C7" w:rsidRPr="00E60646" w:rsidRDefault="000641C7" w:rsidP="000641C7">
            <w:pPr>
              <w:jc w:val="both"/>
              <w:rPr>
                <w:bCs/>
              </w:rPr>
            </w:pPr>
            <w:r w:rsidRPr="00E60646">
              <w:rPr>
                <w:bCs/>
              </w:rPr>
              <w:t xml:space="preserve">3) enerģijas uzglabāšanā un </w:t>
            </w:r>
            <w:proofErr w:type="spellStart"/>
            <w:r w:rsidRPr="00E60646">
              <w:rPr>
                <w:bCs/>
              </w:rPr>
              <w:t>energotīklu</w:t>
            </w:r>
            <w:proofErr w:type="spellEnd"/>
            <w:r w:rsidRPr="00E60646">
              <w:rPr>
                <w:bCs/>
              </w:rPr>
              <w:t xml:space="preserve">, tostarp centralizētajā siltumapgādes sistēmā izmantoto cauruļvadu, un elektropārvades tīklu modernizēšanā un </w:t>
            </w:r>
            <w:proofErr w:type="spellStart"/>
            <w:r w:rsidRPr="00E60646">
              <w:rPr>
                <w:bCs/>
              </w:rPr>
              <w:t>starpsavienojumu</w:t>
            </w:r>
            <w:proofErr w:type="spellEnd"/>
            <w:r w:rsidRPr="00E60646">
              <w:rPr>
                <w:bCs/>
              </w:rPr>
              <w:t xml:space="preserve"> palielināšanā starp Eiropas Savienības dalībvalstīm;</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0B8FE2" w14:textId="77777777" w:rsidR="000641C7" w:rsidRPr="009B37D4" w:rsidRDefault="000641C7" w:rsidP="000641C7">
            <w:pPr>
              <w:pStyle w:val="ListParagraph"/>
              <w:widowControl w:val="0"/>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Ekonomikas ministrijas</w:t>
            </w:r>
          </w:p>
          <w:p w14:paraId="65E04EA0" w14:textId="24939284" w:rsidR="000641C7" w:rsidRPr="009B37D4" w:rsidRDefault="000641C7" w:rsidP="000641C7">
            <w:pPr>
              <w:pStyle w:val="ListParagraph"/>
              <w:widowControl w:val="0"/>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12.04.2021 atzinums</w:t>
            </w:r>
          </w:p>
          <w:p w14:paraId="389D5A31" w14:textId="77777777" w:rsidR="000641C7" w:rsidRPr="009B37D4" w:rsidRDefault="000641C7" w:rsidP="000641C7">
            <w:pPr>
              <w:widowControl w:val="0"/>
              <w:jc w:val="both"/>
            </w:pPr>
            <w:r w:rsidRPr="009B37D4">
              <w:t>Lūgums likumprojekta 1. pantā izteiktā likuma 32.</w:t>
            </w:r>
            <w:r w:rsidRPr="009B37D4">
              <w:rPr>
                <w:vertAlign w:val="superscript"/>
              </w:rPr>
              <w:t>13</w:t>
            </w:r>
            <w:r w:rsidRPr="009B37D4">
              <w:t xml:space="preserve"> panta otrās daļas 3. punktā vārdus “elektropārvades tīklu modernizēšanā” aizstāt ar vārdiem “elektroenerģijas pārvades un sadales tīklu modernizēšanā”.</w:t>
            </w:r>
          </w:p>
          <w:p w14:paraId="0799DE53" w14:textId="77777777" w:rsidR="000641C7" w:rsidRPr="009B37D4" w:rsidRDefault="000641C7" w:rsidP="000641C7">
            <w:pPr>
              <w:jc w:val="both"/>
            </w:pPr>
            <w:r w:rsidRPr="009B37D4">
              <w:t>Vienlaikus lūgums precizēt šajā punktā lietoto terminu “</w:t>
            </w:r>
            <w:proofErr w:type="spellStart"/>
            <w:r w:rsidRPr="009B37D4">
              <w:t>energotīkli</w:t>
            </w:r>
            <w:proofErr w:type="spellEnd"/>
            <w:r w:rsidRPr="009B37D4">
              <w:t xml:space="preserve">”, jo šāds termins netiek lietots Latvijas tiesību aktos, tomēr ir saprotams, ka </w:t>
            </w:r>
            <w:proofErr w:type="spellStart"/>
            <w:r w:rsidRPr="009B37D4">
              <w:t>energotīkli</w:t>
            </w:r>
            <w:proofErr w:type="spellEnd"/>
            <w:r w:rsidRPr="009B37D4">
              <w:t xml:space="preserve"> ietver arī elektropārvades tīklus.</w:t>
            </w:r>
          </w:p>
          <w:p w14:paraId="34F2C56F" w14:textId="77777777" w:rsidR="000641C7" w:rsidRPr="009B37D4" w:rsidRDefault="000641C7" w:rsidP="000641C7">
            <w:pPr>
              <w:jc w:val="both"/>
            </w:pPr>
            <w:r w:rsidRPr="009B37D4">
              <w:t xml:space="preserve">Tāpat no redakcijas “enerģijas uzglabāšanā” nav no vārdiem "enerģijas uzglabāšanā" nav viennozīmīgi secināms, ka atbalstāmās investīcijas ietver arī elektroenerģijas </w:t>
            </w:r>
            <w:proofErr w:type="spellStart"/>
            <w:r w:rsidRPr="009B37D4">
              <w:t>uzkrātuvju</w:t>
            </w:r>
            <w:proofErr w:type="spellEnd"/>
            <w:r w:rsidRPr="009B37D4">
              <w:t xml:space="preserve"> iegādi un uzstādīšanu.</w:t>
            </w:r>
          </w:p>
          <w:p w14:paraId="608CFE67" w14:textId="401C605F" w:rsidR="000641C7" w:rsidRPr="009B37D4" w:rsidRDefault="000641C7" w:rsidP="000641C7">
            <w:pPr>
              <w:jc w:val="both"/>
            </w:pPr>
            <w:r w:rsidRPr="009B37D4">
              <w:t>Līdz ar to piedāvājam minēto punktu izteikt šādā redakcijā:</w:t>
            </w:r>
          </w:p>
          <w:p w14:paraId="008D6ACA" w14:textId="4C68A4AC" w:rsidR="000641C7" w:rsidRPr="009B37D4" w:rsidRDefault="000641C7" w:rsidP="000641C7">
            <w:pPr>
              <w:jc w:val="both"/>
            </w:pPr>
            <w:r w:rsidRPr="009B37D4">
              <w:t xml:space="preserve">“enerģijas uzglabāšanā, tai skaitā elektroenerģijas </w:t>
            </w:r>
            <w:proofErr w:type="spellStart"/>
            <w:r w:rsidRPr="009B37D4">
              <w:t>uzkrātuvju</w:t>
            </w:r>
            <w:proofErr w:type="spellEnd"/>
            <w:r w:rsidRPr="009B37D4">
              <w:t xml:space="preserve"> iegādē un uzstādīšanā, un siltumapgādes sistēmas, elektroenerģijas vai dabasgāzes sadales vai pārvades sistēmu modernizēšanā, un </w:t>
            </w:r>
            <w:proofErr w:type="spellStart"/>
            <w:r w:rsidRPr="009B37D4">
              <w:t>starpsavienojumu</w:t>
            </w:r>
            <w:proofErr w:type="spellEnd"/>
            <w:r w:rsidRPr="009B37D4">
              <w:t xml:space="preserve"> vai starpvalstu savienojumu modernizēšanā vai caurlaides spējas palielināšanā”.</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28CAA" w14:textId="658248B4" w:rsidR="000641C7" w:rsidRPr="009B37D4" w:rsidRDefault="000641C7" w:rsidP="000641C7">
            <w:pPr>
              <w:jc w:val="center"/>
              <w:rPr>
                <w:b/>
                <w:lang w:eastAsia="x-none"/>
              </w:rPr>
            </w:pPr>
            <w:r w:rsidRPr="009B37D4">
              <w:rPr>
                <w:b/>
                <w:lang w:eastAsia="x-none"/>
              </w:rPr>
              <w:t>Ņemts vērā</w:t>
            </w:r>
          </w:p>
          <w:p w14:paraId="6B289A98" w14:textId="092CFFA6" w:rsidR="000641C7" w:rsidRPr="009B37D4" w:rsidRDefault="000641C7" w:rsidP="000641C7">
            <w:pPr>
              <w:jc w:val="both"/>
              <w:rPr>
                <w:bCs/>
                <w:lang w:eastAsia="x-none"/>
              </w:rPr>
            </w:pPr>
            <w:r w:rsidRPr="009B37D4">
              <w:rPr>
                <w:bCs/>
                <w:lang w:eastAsia="x-none"/>
              </w:rPr>
              <w:t>Izstrādājot likumprojektu</w:t>
            </w:r>
            <w:r>
              <w:rPr>
                <w:bCs/>
                <w:lang w:eastAsia="x-none"/>
              </w:rPr>
              <w:t>,</w:t>
            </w:r>
            <w:r w:rsidRPr="009B37D4">
              <w:rPr>
                <w:bCs/>
                <w:lang w:eastAsia="x-none"/>
              </w:rPr>
              <w:t xml:space="preserve"> tika ievērots Direktīvas 2003/87/EK 10.d. panta tvērums un definējums. Precizēti atsevišķi aspekti atbilstoši Direktīvas 2003/87/EK 10.d. panta otrās daļas tvērumam. </w:t>
            </w:r>
          </w:p>
          <w:p w14:paraId="4C467098" w14:textId="15E7A9FE" w:rsidR="000641C7" w:rsidRPr="009B37D4" w:rsidRDefault="000641C7" w:rsidP="000641C7">
            <w:pPr>
              <w:jc w:val="both"/>
              <w:rPr>
                <w:bCs/>
                <w:lang w:eastAsia="x-none"/>
              </w:rPr>
            </w:pPr>
            <w:r w:rsidRPr="009B37D4">
              <w:rPr>
                <w:bCs/>
                <w:lang w:eastAsia="x-none"/>
              </w:rPr>
              <w:t>Saskaņā ar EIB Novērtēšanas vadlīnijām pie prioritārajiem investīciju virzieniem varētu tikt uzskatīti dabasgāzes infrastruktūras projekti, lai veicinātu zema oglekļa satura no atjaunojamajiem energoresursiem ražotu gāzu izmantošanu esošajā gāzes tīklā.</w:t>
            </w:r>
          </w:p>
        </w:tc>
        <w:tc>
          <w:tcPr>
            <w:tcW w:w="2810" w:type="dxa"/>
            <w:tcBorders>
              <w:top w:val="single" w:sz="4" w:space="0" w:color="auto"/>
              <w:left w:val="single" w:sz="4" w:space="0" w:color="auto"/>
              <w:bottom w:val="single" w:sz="4" w:space="0" w:color="auto"/>
            </w:tcBorders>
          </w:tcPr>
          <w:p w14:paraId="50907799" w14:textId="5D15CF52" w:rsidR="000641C7" w:rsidRPr="00070AE0" w:rsidRDefault="000641C7" w:rsidP="008B7B31">
            <w:pPr>
              <w:pStyle w:val="tv213"/>
              <w:spacing w:before="0" w:beforeAutospacing="0" w:after="0" w:afterAutospacing="0"/>
              <w:jc w:val="both"/>
            </w:pPr>
            <w:r w:rsidRPr="009B37D4">
              <w:t xml:space="preserve">Likumprojekta </w:t>
            </w:r>
            <w:r>
              <w:t>2</w:t>
            </w:r>
            <w:r w:rsidRPr="009B37D4">
              <w:t>. pantā izteiktā likuma 32.</w:t>
            </w:r>
            <w:r w:rsidRPr="009B37D4">
              <w:rPr>
                <w:vertAlign w:val="superscript"/>
              </w:rPr>
              <w:t>13</w:t>
            </w:r>
            <w:r w:rsidRPr="009B37D4">
              <w:t xml:space="preserve"> panta </w:t>
            </w:r>
            <w:r w:rsidR="008B7B31">
              <w:t>pirmās</w:t>
            </w:r>
            <w:r w:rsidRPr="009B37D4">
              <w:t xml:space="preserve"> daļas 3., 4. un</w:t>
            </w:r>
            <w:r>
              <w:t xml:space="preserve"> </w:t>
            </w:r>
            <w:r w:rsidRPr="009B37D4">
              <w:t>5. punkts:</w:t>
            </w:r>
          </w:p>
          <w:p w14:paraId="3FBA5393" w14:textId="77777777" w:rsidR="008B7B31" w:rsidRDefault="008B7B31" w:rsidP="008B7B31">
            <w:pPr>
              <w:pStyle w:val="tv213"/>
              <w:spacing w:before="0" w:beforeAutospacing="0" w:after="0" w:afterAutospacing="0"/>
              <w:jc w:val="both"/>
            </w:pPr>
            <w:r>
              <w:t xml:space="preserve">3) enerģijas uzglabāšanā, tajā skaitā elektroenerģijas </w:t>
            </w:r>
            <w:proofErr w:type="spellStart"/>
            <w:r>
              <w:t>uzkrātuvju</w:t>
            </w:r>
            <w:proofErr w:type="spellEnd"/>
            <w:r>
              <w:t xml:space="preserve"> iegādē un uzstādīšanā;</w:t>
            </w:r>
          </w:p>
          <w:p w14:paraId="30EE7EB8" w14:textId="67BFAF70" w:rsidR="008B7B31" w:rsidRDefault="008B7B31" w:rsidP="008B7B31">
            <w:pPr>
              <w:pStyle w:val="tv213"/>
              <w:spacing w:before="0" w:beforeAutospacing="0" w:after="0" w:afterAutospacing="0"/>
              <w:jc w:val="both"/>
            </w:pPr>
            <w:r>
              <w:t>4) centralizētās siltumapgādes tīklu modernizēšanā, kā arī elektroenerģijas pārvades un sadales tīklu modernizēšanā, tajā skaitā viedo risinājumu ieviešanai;</w:t>
            </w:r>
          </w:p>
          <w:p w14:paraId="455A4D50" w14:textId="1D1D5B82" w:rsidR="000641C7" w:rsidRPr="009B37D4" w:rsidRDefault="008B7B31" w:rsidP="008B7B31">
            <w:pPr>
              <w:pStyle w:val="tv213"/>
              <w:spacing w:before="0" w:beforeAutospacing="0" w:after="0" w:afterAutospacing="0"/>
              <w:jc w:val="both"/>
              <w:rPr>
                <w:b/>
              </w:rPr>
            </w:pPr>
            <w:r>
              <w:t>5) elektr</w:t>
            </w:r>
            <w:r w:rsidR="003C1C06">
              <w:t>oenerģijas</w:t>
            </w:r>
            <w:r>
              <w:t xml:space="preserve"> pārvades tīklu </w:t>
            </w:r>
            <w:proofErr w:type="spellStart"/>
            <w:r>
              <w:t>starpsavienojumu</w:t>
            </w:r>
            <w:proofErr w:type="spellEnd"/>
            <w:r>
              <w:t xml:space="preserve"> starp Eiropas Savienības dalībvalstīm palielināšanā, modernizēšanā vai caurlaides spējas paaugstināšanā;</w:t>
            </w:r>
          </w:p>
        </w:tc>
      </w:tr>
      <w:tr w:rsidR="000641C7" w:rsidRPr="009B37D4" w14:paraId="4B437FDD"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449F8B" w14:textId="07E98B0B" w:rsidR="000641C7" w:rsidRPr="009B37D4" w:rsidRDefault="000641C7" w:rsidP="000641C7">
            <w:r>
              <w:t xml:space="preserve">18. </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49EEFD" w14:textId="573141D0" w:rsidR="000641C7" w:rsidRDefault="000641C7" w:rsidP="000641C7">
            <w:pPr>
              <w:pStyle w:val="tv213"/>
              <w:spacing w:before="0" w:beforeAutospacing="0" w:after="0" w:afterAutospacing="0"/>
              <w:jc w:val="both"/>
            </w:pPr>
            <w:r>
              <w:t>L</w:t>
            </w:r>
            <w:r w:rsidRPr="00B00F1D">
              <w:t>ikumprojekta 1. pantā izteikt</w:t>
            </w:r>
            <w:r>
              <w:t>ais</w:t>
            </w:r>
            <w:r w:rsidRPr="00B00F1D">
              <w:t xml:space="preserve"> likuma 32.</w:t>
            </w:r>
            <w:r w:rsidRPr="00B00F1D">
              <w:rPr>
                <w:vertAlign w:val="superscript"/>
              </w:rPr>
              <w:t>13</w:t>
            </w:r>
            <w:r w:rsidRPr="00B00F1D">
              <w:t xml:space="preserve"> panta </w:t>
            </w:r>
            <w:r w:rsidRPr="00B00F1D">
              <w:lastRenderedPageBreak/>
              <w:t>otrās daļas 1. punkt</w:t>
            </w:r>
            <w:r>
              <w:t>s:</w:t>
            </w:r>
          </w:p>
          <w:p w14:paraId="31CEDBFD" w14:textId="31AF75E0" w:rsidR="000641C7" w:rsidRPr="00070AE0" w:rsidRDefault="000641C7" w:rsidP="000641C7">
            <w:pPr>
              <w:pStyle w:val="tv213"/>
              <w:spacing w:before="0" w:beforeAutospacing="0" w:after="0" w:afterAutospacing="0"/>
              <w:jc w:val="both"/>
            </w:pPr>
            <w:r w:rsidRPr="00070AE0">
              <w:t>1) elektroenerģijas ražošanā un izmantošanā no atjaunojamiem energoresursiem;</w:t>
            </w:r>
          </w:p>
          <w:p w14:paraId="26A96BA4" w14:textId="77777777" w:rsidR="000641C7" w:rsidRPr="009B37D4" w:rsidRDefault="000641C7" w:rsidP="000641C7">
            <w:pPr>
              <w:jc w:val="both"/>
            </w:pP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373511" w14:textId="77777777" w:rsidR="000641C7" w:rsidRDefault="000641C7" w:rsidP="000641C7">
            <w:pPr>
              <w:pStyle w:val="ListParagraph"/>
              <w:widowControl w:val="0"/>
              <w:spacing w:after="0" w:line="240" w:lineRule="auto"/>
              <w:ind w:left="0"/>
              <w:contextualSpacing w:val="0"/>
              <w:jc w:val="center"/>
              <w:rPr>
                <w:rFonts w:ascii="Times New Roman" w:hAnsi="Times New Roman"/>
                <w:b/>
                <w:bCs/>
                <w:sz w:val="24"/>
                <w:szCs w:val="24"/>
                <w:lang w:val="lv-LV"/>
              </w:rPr>
            </w:pPr>
            <w:r w:rsidRPr="00447515">
              <w:rPr>
                <w:rFonts w:ascii="Times New Roman" w:hAnsi="Times New Roman"/>
                <w:b/>
                <w:bCs/>
                <w:sz w:val="24"/>
                <w:szCs w:val="24"/>
                <w:lang w:val="lv-LV"/>
              </w:rPr>
              <w:lastRenderedPageBreak/>
              <w:t>Ekonomikas ministrija 12.04.2021 atzinums</w:t>
            </w:r>
          </w:p>
          <w:p w14:paraId="3EBA2FAB" w14:textId="77777777" w:rsidR="000641C7" w:rsidRDefault="000641C7" w:rsidP="000641C7">
            <w:pPr>
              <w:pStyle w:val="ListParagraph"/>
              <w:widowControl w:val="0"/>
              <w:spacing w:after="0" w:line="240" w:lineRule="auto"/>
              <w:ind w:left="0"/>
              <w:contextualSpacing w:val="0"/>
              <w:jc w:val="both"/>
              <w:rPr>
                <w:rFonts w:ascii="Times New Roman" w:hAnsi="Times New Roman"/>
                <w:sz w:val="24"/>
                <w:szCs w:val="24"/>
              </w:rPr>
            </w:pPr>
            <w:r w:rsidRPr="00B00F1D">
              <w:rPr>
                <w:rFonts w:ascii="Times New Roman" w:hAnsi="Times New Roman"/>
                <w:sz w:val="24"/>
                <w:szCs w:val="24"/>
              </w:rPr>
              <w:t>Lūgums likumprojekta 1. pantā izteiktā likuma 32.</w:t>
            </w:r>
            <w:r w:rsidRPr="00B00F1D">
              <w:rPr>
                <w:rFonts w:ascii="Times New Roman" w:hAnsi="Times New Roman"/>
                <w:sz w:val="24"/>
                <w:szCs w:val="24"/>
                <w:vertAlign w:val="superscript"/>
              </w:rPr>
              <w:t>13</w:t>
            </w:r>
            <w:r w:rsidRPr="00B00F1D">
              <w:rPr>
                <w:rFonts w:ascii="Times New Roman" w:hAnsi="Times New Roman"/>
                <w:sz w:val="24"/>
                <w:szCs w:val="24"/>
              </w:rPr>
              <w:t xml:space="preserve"> panta otrās daļas 1. punktu </w:t>
            </w:r>
            <w:r w:rsidRPr="00B00F1D">
              <w:rPr>
                <w:rFonts w:ascii="Times New Roman" w:hAnsi="Times New Roman"/>
                <w:sz w:val="24"/>
                <w:szCs w:val="24"/>
              </w:rPr>
              <w:lastRenderedPageBreak/>
              <w:t>izteikt šādā redakcijā “enerģijas no atjaunojamiem energoresursiem ražošanā un šīs enerģijas izmantošanā”.</w:t>
            </w:r>
          </w:p>
          <w:p w14:paraId="729665D0" w14:textId="77777777" w:rsidR="000641C7" w:rsidRPr="00B00F1D" w:rsidRDefault="000641C7" w:rsidP="000641C7">
            <w:pPr>
              <w:pStyle w:val="ListParagraph"/>
              <w:widowControl w:val="0"/>
              <w:spacing w:after="0" w:line="240" w:lineRule="auto"/>
              <w:ind w:left="0"/>
              <w:contextualSpacing w:val="0"/>
              <w:jc w:val="both"/>
              <w:rPr>
                <w:rFonts w:ascii="Times New Roman" w:hAnsi="Times New Roman"/>
                <w:sz w:val="24"/>
                <w:szCs w:val="24"/>
              </w:rPr>
            </w:pPr>
            <w:r w:rsidRPr="00B00F1D">
              <w:rPr>
                <w:rFonts w:ascii="Times New Roman" w:hAnsi="Times New Roman"/>
                <w:sz w:val="24"/>
                <w:szCs w:val="24"/>
              </w:rPr>
              <w:t xml:space="preserve">Lai gan likumprojektā iekļautā redakcija ir tieša </w:t>
            </w:r>
            <w:r w:rsidRPr="00B00F1D">
              <w:rPr>
                <w:rFonts w:ascii="Times New Roman" w:hAnsi="Times New Roman"/>
                <w:i/>
                <w:iCs/>
                <w:sz w:val="24"/>
                <w:szCs w:val="24"/>
              </w:rPr>
              <w:t xml:space="preserve">Eiropas Parlamenta un Padomes 2018.gada 14.marta direktīvas (ES) Nr.2018/410, ar ko groza Direktīvu 2003/87/EK, lai sekmētu emisiju </w:t>
            </w:r>
            <w:proofErr w:type="spellStart"/>
            <w:r w:rsidRPr="00B00F1D">
              <w:rPr>
                <w:rFonts w:ascii="Times New Roman" w:hAnsi="Times New Roman"/>
                <w:i/>
                <w:iCs/>
                <w:sz w:val="24"/>
                <w:szCs w:val="24"/>
              </w:rPr>
              <w:t>izmaksefektīvu</w:t>
            </w:r>
            <w:proofErr w:type="spellEnd"/>
            <w:r w:rsidRPr="00B00F1D">
              <w:rPr>
                <w:rFonts w:ascii="Times New Roman" w:hAnsi="Times New Roman"/>
                <w:i/>
                <w:iCs/>
                <w:sz w:val="24"/>
                <w:szCs w:val="24"/>
              </w:rPr>
              <w:t xml:space="preserve"> samazināšanu un investīcijas </w:t>
            </w:r>
            <w:proofErr w:type="spellStart"/>
            <w:r w:rsidRPr="00B00F1D">
              <w:rPr>
                <w:rFonts w:ascii="Times New Roman" w:hAnsi="Times New Roman"/>
                <w:i/>
                <w:iCs/>
                <w:sz w:val="24"/>
                <w:szCs w:val="24"/>
              </w:rPr>
              <w:t>mazoglekļa</w:t>
            </w:r>
            <w:proofErr w:type="spellEnd"/>
            <w:r w:rsidRPr="00B00F1D">
              <w:rPr>
                <w:rFonts w:ascii="Times New Roman" w:hAnsi="Times New Roman"/>
                <w:i/>
                <w:iCs/>
                <w:sz w:val="24"/>
                <w:szCs w:val="24"/>
              </w:rPr>
              <w:t xml:space="preserve"> risinājumos, un Lēmumu (ES) 2015/1814</w:t>
            </w:r>
            <w:r w:rsidRPr="00B00F1D">
              <w:rPr>
                <w:rFonts w:ascii="Times New Roman" w:hAnsi="Times New Roman"/>
                <w:sz w:val="24"/>
                <w:szCs w:val="24"/>
              </w:rPr>
              <w:t xml:space="preserve"> (turpmāk - Direktīva 2018/410), redakcija, tomēr turpmākajos Eiropas Komisijas skaidrojumos un prezentācijā tiek uzsvērts, ka atbalsts ir sniedzams ne tikai elektroenerģijas ražošanā no atjaunojamiem energoresursiem, bet visa veida enerģijas ražošanai no atjaunojamiem energoresursiem</w:t>
            </w:r>
            <w:r w:rsidRPr="00B00F1D">
              <w:rPr>
                <w:rStyle w:val="FootnoteReference"/>
                <w:rFonts w:ascii="Times New Roman" w:hAnsi="Times New Roman"/>
                <w:sz w:val="24"/>
                <w:szCs w:val="24"/>
              </w:rPr>
              <w:footnoteReference w:id="6"/>
            </w:r>
            <w:r w:rsidRPr="00B00F1D">
              <w:rPr>
                <w:rFonts w:ascii="Times New Roman" w:hAnsi="Times New Roman"/>
                <w:sz w:val="24"/>
                <w:szCs w:val="24"/>
              </w:rPr>
              <w:t>.</w:t>
            </w:r>
          </w:p>
          <w:p w14:paraId="4C934BBE" w14:textId="7764D6EE" w:rsidR="000641C7" w:rsidRPr="00B00F1D" w:rsidRDefault="000641C7" w:rsidP="000641C7">
            <w:pPr>
              <w:pStyle w:val="ListParagraph"/>
              <w:widowControl w:val="0"/>
              <w:spacing w:after="0" w:line="240" w:lineRule="auto"/>
              <w:ind w:left="0"/>
              <w:contextualSpacing w:val="0"/>
              <w:jc w:val="both"/>
              <w:rPr>
                <w:rFonts w:ascii="Times New Roman" w:hAnsi="Times New Roman"/>
                <w:b/>
                <w:bCs/>
                <w:sz w:val="28"/>
                <w:szCs w:val="28"/>
                <w:lang w:val="lv-LV"/>
              </w:rPr>
            </w:pPr>
            <w:r w:rsidRPr="00B00F1D">
              <w:rPr>
                <w:rFonts w:ascii="Times New Roman" w:hAnsi="Times New Roman"/>
                <w:sz w:val="24"/>
                <w:szCs w:val="24"/>
              </w:rPr>
              <w:t xml:space="preserve">Norādām, ka Latvijā, lai nodrošinātu vajadzīgo SEG emisiju samazinājumu enerģētikas sektorā, ir īpaši svarīgi atbalstīt visa veida atjaunojamās enerģijas ražošanu. Direktīvas 2018/410 nosacījumu paplašināšanai uz visu enerģētiku būs pozitīva ietekme gan uz Latvijas enerģētikas sektoru kopumā, gan uz Latvijas enerģētisko drošību un neatkarību, </w:t>
            </w:r>
            <w:r w:rsidRPr="00B00F1D">
              <w:rPr>
                <w:rFonts w:ascii="Times New Roman" w:hAnsi="Times New Roman"/>
                <w:sz w:val="24"/>
                <w:szCs w:val="24"/>
              </w:rPr>
              <w:lastRenderedPageBreak/>
              <w:t>gan uz siltumnīcefekta gāzu emisiju samazināšanu un klimata pārmaiņu mazināšanas mērķu izpildi.</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4C2933" w14:textId="77777777" w:rsidR="000641C7" w:rsidRDefault="000641C7" w:rsidP="000641C7">
            <w:pPr>
              <w:ind w:right="-1"/>
              <w:jc w:val="center"/>
              <w:rPr>
                <w:b/>
                <w:bCs/>
              </w:rPr>
            </w:pPr>
            <w:r>
              <w:rPr>
                <w:b/>
                <w:bCs/>
              </w:rPr>
              <w:lastRenderedPageBreak/>
              <w:t>Panākta vienošanās saskaņošanas laikā</w:t>
            </w:r>
          </w:p>
          <w:p w14:paraId="7F4B8671" w14:textId="63B92EFA" w:rsidR="000641C7" w:rsidRDefault="000641C7" w:rsidP="000641C7">
            <w:pPr>
              <w:ind w:right="-1"/>
              <w:jc w:val="both"/>
            </w:pPr>
            <w:r>
              <w:t>Papildināta tiesību akta anotācija ar skaidrojumu.</w:t>
            </w:r>
          </w:p>
          <w:p w14:paraId="49CD97B5" w14:textId="0F719863" w:rsidR="000641C7" w:rsidRPr="009B37D4" w:rsidRDefault="000641C7" w:rsidP="000641C7">
            <w:pPr>
              <w:jc w:val="both"/>
              <w:rPr>
                <w:b/>
                <w:lang w:eastAsia="x-none"/>
              </w:rPr>
            </w:pPr>
            <w:r w:rsidRPr="00447515">
              <w:lastRenderedPageBreak/>
              <w:t xml:space="preserve">Direktīvas 2003/87/EK 10.d panta 2. daļas redakcijā pie prioritārajiem investīciju virzieniem ir tieši šāda redakcija, kas attiecas uz elektroenerģijas ražošanu no atjaunojamiem </w:t>
            </w:r>
            <w:proofErr w:type="spellStart"/>
            <w:r w:rsidRPr="00447515">
              <w:t>energoreursiem</w:t>
            </w:r>
            <w:proofErr w:type="spellEnd"/>
            <w:r w:rsidRPr="00447515">
              <w:t>. Vēršam uzmanību, ka EIB vērtēs katru projektu/konkursu individuāli, taču jau 19.01.2021 Investīciju komitejas sēdē no EIB puses bija indikācijas, ka piemēram projekti, kur būs tikai siltumapgādes risinājumi var skaitītes, kā neprioritārais investīciju virziens, jo Direktīvā 2003/87/EK ir tieši uzsvars uz elektroenerģiju. Arī EIB sagatavotajās Novērtēšanas vadlīnijās</w:t>
            </w:r>
            <w:r w:rsidRPr="00447515">
              <w:rPr>
                <w:rStyle w:val="FootnoteReference"/>
              </w:rPr>
              <w:footnoteReference w:id="7"/>
            </w:r>
            <w:r w:rsidRPr="00447515">
              <w:t xml:space="preserve"> tiek skaidri identificēts, kas ir prioritārie ieguldījumi (11.lpp) un arī sniegti piemēri gan prioritārajiem ieguldījumiem (novērtēšanas vadlīniju 1. pielikums), gan neprioritārajiem ieguldījumiem (Novērtēšanas vadlīniju 2. pielikums).</w:t>
            </w:r>
          </w:p>
        </w:tc>
        <w:tc>
          <w:tcPr>
            <w:tcW w:w="2810" w:type="dxa"/>
            <w:tcBorders>
              <w:top w:val="single" w:sz="4" w:space="0" w:color="auto"/>
              <w:left w:val="single" w:sz="4" w:space="0" w:color="auto"/>
              <w:bottom w:val="single" w:sz="4" w:space="0" w:color="auto"/>
            </w:tcBorders>
          </w:tcPr>
          <w:p w14:paraId="364977F2" w14:textId="7CFBB70F" w:rsidR="000641C7" w:rsidRDefault="000641C7" w:rsidP="000641C7">
            <w:pPr>
              <w:pStyle w:val="tv213"/>
              <w:spacing w:before="0" w:beforeAutospacing="0" w:after="0" w:afterAutospacing="0"/>
              <w:jc w:val="both"/>
            </w:pPr>
            <w:r>
              <w:lastRenderedPageBreak/>
              <w:t>L</w:t>
            </w:r>
            <w:r w:rsidRPr="00B00F1D">
              <w:t xml:space="preserve">ikumprojekta </w:t>
            </w:r>
            <w:r>
              <w:t>2</w:t>
            </w:r>
            <w:r w:rsidRPr="00B00F1D">
              <w:t>. pantā izteikt</w:t>
            </w:r>
            <w:r>
              <w:t>ais</w:t>
            </w:r>
            <w:r w:rsidRPr="00B00F1D">
              <w:t xml:space="preserve"> likuma 32.</w:t>
            </w:r>
            <w:r w:rsidRPr="00B00F1D">
              <w:rPr>
                <w:vertAlign w:val="superscript"/>
              </w:rPr>
              <w:t>13</w:t>
            </w:r>
            <w:r w:rsidRPr="00B00F1D">
              <w:t xml:space="preserve"> panta </w:t>
            </w:r>
            <w:r>
              <w:t>pirmās</w:t>
            </w:r>
            <w:r w:rsidRPr="00B00F1D">
              <w:t xml:space="preserve"> daļas 1. punkt</w:t>
            </w:r>
            <w:r>
              <w:t>s:</w:t>
            </w:r>
          </w:p>
          <w:p w14:paraId="6F41D2DE" w14:textId="3876B800" w:rsidR="000641C7" w:rsidRPr="009B37D4" w:rsidRDefault="000641C7" w:rsidP="000641C7">
            <w:pPr>
              <w:pStyle w:val="tv213"/>
              <w:spacing w:before="0" w:beforeAutospacing="0" w:after="0" w:afterAutospacing="0"/>
              <w:jc w:val="both"/>
            </w:pPr>
            <w:r w:rsidRPr="00676100">
              <w:lastRenderedPageBreak/>
              <w:t>1) elektroenerģijas ražošanā un izmantošanā no atjaunojamiem energoresursiem;</w:t>
            </w:r>
          </w:p>
        </w:tc>
      </w:tr>
      <w:tr w:rsidR="000641C7" w:rsidRPr="009B37D4" w14:paraId="7A4F7880"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CE49D8" w14:textId="674EEE37" w:rsidR="000641C7" w:rsidRPr="009B37D4" w:rsidRDefault="000641C7" w:rsidP="000641C7">
            <w:r>
              <w:lastRenderedPageBreak/>
              <w:t>19.</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19088F" w14:textId="3DF0835C" w:rsidR="000641C7" w:rsidRDefault="000641C7" w:rsidP="000641C7">
            <w:pPr>
              <w:jc w:val="both"/>
            </w:pPr>
            <w:r>
              <w:t>L</w:t>
            </w:r>
            <w:r w:rsidRPr="00113E54">
              <w:t>ikumprojekta 1. pantā izteikt</w:t>
            </w:r>
            <w:r>
              <w:t>ais</w:t>
            </w:r>
            <w:r w:rsidRPr="00113E54">
              <w:t xml:space="preserve"> likuma 32.</w:t>
            </w:r>
            <w:r w:rsidRPr="00113E54">
              <w:rPr>
                <w:vertAlign w:val="superscript"/>
              </w:rPr>
              <w:t>13</w:t>
            </w:r>
            <w:r w:rsidRPr="00113E54">
              <w:t xml:space="preserve"> panta otrās daļas 2. punkt</w:t>
            </w:r>
            <w:r>
              <w:t>s:</w:t>
            </w:r>
          </w:p>
          <w:p w14:paraId="1DF3D1D7" w14:textId="57058054" w:rsidR="000641C7" w:rsidRPr="009B37D4" w:rsidRDefault="000641C7" w:rsidP="000641C7">
            <w:pPr>
              <w:jc w:val="both"/>
            </w:pPr>
            <w:r w:rsidRPr="00070AE0">
              <w:t>2) energoefektivitātes uzlabošanā (izņemot energoefektivitātes uzlabošanas pasākumus, kas saistīti ar enerģijas ražošanu no cietajiem fosilajiem energoresursiem), tai skaitā transporta, ēku, lauksaimniecības un atkritumu apsaimniekošanas nozarēs;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F9A14E" w14:textId="77777777" w:rsidR="000641C7" w:rsidRDefault="000641C7" w:rsidP="000641C7">
            <w:pPr>
              <w:jc w:val="center"/>
              <w:rPr>
                <w:b/>
              </w:rPr>
            </w:pPr>
            <w:r w:rsidRPr="00447515">
              <w:rPr>
                <w:b/>
              </w:rPr>
              <w:t>Ekonomikas ministrijas 12.04.2021 atzinums</w:t>
            </w:r>
          </w:p>
          <w:p w14:paraId="2DC5EE03" w14:textId="7D6D1633" w:rsidR="000641C7" w:rsidRPr="00113E54" w:rsidRDefault="000641C7" w:rsidP="000641C7">
            <w:pPr>
              <w:jc w:val="both"/>
              <w:rPr>
                <w:b/>
              </w:rPr>
            </w:pPr>
            <w:r w:rsidRPr="00B00F1D">
              <w:t>Lūgums likumprojekta 1. pantā izteiktā likuma 32.</w:t>
            </w:r>
            <w:r w:rsidRPr="00B00F1D">
              <w:rPr>
                <w:vertAlign w:val="superscript"/>
              </w:rPr>
              <w:t>13</w:t>
            </w:r>
            <w:r w:rsidRPr="00B00F1D">
              <w:t xml:space="preserve"> panta otrās daļas 2. punktā svītrot vārdus “tai skaitā transporta, ēku, lauksaimniecības un atkritumu apsaimniekošanas nozarēs”, saglabājot pietiekami plašu aptvērumu sektoriem un darbībām, kurās var veikt energoefektivitātes pasākumus un lai novērstu neatbilstošu likumā noteikto nosacījumu interpretāciju. Pretējā gadījumā ir nepieciešams skaidrot, uz kādām ēkām minētie nosacījumi attiecas, uz kādām transporta sektora darbībām u.c.</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C40B40" w14:textId="658C2308" w:rsidR="000641C7" w:rsidRDefault="000641C7" w:rsidP="000641C7">
            <w:pPr>
              <w:ind w:right="-1"/>
              <w:jc w:val="both"/>
            </w:pPr>
            <w:r>
              <w:rPr>
                <w:b/>
                <w:bCs/>
              </w:rPr>
              <w:t>Panākta vienošanās saskaņošanas laikā</w:t>
            </w:r>
            <w:r>
              <w:t xml:space="preserve"> Papildināta tiesību akta anotācija ar skaidrojumu.</w:t>
            </w:r>
          </w:p>
          <w:p w14:paraId="1D48B8D1" w14:textId="78F05AA8" w:rsidR="000641C7" w:rsidRPr="009B37D4" w:rsidRDefault="000641C7" w:rsidP="000641C7">
            <w:pPr>
              <w:jc w:val="both"/>
              <w:rPr>
                <w:b/>
                <w:lang w:eastAsia="x-none"/>
              </w:rPr>
            </w:pPr>
            <w:r w:rsidRPr="00447515">
              <w:t>Gan Direktīvas 2003/87/EK 10.d panta otrajā daļā, gan arī EIB Novērtēšanas vadlīnijās ir skaidri norādīti šie trīs investīciju virzieni - energoefektivitāte transporta, ēku, lauksaimniecības un atkritumu apsaimniekošanas nozarēs. Turklāt vēršam uzmanību, ka likumprojekta 1. pantā izteiktā likuma 32.</w:t>
            </w:r>
            <w:r w:rsidRPr="00447515">
              <w:rPr>
                <w:vertAlign w:val="superscript"/>
              </w:rPr>
              <w:t>13</w:t>
            </w:r>
            <w:r w:rsidRPr="00447515">
              <w:t xml:space="preserve"> panta otrās daļas 1. punktā ir vārdi “tai skaitā”, kas neizslēdz iespēju atbalstam arī citiem energoefektivitātes pasākumiem. Likumprojekta ietvars neparedz detālus nosacījumus vai kritērijus attiecībā uz augstākminētajām jomām, jo tie tiks atrunāti jau  Modernizācijas fonda daudzgadu programmā kā arī attiecīgajā projektu konkursu nolikumā.</w:t>
            </w:r>
          </w:p>
        </w:tc>
        <w:tc>
          <w:tcPr>
            <w:tcW w:w="2810" w:type="dxa"/>
            <w:tcBorders>
              <w:top w:val="single" w:sz="4" w:space="0" w:color="auto"/>
              <w:left w:val="single" w:sz="4" w:space="0" w:color="auto"/>
              <w:bottom w:val="single" w:sz="4" w:space="0" w:color="auto"/>
            </w:tcBorders>
          </w:tcPr>
          <w:p w14:paraId="5BB51403" w14:textId="32D04114" w:rsidR="000641C7" w:rsidRDefault="000641C7" w:rsidP="000641C7">
            <w:pPr>
              <w:jc w:val="both"/>
            </w:pPr>
            <w:r>
              <w:t>L</w:t>
            </w:r>
            <w:r w:rsidRPr="00113E54">
              <w:t xml:space="preserve">ikumprojekta </w:t>
            </w:r>
            <w:r>
              <w:t>2</w:t>
            </w:r>
            <w:r w:rsidRPr="00113E54">
              <w:t>. pantā izteikt</w:t>
            </w:r>
            <w:r>
              <w:t>ais</w:t>
            </w:r>
            <w:r w:rsidRPr="00113E54">
              <w:t xml:space="preserve"> likuma 32.</w:t>
            </w:r>
            <w:r w:rsidRPr="00113E54">
              <w:rPr>
                <w:vertAlign w:val="superscript"/>
              </w:rPr>
              <w:t>13</w:t>
            </w:r>
            <w:r w:rsidRPr="00113E54">
              <w:t xml:space="preserve"> panta </w:t>
            </w:r>
            <w:r>
              <w:t>pirmās</w:t>
            </w:r>
            <w:r w:rsidRPr="00113E54">
              <w:t xml:space="preserve"> daļas 2. punkt</w:t>
            </w:r>
            <w:r>
              <w:t>s:</w:t>
            </w:r>
          </w:p>
          <w:p w14:paraId="09E6E798" w14:textId="582942A9" w:rsidR="000641C7" w:rsidRPr="009B37D4" w:rsidRDefault="000641C7" w:rsidP="000641C7">
            <w:pPr>
              <w:pStyle w:val="tv213"/>
              <w:spacing w:before="0" w:beforeAutospacing="0" w:after="0" w:afterAutospacing="0"/>
              <w:jc w:val="both"/>
            </w:pPr>
            <w:r w:rsidRPr="00676100">
              <w:t xml:space="preserve">2) </w:t>
            </w:r>
            <w:r w:rsidR="008F6B58" w:rsidRPr="008F6B58">
              <w:t>energoefektivitātes uzlabošanā (izņemot energoefektivitātes uzlabošanas pasākumus, kas saistīti ar enerģijas ražošanu no cietajiem fosilajiem energoresursiem), tajā skaitā transporta, lauksaimniecības, atkritumu apsaimniekošanas nozarēs un ēku sektorā;</w:t>
            </w:r>
          </w:p>
        </w:tc>
      </w:tr>
      <w:tr w:rsidR="000641C7" w:rsidRPr="009B37D4" w14:paraId="066AFF10"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EA644C" w14:textId="0B63E51B" w:rsidR="000641C7" w:rsidRDefault="000641C7" w:rsidP="000641C7">
            <w:r>
              <w:t>20.</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2FFA2B" w14:textId="77777777" w:rsidR="000641C7" w:rsidRDefault="000641C7" w:rsidP="000641C7">
            <w:pPr>
              <w:jc w:val="both"/>
              <w:rPr>
                <w:bCs/>
              </w:rPr>
            </w:pPr>
            <w:r w:rsidRPr="009B37D4">
              <w:rPr>
                <w:bCs/>
              </w:rPr>
              <w:t>Likumprojekt</w:t>
            </w:r>
            <w:r>
              <w:rPr>
                <w:bCs/>
              </w:rPr>
              <w:t>a 1. pantā izteiktais likuma 32.</w:t>
            </w:r>
            <w:r w:rsidRPr="000C51F0">
              <w:rPr>
                <w:bCs/>
                <w:vertAlign w:val="superscript"/>
              </w:rPr>
              <w:t>13</w:t>
            </w:r>
            <w:r>
              <w:rPr>
                <w:bCs/>
              </w:rPr>
              <w:t xml:space="preserve"> panta otrās daļas 3. punkts:</w:t>
            </w:r>
          </w:p>
          <w:p w14:paraId="239D221C" w14:textId="77777777" w:rsidR="000641C7" w:rsidRDefault="000641C7" w:rsidP="000641C7">
            <w:pPr>
              <w:jc w:val="both"/>
              <w:rPr>
                <w:bCs/>
              </w:rPr>
            </w:pPr>
            <w:r w:rsidRPr="00876C0B">
              <w:rPr>
                <w:bCs/>
              </w:rPr>
              <w:t xml:space="preserve">3) enerģijas uzglabāšanā un </w:t>
            </w:r>
            <w:proofErr w:type="spellStart"/>
            <w:r w:rsidRPr="00876C0B">
              <w:rPr>
                <w:bCs/>
              </w:rPr>
              <w:t>energotīklu</w:t>
            </w:r>
            <w:proofErr w:type="spellEnd"/>
            <w:r w:rsidRPr="00876C0B">
              <w:rPr>
                <w:bCs/>
              </w:rPr>
              <w:t xml:space="preserve">, </w:t>
            </w:r>
            <w:r w:rsidRPr="00876C0B">
              <w:rPr>
                <w:bCs/>
              </w:rPr>
              <w:lastRenderedPageBreak/>
              <w:t xml:space="preserve">tostarp centralizētajā siltumapgādes sistēmā izmantoto cauruļvadu, un elektropārvades tīklu modernizēšanā un </w:t>
            </w:r>
            <w:proofErr w:type="spellStart"/>
            <w:r w:rsidRPr="00876C0B">
              <w:rPr>
                <w:bCs/>
              </w:rPr>
              <w:t>starpsavienojumu</w:t>
            </w:r>
            <w:proofErr w:type="spellEnd"/>
            <w:r w:rsidRPr="00876C0B">
              <w:rPr>
                <w:bCs/>
              </w:rPr>
              <w:t xml:space="preserve"> palielināšanā starp Eiropas Savienības dalībvalstīm;</w:t>
            </w:r>
          </w:p>
          <w:p w14:paraId="4916B411" w14:textId="77777777" w:rsidR="000641C7" w:rsidRDefault="000641C7" w:rsidP="000641C7">
            <w:pPr>
              <w:jc w:val="both"/>
            </w:pP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324185" w14:textId="77777777" w:rsidR="000641C7" w:rsidRPr="009B37D4" w:rsidRDefault="000641C7" w:rsidP="000641C7">
            <w:pPr>
              <w:jc w:val="center"/>
              <w:rPr>
                <w:b/>
                <w:bCs/>
              </w:rPr>
            </w:pPr>
            <w:r w:rsidRPr="009B37D4">
              <w:rPr>
                <w:b/>
                <w:bCs/>
              </w:rPr>
              <w:lastRenderedPageBreak/>
              <w:t>AS "Augstsprieguma tīkls" 13.04.2021 atzinums</w:t>
            </w:r>
          </w:p>
          <w:p w14:paraId="0706BEB4" w14:textId="490871BE" w:rsidR="000641C7" w:rsidRPr="00447515" w:rsidRDefault="000641C7" w:rsidP="000641C7">
            <w:pPr>
              <w:jc w:val="both"/>
              <w:rPr>
                <w:b/>
              </w:rPr>
            </w:pPr>
            <w:r w:rsidRPr="009B37D4">
              <w:t>Ar Likumprojekta 1.pantu paredzēts likumā "Par piesārņojumu" ietvert 32.</w:t>
            </w:r>
            <w:r w:rsidRPr="009B37D4">
              <w:rPr>
                <w:vertAlign w:val="superscript"/>
              </w:rPr>
              <w:t>13</w:t>
            </w:r>
            <w:r w:rsidRPr="009B37D4">
              <w:t xml:space="preserve"> pantu par modernizācijas fonda finansējuma izlietošanu, minētā panta otrās daļas 3.punktā noteiktas atbalstāmās investīcijas enerģijas uzglabāšanā un </w:t>
            </w:r>
            <w:proofErr w:type="spellStart"/>
            <w:r w:rsidRPr="009B37D4">
              <w:t>energotīklu</w:t>
            </w:r>
            <w:proofErr w:type="spellEnd"/>
            <w:r w:rsidRPr="009B37D4">
              <w:t xml:space="preserve">, </w:t>
            </w:r>
            <w:r w:rsidRPr="009B37D4">
              <w:lastRenderedPageBreak/>
              <w:t xml:space="preserve">tostarp centralizētajā siltumapgādes sistēmā izmantoto cauruļvadu, un elektropārvades tīklu modernizēšanā un </w:t>
            </w:r>
            <w:proofErr w:type="spellStart"/>
            <w:r w:rsidRPr="009B37D4">
              <w:t>starpsavienojumu</w:t>
            </w:r>
            <w:proofErr w:type="spellEnd"/>
            <w:r w:rsidRPr="009B37D4">
              <w:t xml:space="preserve"> palielināšanā starp Eiropas Savienības dalībvalstīm. AST ieskatā, šajā punktā aiz vārdiem "enerģijas uzglabāšanā" būtu jāpapildina ar vārdiem "tai skaitā elektroenerģijas </w:t>
            </w:r>
            <w:proofErr w:type="spellStart"/>
            <w:r w:rsidRPr="009B37D4">
              <w:t>uzkrātuvju</w:t>
            </w:r>
            <w:proofErr w:type="spellEnd"/>
            <w:r w:rsidRPr="009B37D4">
              <w:t xml:space="preserve"> iegādē un uzstādīšanā". Minētais papildinājums ir nepieciešams, jo no vārdiem "enerģijas uzglabāšanā" nav viennozīmīgi secināms, ka atbalstāmās investīcijas ietver arī elektroenerģijas </w:t>
            </w:r>
            <w:proofErr w:type="spellStart"/>
            <w:r w:rsidRPr="009B37D4">
              <w:t>uzkrātuvju</w:t>
            </w:r>
            <w:proofErr w:type="spellEnd"/>
            <w:r w:rsidRPr="009B37D4">
              <w:t xml:space="preserve"> iegādi un uzstādīšanu. </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006B79" w14:textId="77777777" w:rsidR="000641C7" w:rsidRPr="009B37D4" w:rsidRDefault="000641C7" w:rsidP="000641C7">
            <w:pPr>
              <w:jc w:val="center"/>
              <w:rPr>
                <w:b/>
                <w:lang w:eastAsia="x-none"/>
              </w:rPr>
            </w:pPr>
            <w:r w:rsidRPr="009B37D4">
              <w:rPr>
                <w:b/>
                <w:lang w:eastAsia="x-none"/>
              </w:rPr>
              <w:lastRenderedPageBreak/>
              <w:t>Ņemts vērā</w:t>
            </w:r>
          </w:p>
          <w:p w14:paraId="28CEC0A8" w14:textId="77777777" w:rsidR="000641C7" w:rsidRDefault="000641C7" w:rsidP="000641C7">
            <w:pPr>
              <w:ind w:right="-1"/>
              <w:jc w:val="both"/>
              <w:rPr>
                <w:b/>
                <w:bCs/>
              </w:rPr>
            </w:pPr>
          </w:p>
        </w:tc>
        <w:tc>
          <w:tcPr>
            <w:tcW w:w="2810" w:type="dxa"/>
            <w:tcBorders>
              <w:top w:val="single" w:sz="4" w:space="0" w:color="auto"/>
              <w:left w:val="single" w:sz="4" w:space="0" w:color="auto"/>
              <w:bottom w:val="single" w:sz="4" w:space="0" w:color="auto"/>
            </w:tcBorders>
          </w:tcPr>
          <w:p w14:paraId="7F27FEE8" w14:textId="77777777" w:rsidR="000641C7" w:rsidRPr="00070AE0" w:rsidRDefault="000641C7" w:rsidP="000641C7">
            <w:pPr>
              <w:pStyle w:val="tv213"/>
              <w:spacing w:before="0" w:beforeAutospacing="0" w:after="0" w:afterAutospacing="0"/>
              <w:jc w:val="both"/>
            </w:pPr>
            <w:r w:rsidRPr="009B37D4">
              <w:t xml:space="preserve">Likumprojekta </w:t>
            </w:r>
            <w:r>
              <w:t>2.</w:t>
            </w:r>
            <w:r w:rsidRPr="009B37D4">
              <w:t> pantā izteikt</w:t>
            </w:r>
            <w:r>
              <w:t>ais</w:t>
            </w:r>
            <w:r w:rsidRPr="009B37D4">
              <w:t xml:space="preserve"> likuma 32.</w:t>
            </w:r>
            <w:r w:rsidRPr="009B37D4">
              <w:rPr>
                <w:vertAlign w:val="superscript"/>
              </w:rPr>
              <w:t>13</w:t>
            </w:r>
            <w:r w:rsidRPr="009B37D4">
              <w:t xml:space="preserve"> panta </w:t>
            </w:r>
            <w:r>
              <w:t>pirmās</w:t>
            </w:r>
            <w:r w:rsidRPr="009B37D4">
              <w:t xml:space="preserve"> daļas 3. punkts</w:t>
            </w:r>
            <w:r>
              <w:t>:</w:t>
            </w:r>
          </w:p>
          <w:p w14:paraId="1EC1A887" w14:textId="234829EA" w:rsidR="000641C7" w:rsidRDefault="000641C7" w:rsidP="000641C7">
            <w:pPr>
              <w:jc w:val="both"/>
            </w:pPr>
            <w:r w:rsidRPr="00A132BD">
              <w:rPr>
                <w:color w:val="000000" w:themeColor="text1"/>
              </w:rPr>
              <w:t>3) enerģijas uzglabāšanā, ta</w:t>
            </w:r>
            <w:r w:rsidR="008F6B58">
              <w:rPr>
                <w:color w:val="000000" w:themeColor="text1"/>
              </w:rPr>
              <w:t>jā</w:t>
            </w:r>
            <w:r w:rsidRPr="00A132BD">
              <w:rPr>
                <w:color w:val="000000" w:themeColor="text1"/>
              </w:rPr>
              <w:t xml:space="preserve"> skaitā elektroenerģijas </w:t>
            </w:r>
            <w:proofErr w:type="spellStart"/>
            <w:r w:rsidRPr="00A132BD">
              <w:rPr>
                <w:color w:val="000000" w:themeColor="text1"/>
              </w:rPr>
              <w:t>uzkrātuvju</w:t>
            </w:r>
            <w:proofErr w:type="spellEnd"/>
            <w:r w:rsidRPr="00A132BD">
              <w:rPr>
                <w:color w:val="000000" w:themeColor="text1"/>
              </w:rPr>
              <w:t xml:space="preserve"> iegādē un uzstādīšanā;</w:t>
            </w:r>
          </w:p>
        </w:tc>
      </w:tr>
      <w:tr w:rsidR="000641C7" w:rsidRPr="009B37D4" w14:paraId="0D3B6172"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A7D4C5" w14:textId="28EF0C91" w:rsidR="000641C7" w:rsidRPr="009B37D4" w:rsidRDefault="000641C7" w:rsidP="000641C7">
            <w:r>
              <w:t xml:space="preserve">21. </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5A2F3" w14:textId="7CE3C16E" w:rsidR="000641C7" w:rsidRDefault="000641C7" w:rsidP="000641C7">
            <w:pPr>
              <w:jc w:val="both"/>
            </w:pPr>
            <w:r>
              <w:t>L</w:t>
            </w:r>
            <w:r w:rsidRPr="00113E54">
              <w:t>ikumprojekta 1. pantā izteikt</w:t>
            </w:r>
            <w:r>
              <w:t>ais</w:t>
            </w:r>
            <w:r w:rsidRPr="00113E54">
              <w:t xml:space="preserve"> likuma 32.</w:t>
            </w:r>
            <w:r w:rsidRPr="00113E54">
              <w:rPr>
                <w:vertAlign w:val="superscript"/>
              </w:rPr>
              <w:t>13</w:t>
            </w:r>
            <w:r w:rsidRPr="00113E54">
              <w:t xml:space="preserve"> panta otrās daļas 2. punkt</w:t>
            </w:r>
            <w:r>
              <w:t>s:</w:t>
            </w:r>
          </w:p>
          <w:p w14:paraId="1E9A419D" w14:textId="6DD64944" w:rsidR="000641C7" w:rsidRPr="009B37D4" w:rsidRDefault="000641C7" w:rsidP="000641C7">
            <w:pPr>
              <w:jc w:val="both"/>
            </w:pPr>
            <w:r w:rsidRPr="00070AE0">
              <w:t xml:space="preserve">2) energoefektivitātes uzlabošanā (izņemot energoefektivitātes uzlabošanas pasākumus, kas saistīti ar enerģijas ražošanu no cietajiem fosilajiem energoresursiem), tai skaitā transporta, ēku, lauksaimniecības </w:t>
            </w:r>
            <w:r w:rsidRPr="00070AE0">
              <w:lastRenderedPageBreak/>
              <w:t>un atkritumu apsaimniekošanas nozarēs;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DC3D34" w14:textId="77601EF7" w:rsidR="000641C7" w:rsidRPr="00447515" w:rsidRDefault="000641C7" w:rsidP="000641C7">
            <w:pPr>
              <w:jc w:val="center"/>
              <w:rPr>
                <w:b/>
              </w:rPr>
            </w:pPr>
            <w:r w:rsidRPr="00447515">
              <w:rPr>
                <w:b/>
              </w:rPr>
              <w:lastRenderedPageBreak/>
              <w:t>Ekonomikas ministrijas 12.04.2021</w:t>
            </w:r>
            <w:r>
              <w:rPr>
                <w:b/>
              </w:rPr>
              <w:t xml:space="preserve"> atzinums</w:t>
            </w:r>
          </w:p>
          <w:p w14:paraId="5224CA0F" w14:textId="77777777" w:rsidR="000641C7" w:rsidRPr="00447515" w:rsidRDefault="000641C7" w:rsidP="000641C7">
            <w:pPr>
              <w:widowControl w:val="0"/>
              <w:spacing w:after="120"/>
              <w:jc w:val="both"/>
            </w:pPr>
            <w:r w:rsidRPr="00447515">
              <w:t>Lūgums likumprojekta 1. pantā izteiktā likuma 32.</w:t>
            </w:r>
            <w:r w:rsidRPr="00447515">
              <w:rPr>
                <w:vertAlign w:val="superscript"/>
              </w:rPr>
              <w:t>13</w:t>
            </w:r>
            <w:r w:rsidRPr="00447515">
              <w:t xml:space="preserve"> panta otrās daļas 2. punktā vārdus “izņemot energoefektivitātes uzlabošanas pasākumus, kas saistīti ar enerģijas ražošanu no cietajiem fosilajiem energoresursiem” aizstāt ar vārdiem “izņemot energoefektivitātes uzlabošanas pasākumus, kas saistīti ar elektroenerģijas ražošanu no cietajiem fosilajiem energoresursiem”, lai to pielāgotu Direktīvā 2018/410 noteiktajam, vai anotācijā skaidrot direktīvas 2018/410 nosacījumu – noteikto ierobežojumu, paplašināšanu uz visu enerģiju un skaidrot šīs paplašināšanas negatīvo ietekmi</w:t>
            </w:r>
            <w:r w:rsidRPr="00447515">
              <w:rPr>
                <w:color w:val="444444"/>
              </w:rPr>
              <w:t>.</w:t>
            </w:r>
            <w:r w:rsidRPr="00447515">
              <w:t xml:space="preserve"> </w:t>
            </w:r>
          </w:p>
          <w:p w14:paraId="1ED3F8C8" w14:textId="77777777" w:rsidR="000641C7" w:rsidRPr="009B37D4" w:rsidRDefault="000641C7" w:rsidP="000641C7">
            <w:pPr>
              <w:pStyle w:val="ListParagraph"/>
              <w:widowControl w:val="0"/>
              <w:spacing w:after="0" w:line="240" w:lineRule="auto"/>
              <w:ind w:left="0"/>
              <w:contextualSpacing w:val="0"/>
              <w:jc w:val="center"/>
              <w:rPr>
                <w:rFonts w:ascii="Times New Roman" w:hAnsi="Times New Roman"/>
                <w:b/>
                <w:bCs/>
                <w:sz w:val="24"/>
                <w:szCs w:val="24"/>
                <w:lang w:val="lv-LV"/>
              </w:rPr>
            </w:pP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6876F1" w14:textId="08B17F12" w:rsidR="000641C7" w:rsidRPr="00447515" w:rsidRDefault="000641C7" w:rsidP="000641C7">
            <w:pPr>
              <w:ind w:right="-1"/>
              <w:jc w:val="center"/>
              <w:rPr>
                <w:b/>
                <w:bCs/>
              </w:rPr>
            </w:pPr>
            <w:r>
              <w:rPr>
                <w:b/>
                <w:bCs/>
              </w:rPr>
              <w:t>Panākta vienošanās saskaņošanas laikā</w:t>
            </w:r>
          </w:p>
          <w:p w14:paraId="0AA7DF0F" w14:textId="77777777" w:rsidR="000641C7" w:rsidRPr="00447515" w:rsidRDefault="000641C7" w:rsidP="000641C7">
            <w:pPr>
              <w:ind w:right="-1"/>
              <w:jc w:val="both"/>
            </w:pPr>
            <w:r w:rsidRPr="00447515">
              <w:t>Lūgums ņemt vērā, ka Direktīvas 2003/87/EK (angļu valodas versijā) 10.d. panta 1. daļā ir norādīts: “</w:t>
            </w:r>
            <w:r w:rsidRPr="00447515">
              <w:rPr>
                <w:b/>
                <w:bCs/>
                <w:i/>
                <w:iCs/>
                <w:u w:val="single"/>
              </w:rPr>
              <w:t xml:space="preserve">No </w:t>
            </w:r>
            <w:proofErr w:type="spellStart"/>
            <w:r w:rsidRPr="00447515">
              <w:rPr>
                <w:b/>
                <w:bCs/>
                <w:i/>
                <w:iCs/>
                <w:u w:val="single"/>
              </w:rPr>
              <w:t>support</w:t>
            </w:r>
            <w:proofErr w:type="spellEnd"/>
            <w:r w:rsidRPr="00447515">
              <w:rPr>
                <w:b/>
                <w:bCs/>
                <w:i/>
                <w:iCs/>
                <w:u w:val="single"/>
              </w:rPr>
              <w:t xml:space="preserve"> </w:t>
            </w:r>
            <w:proofErr w:type="spellStart"/>
            <w:r w:rsidRPr="00447515">
              <w:rPr>
                <w:b/>
                <w:bCs/>
                <w:i/>
                <w:iCs/>
                <w:u w:val="single"/>
              </w:rPr>
              <w:t>from</w:t>
            </w:r>
            <w:proofErr w:type="spellEnd"/>
            <w:r w:rsidRPr="00447515">
              <w:rPr>
                <w:b/>
                <w:bCs/>
                <w:i/>
                <w:iCs/>
                <w:u w:val="single"/>
              </w:rPr>
              <w:t xml:space="preserve"> </w:t>
            </w:r>
            <w:proofErr w:type="spellStart"/>
            <w:r w:rsidRPr="00447515">
              <w:rPr>
                <w:b/>
                <w:bCs/>
                <w:i/>
                <w:iCs/>
                <w:u w:val="single"/>
              </w:rPr>
              <w:t>the</w:t>
            </w:r>
            <w:proofErr w:type="spellEnd"/>
            <w:r w:rsidRPr="00447515">
              <w:rPr>
                <w:b/>
                <w:bCs/>
                <w:i/>
                <w:iCs/>
                <w:u w:val="single"/>
              </w:rPr>
              <w:t xml:space="preserve"> </w:t>
            </w:r>
            <w:proofErr w:type="spellStart"/>
            <w:r w:rsidRPr="00447515">
              <w:rPr>
                <w:b/>
                <w:bCs/>
                <w:i/>
                <w:iCs/>
                <w:u w:val="single"/>
              </w:rPr>
              <w:t>Modernisation</w:t>
            </w:r>
            <w:proofErr w:type="spellEnd"/>
            <w:r w:rsidRPr="00447515">
              <w:rPr>
                <w:b/>
                <w:bCs/>
                <w:i/>
                <w:iCs/>
                <w:u w:val="single"/>
              </w:rPr>
              <w:t xml:space="preserve"> </w:t>
            </w:r>
            <w:proofErr w:type="spellStart"/>
            <w:r w:rsidRPr="00447515">
              <w:rPr>
                <w:b/>
                <w:bCs/>
                <w:i/>
                <w:iCs/>
                <w:u w:val="single"/>
              </w:rPr>
              <w:t>Fund</w:t>
            </w:r>
            <w:proofErr w:type="spellEnd"/>
            <w:r w:rsidRPr="00447515">
              <w:rPr>
                <w:b/>
                <w:bCs/>
                <w:i/>
                <w:iCs/>
                <w:u w:val="single"/>
              </w:rPr>
              <w:t xml:space="preserve"> </w:t>
            </w:r>
            <w:proofErr w:type="spellStart"/>
            <w:r w:rsidRPr="00447515">
              <w:rPr>
                <w:b/>
                <w:bCs/>
                <w:i/>
                <w:iCs/>
                <w:u w:val="single"/>
              </w:rPr>
              <w:t>shall</w:t>
            </w:r>
            <w:proofErr w:type="spellEnd"/>
            <w:r w:rsidRPr="00447515">
              <w:rPr>
                <w:b/>
                <w:bCs/>
                <w:i/>
                <w:iCs/>
                <w:u w:val="single"/>
              </w:rPr>
              <w:t xml:space="preserve"> </w:t>
            </w:r>
            <w:proofErr w:type="spellStart"/>
            <w:r w:rsidRPr="00447515">
              <w:rPr>
                <w:b/>
                <w:bCs/>
                <w:i/>
                <w:iCs/>
                <w:u w:val="single"/>
              </w:rPr>
              <w:t>be</w:t>
            </w:r>
            <w:proofErr w:type="spellEnd"/>
            <w:r w:rsidRPr="00447515">
              <w:rPr>
                <w:b/>
                <w:bCs/>
                <w:i/>
                <w:iCs/>
                <w:u w:val="single"/>
              </w:rPr>
              <w:t xml:space="preserve"> </w:t>
            </w:r>
            <w:proofErr w:type="spellStart"/>
            <w:r w:rsidRPr="00447515">
              <w:rPr>
                <w:b/>
                <w:bCs/>
                <w:i/>
                <w:iCs/>
                <w:u w:val="single"/>
              </w:rPr>
              <w:t>provided</w:t>
            </w:r>
            <w:proofErr w:type="spellEnd"/>
            <w:r w:rsidRPr="00447515">
              <w:rPr>
                <w:b/>
                <w:bCs/>
                <w:i/>
                <w:iCs/>
                <w:u w:val="single"/>
              </w:rPr>
              <w:t xml:space="preserve"> to </w:t>
            </w:r>
            <w:proofErr w:type="spellStart"/>
            <w:r w:rsidRPr="00447515">
              <w:rPr>
                <w:b/>
                <w:bCs/>
                <w:i/>
                <w:iCs/>
                <w:u w:val="single"/>
              </w:rPr>
              <w:t>energy</w:t>
            </w:r>
            <w:proofErr w:type="spellEnd"/>
            <w:r w:rsidRPr="00447515">
              <w:rPr>
                <w:b/>
                <w:bCs/>
                <w:i/>
                <w:iCs/>
                <w:u w:val="single"/>
              </w:rPr>
              <w:t xml:space="preserve"> </w:t>
            </w:r>
            <w:proofErr w:type="spellStart"/>
            <w:r w:rsidRPr="00447515">
              <w:rPr>
                <w:b/>
                <w:bCs/>
                <w:i/>
                <w:iCs/>
                <w:u w:val="single"/>
              </w:rPr>
              <w:t>generation</w:t>
            </w:r>
            <w:proofErr w:type="spellEnd"/>
            <w:r w:rsidRPr="00447515">
              <w:rPr>
                <w:b/>
                <w:bCs/>
                <w:i/>
                <w:iCs/>
                <w:u w:val="single"/>
              </w:rPr>
              <w:t xml:space="preserve"> </w:t>
            </w:r>
            <w:proofErr w:type="spellStart"/>
            <w:r w:rsidRPr="00447515">
              <w:rPr>
                <w:b/>
                <w:bCs/>
                <w:i/>
                <w:iCs/>
                <w:u w:val="single"/>
              </w:rPr>
              <w:t>facilities</w:t>
            </w:r>
            <w:proofErr w:type="spellEnd"/>
            <w:r w:rsidRPr="00447515">
              <w:rPr>
                <w:b/>
                <w:bCs/>
                <w:i/>
                <w:iCs/>
                <w:u w:val="single"/>
              </w:rPr>
              <w:t xml:space="preserve"> </w:t>
            </w:r>
            <w:proofErr w:type="spellStart"/>
            <w:r w:rsidRPr="00447515">
              <w:rPr>
                <w:b/>
                <w:bCs/>
                <w:i/>
                <w:iCs/>
                <w:u w:val="single"/>
              </w:rPr>
              <w:t>that</w:t>
            </w:r>
            <w:proofErr w:type="spellEnd"/>
            <w:r w:rsidRPr="00447515">
              <w:rPr>
                <w:b/>
                <w:bCs/>
                <w:i/>
                <w:iCs/>
                <w:u w:val="single"/>
              </w:rPr>
              <w:t xml:space="preserve"> </w:t>
            </w:r>
            <w:proofErr w:type="spellStart"/>
            <w:r w:rsidRPr="00447515">
              <w:rPr>
                <w:b/>
                <w:bCs/>
                <w:i/>
                <w:iCs/>
                <w:u w:val="single"/>
              </w:rPr>
              <w:t>use</w:t>
            </w:r>
            <w:proofErr w:type="spellEnd"/>
            <w:r w:rsidRPr="00447515">
              <w:rPr>
                <w:b/>
                <w:bCs/>
                <w:i/>
                <w:iCs/>
                <w:u w:val="single"/>
              </w:rPr>
              <w:t xml:space="preserve"> </w:t>
            </w:r>
            <w:proofErr w:type="spellStart"/>
            <w:r w:rsidRPr="00447515">
              <w:rPr>
                <w:b/>
                <w:bCs/>
                <w:i/>
                <w:iCs/>
                <w:u w:val="single"/>
              </w:rPr>
              <w:t>solid</w:t>
            </w:r>
            <w:proofErr w:type="spellEnd"/>
            <w:r w:rsidRPr="00447515">
              <w:rPr>
                <w:b/>
                <w:bCs/>
                <w:i/>
                <w:iCs/>
                <w:u w:val="single"/>
              </w:rPr>
              <w:t xml:space="preserve"> </w:t>
            </w:r>
            <w:proofErr w:type="spellStart"/>
            <w:r w:rsidRPr="00447515">
              <w:rPr>
                <w:b/>
                <w:bCs/>
                <w:i/>
                <w:iCs/>
                <w:u w:val="single"/>
              </w:rPr>
              <w:t>fossil</w:t>
            </w:r>
            <w:proofErr w:type="spellEnd"/>
            <w:r w:rsidRPr="00447515">
              <w:rPr>
                <w:b/>
                <w:bCs/>
                <w:i/>
                <w:iCs/>
                <w:u w:val="single"/>
              </w:rPr>
              <w:t xml:space="preserve"> </w:t>
            </w:r>
            <w:proofErr w:type="spellStart"/>
            <w:r w:rsidRPr="00447515">
              <w:rPr>
                <w:b/>
                <w:bCs/>
                <w:i/>
                <w:iCs/>
                <w:u w:val="single"/>
              </w:rPr>
              <w:t>fuels</w:t>
            </w:r>
            <w:proofErr w:type="spellEnd"/>
            <w:r w:rsidRPr="00447515">
              <w:rPr>
                <w:b/>
                <w:bCs/>
                <w:i/>
                <w:iCs/>
                <w:u w:val="single"/>
              </w:rPr>
              <w:t xml:space="preserve">, </w:t>
            </w:r>
            <w:proofErr w:type="spellStart"/>
            <w:r w:rsidRPr="00447515">
              <w:rPr>
                <w:b/>
                <w:bCs/>
                <w:i/>
                <w:iCs/>
                <w:u w:val="single"/>
              </w:rPr>
              <w:t>other</w:t>
            </w:r>
            <w:proofErr w:type="spellEnd"/>
            <w:r w:rsidRPr="00447515">
              <w:rPr>
                <w:b/>
                <w:bCs/>
                <w:i/>
                <w:iCs/>
                <w:u w:val="single"/>
              </w:rPr>
              <w:t xml:space="preserve"> </w:t>
            </w:r>
            <w:proofErr w:type="spellStart"/>
            <w:r w:rsidRPr="00447515">
              <w:rPr>
                <w:b/>
                <w:bCs/>
                <w:i/>
                <w:iCs/>
                <w:u w:val="single"/>
              </w:rPr>
              <w:t>than</w:t>
            </w:r>
            <w:proofErr w:type="spellEnd"/>
            <w:r w:rsidRPr="00447515">
              <w:rPr>
                <w:b/>
                <w:bCs/>
                <w:i/>
                <w:iCs/>
                <w:u w:val="single"/>
              </w:rPr>
              <w:t xml:space="preserve"> </w:t>
            </w:r>
            <w:proofErr w:type="spellStart"/>
            <w:r w:rsidRPr="00447515">
              <w:rPr>
                <w:b/>
                <w:bCs/>
                <w:i/>
                <w:iCs/>
                <w:u w:val="single"/>
              </w:rPr>
              <w:t>efficient</w:t>
            </w:r>
            <w:proofErr w:type="spellEnd"/>
            <w:r w:rsidRPr="00447515">
              <w:rPr>
                <w:b/>
                <w:bCs/>
                <w:i/>
                <w:iCs/>
                <w:u w:val="single"/>
              </w:rPr>
              <w:t xml:space="preserve"> </w:t>
            </w:r>
            <w:proofErr w:type="spellStart"/>
            <w:r w:rsidRPr="00447515">
              <w:rPr>
                <w:b/>
                <w:bCs/>
                <w:i/>
                <w:iCs/>
                <w:u w:val="single"/>
              </w:rPr>
              <w:t>and</w:t>
            </w:r>
            <w:proofErr w:type="spellEnd"/>
            <w:r w:rsidRPr="00447515">
              <w:rPr>
                <w:b/>
                <w:bCs/>
                <w:i/>
                <w:iCs/>
                <w:u w:val="single"/>
              </w:rPr>
              <w:t xml:space="preserve"> </w:t>
            </w:r>
            <w:proofErr w:type="spellStart"/>
            <w:r w:rsidRPr="00447515">
              <w:rPr>
                <w:b/>
                <w:bCs/>
                <w:i/>
                <w:iCs/>
                <w:u w:val="single"/>
              </w:rPr>
              <w:t>sustainable</w:t>
            </w:r>
            <w:proofErr w:type="spellEnd"/>
            <w:r w:rsidRPr="00447515">
              <w:rPr>
                <w:b/>
                <w:bCs/>
                <w:i/>
                <w:iCs/>
                <w:u w:val="single"/>
              </w:rPr>
              <w:t xml:space="preserve"> </w:t>
            </w:r>
            <w:proofErr w:type="spellStart"/>
            <w:r w:rsidRPr="00447515">
              <w:rPr>
                <w:b/>
                <w:bCs/>
                <w:i/>
                <w:iCs/>
                <w:u w:val="single"/>
              </w:rPr>
              <w:t>district</w:t>
            </w:r>
            <w:proofErr w:type="spellEnd"/>
            <w:r w:rsidRPr="00447515">
              <w:rPr>
                <w:b/>
                <w:bCs/>
                <w:i/>
                <w:iCs/>
                <w:u w:val="single"/>
              </w:rPr>
              <w:t xml:space="preserve"> </w:t>
            </w:r>
            <w:proofErr w:type="spellStart"/>
            <w:r w:rsidRPr="00447515">
              <w:rPr>
                <w:b/>
                <w:bCs/>
                <w:i/>
                <w:iCs/>
                <w:u w:val="single"/>
              </w:rPr>
              <w:t>heating</w:t>
            </w:r>
            <w:proofErr w:type="spellEnd"/>
            <w:r w:rsidRPr="00447515">
              <w:rPr>
                <w:i/>
                <w:iCs/>
              </w:rPr>
              <w:t xml:space="preserve"> </w:t>
            </w:r>
            <w:proofErr w:type="spellStart"/>
            <w:r w:rsidRPr="00447515">
              <w:rPr>
                <w:i/>
                <w:iCs/>
              </w:rPr>
              <w:t>in</w:t>
            </w:r>
            <w:proofErr w:type="spellEnd"/>
            <w:r w:rsidRPr="00447515">
              <w:rPr>
                <w:i/>
                <w:iCs/>
              </w:rPr>
              <w:t xml:space="preserve"> </w:t>
            </w:r>
            <w:proofErr w:type="spellStart"/>
            <w:r w:rsidRPr="00447515">
              <w:rPr>
                <w:i/>
                <w:iCs/>
              </w:rPr>
              <w:t>Member</w:t>
            </w:r>
            <w:proofErr w:type="spellEnd"/>
            <w:r w:rsidRPr="00447515">
              <w:rPr>
                <w:i/>
                <w:iCs/>
              </w:rPr>
              <w:t xml:space="preserve"> </w:t>
            </w:r>
            <w:proofErr w:type="spellStart"/>
            <w:r w:rsidRPr="00447515">
              <w:rPr>
                <w:i/>
                <w:iCs/>
              </w:rPr>
              <w:t>States</w:t>
            </w:r>
            <w:proofErr w:type="spellEnd"/>
            <w:r w:rsidRPr="00447515">
              <w:rPr>
                <w:i/>
                <w:iCs/>
              </w:rPr>
              <w:t xml:space="preserve"> </w:t>
            </w:r>
            <w:proofErr w:type="spellStart"/>
            <w:r w:rsidRPr="00447515">
              <w:rPr>
                <w:i/>
                <w:iCs/>
              </w:rPr>
              <w:t>with</w:t>
            </w:r>
            <w:proofErr w:type="spellEnd"/>
            <w:r w:rsidRPr="00447515">
              <w:rPr>
                <w:i/>
                <w:iCs/>
              </w:rPr>
              <w:t xml:space="preserve"> a GDP per </w:t>
            </w:r>
            <w:proofErr w:type="spellStart"/>
            <w:r w:rsidRPr="00447515">
              <w:rPr>
                <w:i/>
                <w:iCs/>
              </w:rPr>
              <w:t>capita</w:t>
            </w:r>
            <w:proofErr w:type="spellEnd"/>
            <w:r w:rsidRPr="00447515">
              <w:rPr>
                <w:i/>
                <w:iCs/>
              </w:rPr>
              <w:t xml:space="preserve"> </w:t>
            </w:r>
            <w:proofErr w:type="spellStart"/>
            <w:r w:rsidRPr="00447515">
              <w:rPr>
                <w:i/>
                <w:iCs/>
              </w:rPr>
              <w:t>at</w:t>
            </w:r>
            <w:proofErr w:type="spellEnd"/>
            <w:r w:rsidRPr="00447515">
              <w:rPr>
                <w:i/>
                <w:iCs/>
              </w:rPr>
              <w:t xml:space="preserve"> </w:t>
            </w:r>
            <w:proofErr w:type="spellStart"/>
            <w:r w:rsidRPr="00447515">
              <w:rPr>
                <w:i/>
                <w:iCs/>
              </w:rPr>
              <w:t>market</w:t>
            </w:r>
            <w:proofErr w:type="spellEnd"/>
            <w:r w:rsidRPr="00447515">
              <w:rPr>
                <w:i/>
                <w:iCs/>
              </w:rPr>
              <w:t xml:space="preserve"> </w:t>
            </w:r>
            <w:proofErr w:type="spellStart"/>
            <w:r w:rsidRPr="00447515">
              <w:rPr>
                <w:i/>
                <w:iCs/>
              </w:rPr>
              <w:t>prices</w:t>
            </w:r>
            <w:proofErr w:type="spellEnd"/>
            <w:r w:rsidRPr="00447515">
              <w:rPr>
                <w:i/>
                <w:iCs/>
              </w:rPr>
              <w:t xml:space="preserve"> </w:t>
            </w:r>
            <w:proofErr w:type="spellStart"/>
            <w:r w:rsidRPr="00447515">
              <w:rPr>
                <w:i/>
                <w:iCs/>
              </w:rPr>
              <w:t>below</w:t>
            </w:r>
            <w:proofErr w:type="spellEnd"/>
            <w:r w:rsidRPr="00447515">
              <w:rPr>
                <w:i/>
                <w:iCs/>
              </w:rPr>
              <w:t xml:space="preserve"> 30 % </w:t>
            </w:r>
            <w:proofErr w:type="spellStart"/>
            <w:r w:rsidRPr="00447515">
              <w:rPr>
                <w:i/>
                <w:iCs/>
              </w:rPr>
              <w:t>of</w:t>
            </w:r>
            <w:proofErr w:type="spellEnd"/>
            <w:r w:rsidRPr="00447515">
              <w:rPr>
                <w:i/>
                <w:iCs/>
              </w:rPr>
              <w:t xml:space="preserve"> </w:t>
            </w:r>
            <w:proofErr w:type="spellStart"/>
            <w:r w:rsidRPr="00447515">
              <w:rPr>
                <w:i/>
                <w:iCs/>
              </w:rPr>
              <w:t>the</w:t>
            </w:r>
            <w:proofErr w:type="spellEnd"/>
            <w:r w:rsidRPr="00447515">
              <w:rPr>
                <w:i/>
                <w:iCs/>
              </w:rPr>
              <w:t xml:space="preserve"> </w:t>
            </w:r>
            <w:proofErr w:type="spellStart"/>
            <w:r w:rsidRPr="00447515">
              <w:rPr>
                <w:i/>
                <w:iCs/>
              </w:rPr>
              <w:t>Union</w:t>
            </w:r>
            <w:proofErr w:type="spellEnd"/>
            <w:r w:rsidRPr="00447515">
              <w:rPr>
                <w:i/>
                <w:iCs/>
              </w:rPr>
              <w:t xml:space="preserve"> </w:t>
            </w:r>
            <w:proofErr w:type="spellStart"/>
            <w:r w:rsidRPr="00447515">
              <w:rPr>
                <w:i/>
                <w:iCs/>
              </w:rPr>
              <w:t>average</w:t>
            </w:r>
            <w:proofErr w:type="spellEnd"/>
            <w:r w:rsidRPr="00447515">
              <w:rPr>
                <w:i/>
                <w:iCs/>
              </w:rPr>
              <w:t xml:space="preserve"> </w:t>
            </w:r>
            <w:proofErr w:type="spellStart"/>
            <w:r w:rsidRPr="00447515">
              <w:rPr>
                <w:i/>
                <w:iCs/>
              </w:rPr>
              <w:t>in</w:t>
            </w:r>
            <w:proofErr w:type="spellEnd"/>
            <w:r w:rsidRPr="00447515">
              <w:rPr>
                <w:i/>
                <w:iCs/>
              </w:rPr>
              <w:t xml:space="preserve"> 2013, </w:t>
            </w:r>
            <w:proofErr w:type="spellStart"/>
            <w:r w:rsidRPr="00447515">
              <w:rPr>
                <w:i/>
                <w:iCs/>
              </w:rPr>
              <w:t>provided</w:t>
            </w:r>
            <w:proofErr w:type="spellEnd"/>
            <w:r w:rsidRPr="00447515">
              <w:rPr>
                <w:i/>
                <w:iCs/>
              </w:rPr>
              <w:t xml:space="preserve"> </w:t>
            </w:r>
            <w:proofErr w:type="spellStart"/>
            <w:r w:rsidRPr="00447515">
              <w:rPr>
                <w:i/>
                <w:iCs/>
              </w:rPr>
              <w:t>that</w:t>
            </w:r>
            <w:proofErr w:type="spellEnd"/>
            <w:r w:rsidRPr="00447515">
              <w:rPr>
                <w:i/>
                <w:iCs/>
              </w:rPr>
              <w:t xml:space="preserve"> </w:t>
            </w:r>
            <w:proofErr w:type="spellStart"/>
            <w:r w:rsidRPr="00447515">
              <w:rPr>
                <w:i/>
                <w:iCs/>
              </w:rPr>
              <w:t>an</w:t>
            </w:r>
            <w:proofErr w:type="spellEnd"/>
            <w:r w:rsidRPr="00447515">
              <w:rPr>
                <w:i/>
                <w:iCs/>
              </w:rPr>
              <w:t xml:space="preserve"> </w:t>
            </w:r>
            <w:proofErr w:type="spellStart"/>
            <w:r w:rsidRPr="00447515">
              <w:rPr>
                <w:i/>
                <w:iCs/>
              </w:rPr>
              <w:t>amount</w:t>
            </w:r>
            <w:proofErr w:type="spellEnd"/>
            <w:r w:rsidRPr="00447515">
              <w:rPr>
                <w:i/>
                <w:iCs/>
              </w:rPr>
              <w:t xml:space="preserve"> </w:t>
            </w:r>
            <w:proofErr w:type="spellStart"/>
            <w:r w:rsidRPr="00447515">
              <w:rPr>
                <w:i/>
                <w:iCs/>
              </w:rPr>
              <w:t>of</w:t>
            </w:r>
            <w:proofErr w:type="spellEnd"/>
            <w:r w:rsidRPr="00447515">
              <w:rPr>
                <w:i/>
                <w:iCs/>
              </w:rPr>
              <w:t xml:space="preserve"> </w:t>
            </w:r>
            <w:proofErr w:type="spellStart"/>
            <w:r w:rsidRPr="00447515">
              <w:rPr>
                <w:i/>
                <w:iCs/>
              </w:rPr>
              <w:t>allowances</w:t>
            </w:r>
            <w:proofErr w:type="spellEnd"/>
            <w:r w:rsidRPr="00447515">
              <w:rPr>
                <w:i/>
                <w:iCs/>
              </w:rPr>
              <w:t xml:space="preserve"> </w:t>
            </w:r>
            <w:proofErr w:type="spellStart"/>
            <w:r w:rsidRPr="00447515">
              <w:rPr>
                <w:i/>
                <w:iCs/>
              </w:rPr>
              <w:t>of</w:t>
            </w:r>
            <w:proofErr w:type="spellEnd"/>
            <w:r w:rsidRPr="00447515">
              <w:rPr>
                <w:i/>
                <w:iCs/>
              </w:rPr>
              <w:t xml:space="preserve"> </w:t>
            </w:r>
            <w:proofErr w:type="spellStart"/>
            <w:r w:rsidRPr="00447515">
              <w:rPr>
                <w:i/>
                <w:iCs/>
              </w:rPr>
              <w:t>at</w:t>
            </w:r>
            <w:proofErr w:type="spellEnd"/>
            <w:r w:rsidRPr="00447515">
              <w:rPr>
                <w:i/>
                <w:iCs/>
              </w:rPr>
              <w:t xml:space="preserve"> </w:t>
            </w:r>
            <w:proofErr w:type="spellStart"/>
            <w:r w:rsidRPr="00447515">
              <w:rPr>
                <w:i/>
                <w:iCs/>
              </w:rPr>
              <w:t>least</w:t>
            </w:r>
            <w:proofErr w:type="spellEnd"/>
            <w:r w:rsidRPr="00447515">
              <w:rPr>
                <w:i/>
                <w:iCs/>
              </w:rPr>
              <w:t xml:space="preserve"> </w:t>
            </w:r>
            <w:proofErr w:type="spellStart"/>
            <w:r w:rsidRPr="00447515">
              <w:rPr>
                <w:i/>
                <w:iCs/>
              </w:rPr>
              <w:t>an</w:t>
            </w:r>
            <w:proofErr w:type="spellEnd"/>
            <w:r w:rsidRPr="00447515">
              <w:rPr>
                <w:i/>
                <w:iCs/>
              </w:rPr>
              <w:t xml:space="preserve"> </w:t>
            </w:r>
            <w:proofErr w:type="spellStart"/>
            <w:r w:rsidRPr="00447515">
              <w:rPr>
                <w:i/>
                <w:iCs/>
              </w:rPr>
              <w:t>equivalent</w:t>
            </w:r>
            <w:proofErr w:type="spellEnd"/>
            <w:r w:rsidRPr="00447515">
              <w:rPr>
                <w:i/>
                <w:iCs/>
              </w:rPr>
              <w:t xml:space="preserve"> </w:t>
            </w:r>
            <w:proofErr w:type="spellStart"/>
            <w:r w:rsidRPr="00447515">
              <w:rPr>
                <w:i/>
                <w:iCs/>
              </w:rPr>
              <w:t>value</w:t>
            </w:r>
            <w:proofErr w:type="spellEnd"/>
            <w:r w:rsidRPr="00447515">
              <w:rPr>
                <w:i/>
                <w:iCs/>
              </w:rPr>
              <w:t xml:space="preserve"> </w:t>
            </w:r>
            <w:proofErr w:type="spellStart"/>
            <w:r w:rsidRPr="00447515">
              <w:rPr>
                <w:i/>
                <w:iCs/>
              </w:rPr>
              <w:t>is</w:t>
            </w:r>
            <w:proofErr w:type="spellEnd"/>
            <w:r w:rsidRPr="00447515">
              <w:rPr>
                <w:i/>
                <w:iCs/>
              </w:rPr>
              <w:t xml:space="preserve"> </w:t>
            </w:r>
            <w:proofErr w:type="spellStart"/>
            <w:r w:rsidRPr="00447515">
              <w:rPr>
                <w:i/>
                <w:iCs/>
              </w:rPr>
              <w:t>used</w:t>
            </w:r>
            <w:proofErr w:type="spellEnd"/>
            <w:r w:rsidRPr="00447515">
              <w:rPr>
                <w:i/>
                <w:iCs/>
              </w:rPr>
              <w:t xml:space="preserve"> </w:t>
            </w:r>
            <w:proofErr w:type="spellStart"/>
            <w:r w:rsidRPr="00447515">
              <w:rPr>
                <w:i/>
                <w:iCs/>
              </w:rPr>
              <w:t>for</w:t>
            </w:r>
            <w:proofErr w:type="spellEnd"/>
            <w:r w:rsidRPr="00447515">
              <w:rPr>
                <w:i/>
                <w:iCs/>
              </w:rPr>
              <w:t xml:space="preserve"> </w:t>
            </w:r>
            <w:proofErr w:type="spellStart"/>
            <w:r w:rsidRPr="00447515">
              <w:rPr>
                <w:i/>
                <w:iCs/>
              </w:rPr>
              <w:t>investments</w:t>
            </w:r>
            <w:proofErr w:type="spellEnd"/>
            <w:r w:rsidRPr="00447515">
              <w:rPr>
                <w:i/>
                <w:iCs/>
              </w:rPr>
              <w:t xml:space="preserve"> </w:t>
            </w:r>
            <w:proofErr w:type="spellStart"/>
            <w:r w:rsidRPr="00447515">
              <w:rPr>
                <w:i/>
                <w:iCs/>
              </w:rPr>
              <w:t>under</w:t>
            </w:r>
            <w:proofErr w:type="spellEnd"/>
            <w:r w:rsidRPr="00447515">
              <w:rPr>
                <w:i/>
                <w:iCs/>
              </w:rPr>
              <w:t xml:space="preserve"> </w:t>
            </w:r>
            <w:proofErr w:type="spellStart"/>
            <w:r w:rsidRPr="00447515">
              <w:rPr>
                <w:i/>
                <w:iCs/>
              </w:rPr>
              <w:t>Article</w:t>
            </w:r>
            <w:proofErr w:type="spellEnd"/>
            <w:r w:rsidRPr="00447515">
              <w:rPr>
                <w:i/>
                <w:iCs/>
              </w:rPr>
              <w:t xml:space="preserve"> 10c </w:t>
            </w:r>
            <w:proofErr w:type="spellStart"/>
            <w:r w:rsidRPr="00447515">
              <w:rPr>
                <w:i/>
                <w:iCs/>
              </w:rPr>
              <w:t>that</w:t>
            </w:r>
            <w:proofErr w:type="spellEnd"/>
            <w:r w:rsidRPr="00447515">
              <w:rPr>
                <w:i/>
                <w:iCs/>
              </w:rPr>
              <w:t xml:space="preserve"> do </w:t>
            </w:r>
            <w:proofErr w:type="spellStart"/>
            <w:r w:rsidRPr="00447515">
              <w:rPr>
                <w:i/>
                <w:iCs/>
              </w:rPr>
              <w:t>not</w:t>
            </w:r>
            <w:proofErr w:type="spellEnd"/>
            <w:r w:rsidRPr="00447515">
              <w:rPr>
                <w:i/>
                <w:iCs/>
              </w:rPr>
              <w:t xml:space="preserve"> </w:t>
            </w:r>
            <w:proofErr w:type="spellStart"/>
            <w:r w:rsidRPr="00447515">
              <w:rPr>
                <w:i/>
                <w:iCs/>
              </w:rPr>
              <w:t>involve</w:t>
            </w:r>
            <w:proofErr w:type="spellEnd"/>
            <w:r w:rsidRPr="00447515">
              <w:rPr>
                <w:i/>
                <w:iCs/>
              </w:rPr>
              <w:t xml:space="preserve"> </w:t>
            </w:r>
            <w:proofErr w:type="spellStart"/>
            <w:r w:rsidRPr="00447515">
              <w:rPr>
                <w:i/>
                <w:iCs/>
              </w:rPr>
              <w:t>solid</w:t>
            </w:r>
            <w:proofErr w:type="spellEnd"/>
            <w:r w:rsidRPr="00447515">
              <w:rPr>
                <w:i/>
                <w:iCs/>
              </w:rPr>
              <w:t xml:space="preserve"> </w:t>
            </w:r>
            <w:proofErr w:type="spellStart"/>
            <w:r w:rsidRPr="00447515">
              <w:rPr>
                <w:i/>
                <w:iCs/>
              </w:rPr>
              <w:t>fossil</w:t>
            </w:r>
            <w:proofErr w:type="spellEnd"/>
            <w:r w:rsidRPr="00447515">
              <w:rPr>
                <w:i/>
                <w:iCs/>
              </w:rPr>
              <w:t xml:space="preserve"> </w:t>
            </w:r>
            <w:proofErr w:type="spellStart"/>
            <w:r w:rsidRPr="00447515">
              <w:rPr>
                <w:i/>
                <w:iCs/>
              </w:rPr>
              <w:t>fuels</w:t>
            </w:r>
            <w:proofErr w:type="spellEnd"/>
            <w:r w:rsidRPr="00447515">
              <w:rPr>
                <w:i/>
                <w:iCs/>
              </w:rPr>
              <w:t>.</w:t>
            </w:r>
            <w:r w:rsidRPr="00447515">
              <w:t xml:space="preserve">”, kur nav konkrētas atsauces tieši uz elektroenerģijas ražošanu bet enerģijas ražošanu kopumā. Turklāt lūdzam ņemt vērā arī tālāko teikuma kontekstu, kurā pieminēts izņēmums tieši saistībā ar centralizēto siltumapgādi. </w:t>
            </w:r>
          </w:p>
          <w:p w14:paraId="44FBE058" w14:textId="6524FE51" w:rsidR="000641C7" w:rsidRPr="009B37D4" w:rsidRDefault="000641C7" w:rsidP="000641C7">
            <w:pPr>
              <w:jc w:val="both"/>
              <w:rPr>
                <w:b/>
                <w:lang w:eastAsia="x-none"/>
              </w:rPr>
            </w:pPr>
            <w:r w:rsidRPr="00447515">
              <w:lastRenderedPageBreak/>
              <w:t>Analoģiski ir norādīts arī EIB izstrādātajās Novērtēšanas vadlīnijās.</w:t>
            </w:r>
          </w:p>
        </w:tc>
        <w:tc>
          <w:tcPr>
            <w:tcW w:w="2810" w:type="dxa"/>
            <w:tcBorders>
              <w:top w:val="single" w:sz="4" w:space="0" w:color="auto"/>
              <w:left w:val="single" w:sz="4" w:space="0" w:color="auto"/>
              <w:bottom w:val="single" w:sz="4" w:space="0" w:color="auto"/>
            </w:tcBorders>
          </w:tcPr>
          <w:p w14:paraId="0891F13B" w14:textId="6AF98479" w:rsidR="000641C7" w:rsidRDefault="000641C7" w:rsidP="000641C7">
            <w:pPr>
              <w:jc w:val="both"/>
            </w:pPr>
            <w:r>
              <w:lastRenderedPageBreak/>
              <w:t>L</w:t>
            </w:r>
            <w:r w:rsidRPr="00113E54">
              <w:t xml:space="preserve">ikumprojekta </w:t>
            </w:r>
            <w:r>
              <w:t>2</w:t>
            </w:r>
            <w:r w:rsidRPr="00113E54">
              <w:t>. pantā izteikt</w:t>
            </w:r>
            <w:r>
              <w:t>ais</w:t>
            </w:r>
            <w:r w:rsidRPr="00113E54">
              <w:t xml:space="preserve"> likuma 32.</w:t>
            </w:r>
            <w:r w:rsidRPr="00113E54">
              <w:rPr>
                <w:vertAlign w:val="superscript"/>
              </w:rPr>
              <w:t>13</w:t>
            </w:r>
            <w:r w:rsidRPr="00113E54">
              <w:t xml:space="preserve"> panta </w:t>
            </w:r>
            <w:r>
              <w:t>pirmās</w:t>
            </w:r>
            <w:r w:rsidRPr="00113E54">
              <w:t xml:space="preserve"> daļas 2. punkt</w:t>
            </w:r>
            <w:r>
              <w:t>s:</w:t>
            </w:r>
          </w:p>
          <w:p w14:paraId="0DDA5D56" w14:textId="0AAA6980" w:rsidR="000641C7" w:rsidRPr="009B37D4" w:rsidRDefault="000641C7" w:rsidP="000641C7">
            <w:pPr>
              <w:pStyle w:val="tv213"/>
              <w:spacing w:before="0" w:beforeAutospacing="0" w:after="0" w:afterAutospacing="0"/>
              <w:jc w:val="both"/>
            </w:pPr>
            <w:r w:rsidRPr="00676100">
              <w:t xml:space="preserve">2) </w:t>
            </w:r>
            <w:r w:rsidR="008F6B58" w:rsidRPr="008F6B58">
              <w:t>energoefektivitātes uzlabošanā (izņemot energoefektivitātes uzlabošanas pasākumus, kas saistīti ar enerģijas ražošanu no cietajiem fosilajiem energoresursiem), tajā skaitā transporta, lauksaimniecības, atkritumu apsaimniekošanas nozarēs un ēku sektorā;</w:t>
            </w:r>
          </w:p>
        </w:tc>
      </w:tr>
      <w:tr w:rsidR="000641C7" w:rsidRPr="009B37D4" w14:paraId="3386C938"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208ED0" w14:textId="4FD60245" w:rsidR="000641C7" w:rsidRPr="009B37D4" w:rsidRDefault="000641C7" w:rsidP="000641C7">
            <w:r>
              <w:t>22.</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4D59DD" w14:textId="42A61F97" w:rsidR="000641C7" w:rsidRDefault="000641C7" w:rsidP="000641C7">
            <w:pPr>
              <w:jc w:val="both"/>
            </w:pPr>
            <w:r>
              <w:t>L</w:t>
            </w:r>
            <w:r w:rsidRPr="00447515">
              <w:t>ikumprojekta 1. pantā izteikt</w:t>
            </w:r>
            <w:r>
              <w:t>ais</w:t>
            </w:r>
            <w:r w:rsidRPr="00447515">
              <w:t xml:space="preserve"> likuma 32.</w:t>
            </w:r>
            <w:r w:rsidRPr="00447515">
              <w:rPr>
                <w:vertAlign w:val="superscript"/>
              </w:rPr>
              <w:t>13</w:t>
            </w:r>
            <w:r w:rsidRPr="00447515">
              <w:t xml:space="preserve"> panta otrās daļas 2. punkt</w:t>
            </w:r>
            <w:r>
              <w:t>s</w:t>
            </w:r>
            <w:r w:rsidRPr="00447515">
              <w:t>,</w:t>
            </w:r>
            <w:r>
              <w:t xml:space="preserve"> </w:t>
            </w:r>
            <w:r w:rsidRPr="00447515">
              <w:t>32.</w:t>
            </w:r>
            <w:r w:rsidRPr="00447515">
              <w:rPr>
                <w:vertAlign w:val="superscript"/>
              </w:rPr>
              <w:t>13</w:t>
            </w:r>
            <w:r w:rsidRPr="00447515">
              <w:t xml:space="preserve"> panta trešā daļ</w:t>
            </w:r>
            <w:r>
              <w:t>a:</w:t>
            </w:r>
          </w:p>
          <w:p w14:paraId="573D4849" w14:textId="62CCDD29" w:rsidR="000641C7" w:rsidRPr="00070AE0" w:rsidRDefault="000641C7" w:rsidP="000641C7">
            <w:pPr>
              <w:jc w:val="both"/>
            </w:pPr>
            <w:r w:rsidRPr="00070AE0">
              <w:t>2) energoefektivitātes uzlabošanā (izņemot energoefektivitātes uzlabošanas pasākumus, kas saistīti ar enerģijas ražošanu no cietajiem fosilajiem energoresursiem), tai skaitā transporta, ēku, lauksaimniecības un atkritumu apsaimniekošanas nozarēs;</w:t>
            </w:r>
          </w:p>
          <w:p w14:paraId="650AF0B5" w14:textId="77777777" w:rsidR="000641C7" w:rsidRPr="00447515" w:rsidRDefault="000641C7" w:rsidP="000641C7">
            <w:pPr>
              <w:jc w:val="both"/>
              <w:rPr>
                <w:bCs/>
              </w:rPr>
            </w:pPr>
          </w:p>
          <w:p w14:paraId="581368C0" w14:textId="7A89FEFE" w:rsidR="000641C7" w:rsidRPr="009B37D4" w:rsidRDefault="000641C7" w:rsidP="000641C7">
            <w:pPr>
              <w:jc w:val="both"/>
            </w:pPr>
            <w:r w:rsidRPr="00070AE0">
              <w:t>(</w:t>
            </w:r>
            <w:r>
              <w:t>3</w:t>
            </w:r>
            <w:r w:rsidRPr="00070AE0">
              <w:t xml:space="preserve">) Modernizācijas fonda finansējumu nepiešķir sadedzināšanas iekārtām, kurās </w:t>
            </w:r>
            <w:r w:rsidRPr="00070AE0">
              <w:lastRenderedPageBreak/>
              <w:t>izmanto cietos fosilos energoresursus.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F1A983" w14:textId="77777777" w:rsidR="000641C7" w:rsidRPr="00447515" w:rsidRDefault="000641C7" w:rsidP="000641C7">
            <w:pPr>
              <w:jc w:val="center"/>
              <w:rPr>
                <w:b/>
              </w:rPr>
            </w:pPr>
            <w:r w:rsidRPr="00447515">
              <w:rPr>
                <w:b/>
              </w:rPr>
              <w:lastRenderedPageBreak/>
              <w:t>Ekonomikas ministrijas 12.04.2021 atzinums</w:t>
            </w:r>
          </w:p>
          <w:p w14:paraId="2600F303" w14:textId="77777777" w:rsidR="000641C7" w:rsidRPr="00447515" w:rsidRDefault="000641C7" w:rsidP="000641C7">
            <w:pPr>
              <w:widowControl w:val="0"/>
              <w:spacing w:after="120"/>
              <w:jc w:val="both"/>
            </w:pPr>
            <w:r w:rsidRPr="00447515">
              <w:t>Lūgums likumprojekta 1. pantā izteiktā likuma 32.</w:t>
            </w:r>
            <w:r w:rsidRPr="00447515">
              <w:rPr>
                <w:vertAlign w:val="superscript"/>
              </w:rPr>
              <w:t>13</w:t>
            </w:r>
            <w:r w:rsidRPr="00447515">
              <w:t xml:space="preserve"> panta otrās daļas 2. punktā, kā arī 32.</w:t>
            </w:r>
            <w:r w:rsidRPr="00447515">
              <w:rPr>
                <w:vertAlign w:val="superscript"/>
              </w:rPr>
              <w:t>13</w:t>
            </w:r>
            <w:r w:rsidRPr="00447515">
              <w:t xml:space="preserve"> panta trešajā daļā noteikt konkrēti, kādi “cietie fosilie kurināmie” šajā daļā ir minēti.</w:t>
            </w:r>
          </w:p>
          <w:p w14:paraId="7BA66783" w14:textId="77777777" w:rsidR="000641C7" w:rsidRPr="009B37D4" w:rsidRDefault="000641C7" w:rsidP="000641C7">
            <w:pPr>
              <w:pStyle w:val="ListParagraph"/>
              <w:widowControl w:val="0"/>
              <w:spacing w:after="0" w:line="240" w:lineRule="auto"/>
              <w:ind w:left="0"/>
              <w:contextualSpacing w:val="0"/>
              <w:jc w:val="center"/>
              <w:rPr>
                <w:rFonts w:ascii="Times New Roman" w:hAnsi="Times New Roman"/>
                <w:b/>
                <w:bCs/>
                <w:sz w:val="24"/>
                <w:szCs w:val="24"/>
                <w:lang w:val="lv-LV"/>
              </w:rPr>
            </w:pP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778D90" w14:textId="69A895B1" w:rsidR="000641C7" w:rsidRPr="00447515" w:rsidRDefault="000641C7" w:rsidP="000641C7">
            <w:pPr>
              <w:ind w:right="-1"/>
              <w:jc w:val="center"/>
              <w:rPr>
                <w:b/>
                <w:bCs/>
              </w:rPr>
            </w:pPr>
            <w:r>
              <w:rPr>
                <w:b/>
                <w:bCs/>
              </w:rPr>
              <w:t>Panākta vienošanās saskaņošanas laikā</w:t>
            </w:r>
          </w:p>
          <w:p w14:paraId="3E7E8E20" w14:textId="77777777" w:rsidR="000641C7" w:rsidRDefault="000641C7" w:rsidP="000641C7">
            <w:pPr>
              <w:ind w:right="-1"/>
              <w:jc w:val="both"/>
              <w:rPr>
                <w:i/>
                <w:iCs/>
              </w:rPr>
            </w:pPr>
            <w:r>
              <w:t>Papildināta tiesību akta anotācija ar skaidrojumu.</w:t>
            </w:r>
          </w:p>
          <w:p w14:paraId="39DDFDA8" w14:textId="181F400A" w:rsidR="000641C7" w:rsidRPr="009B37D4" w:rsidRDefault="000641C7" w:rsidP="000641C7">
            <w:pPr>
              <w:jc w:val="both"/>
              <w:rPr>
                <w:b/>
                <w:lang w:eastAsia="x-none"/>
              </w:rPr>
            </w:pPr>
            <w:r w:rsidRPr="00447515">
              <w:rPr>
                <w:i/>
                <w:iCs/>
              </w:rPr>
              <w:t xml:space="preserve">2018.gada 14.marta Eiropas Parlamenta un Padomes Direktīvā (ES) 2018/410, ar ko groza Direktīvu 2003/87/EK, lai sekmētu emisiju </w:t>
            </w:r>
            <w:proofErr w:type="spellStart"/>
            <w:r w:rsidRPr="00447515">
              <w:rPr>
                <w:i/>
                <w:iCs/>
              </w:rPr>
              <w:t>izmaksefektīvu</w:t>
            </w:r>
            <w:proofErr w:type="spellEnd"/>
            <w:r w:rsidRPr="00447515">
              <w:rPr>
                <w:i/>
                <w:iCs/>
              </w:rPr>
              <w:t xml:space="preserve"> samazināšanu un investīcijas </w:t>
            </w:r>
            <w:proofErr w:type="spellStart"/>
            <w:r w:rsidRPr="00447515">
              <w:rPr>
                <w:i/>
                <w:iCs/>
              </w:rPr>
              <w:t>mazoglekļa</w:t>
            </w:r>
            <w:proofErr w:type="spellEnd"/>
            <w:r w:rsidRPr="00447515">
              <w:rPr>
                <w:i/>
                <w:iCs/>
              </w:rPr>
              <w:t xml:space="preserve"> risinājumos, un Lēmumu (ES) 2015/1814 </w:t>
            </w:r>
            <w:r w:rsidRPr="00447515">
              <w:t xml:space="preserve">nav sniegts detāls uzskaitījums kādu atsevišķu cieto fosilo kurināmo iekļaušanu vai neiekļaušanu, līdz ar to uzskatāms, ka tas attiecas uz visiem cietajiem fosilajiem kurināmajiem, t.sk. antracītu, koksējamām oglēm, citas </w:t>
            </w:r>
            <w:proofErr w:type="spellStart"/>
            <w:r w:rsidRPr="00447515">
              <w:t>bitumenoglēm</w:t>
            </w:r>
            <w:proofErr w:type="spellEnd"/>
            <w:r w:rsidRPr="00447515">
              <w:t xml:space="preserve">, </w:t>
            </w:r>
            <w:proofErr w:type="spellStart"/>
            <w:r w:rsidRPr="00447515">
              <w:t>pusbitumenoglēm</w:t>
            </w:r>
            <w:proofErr w:type="spellEnd"/>
            <w:r w:rsidRPr="00447515">
              <w:t xml:space="preserve">, </w:t>
            </w:r>
            <w:proofErr w:type="spellStart"/>
            <w:r w:rsidRPr="00447515">
              <w:t>lignītu</w:t>
            </w:r>
            <w:proofErr w:type="spellEnd"/>
            <w:r w:rsidRPr="00447515">
              <w:t xml:space="preserve">, degslānekli un </w:t>
            </w:r>
            <w:proofErr w:type="spellStart"/>
            <w:r w:rsidRPr="00447515">
              <w:t>bitumensmiltīm</w:t>
            </w:r>
            <w:proofErr w:type="spellEnd"/>
            <w:r w:rsidRPr="00447515">
              <w:t>, kā arī dažādiem ogļu produktiem, kā, piemēram, akmeņogļu un brūnogļu briketēm.</w:t>
            </w:r>
          </w:p>
        </w:tc>
        <w:tc>
          <w:tcPr>
            <w:tcW w:w="2810" w:type="dxa"/>
            <w:tcBorders>
              <w:top w:val="single" w:sz="4" w:space="0" w:color="auto"/>
              <w:left w:val="single" w:sz="4" w:space="0" w:color="auto"/>
              <w:bottom w:val="single" w:sz="4" w:space="0" w:color="auto"/>
            </w:tcBorders>
          </w:tcPr>
          <w:p w14:paraId="48786253" w14:textId="450A31CC" w:rsidR="000641C7" w:rsidRDefault="000641C7" w:rsidP="000641C7">
            <w:pPr>
              <w:jc w:val="both"/>
            </w:pPr>
            <w:r>
              <w:t>L</w:t>
            </w:r>
            <w:r w:rsidRPr="00447515">
              <w:t xml:space="preserve">ikumprojekta </w:t>
            </w:r>
            <w:r>
              <w:t>2</w:t>
            </w:r>
            <w:r w:rsidRPr="00447515">
              <w:t>. pantā izteikt</w:t>
            </w:r>
            <w:r>
              <w:t>ais</w:t>
            </w:r>
            <w:r w:rsidRPr="00447515">
              <w:t xml:space="preserve"> likuma 32.</w:t>
            </w:r>
            <w:r w:rsidRPr="00447515">
              <w:rPr>
                <w:vertAlign w:val="superscript"/>
              </w:rPr>
              <w:t>13</w:t>
            </w:r>
            <w:r w:rsidRPr="00447515">
              <w:t xml:space="preserve"> panta </w:t>
            </w:r>
            <w:r>
              <w:t>pirmās</w:t>
            </w:r>
            <w:r w:rsidRPr="00447515">
              <w:t xml:space="preserve"> daļas 2. punkt</w:t>
            </w:r>
            <w:r>
              <w:t>s</w:t>
            </w:r>
            <w:r w:rsidRPr="00447515">
              <w:t>,</w:t>
            </w:r>
            <w:r>
              <w:t xml:space="preserve"> </w:t>
            </w:r>
            <w:r w:rsidRPr="00447515">
              <w:t>32.</w:t>
            </w:r>
            <w:r w:rsidRPr="00447515">
              <w:rPr>
                <w:vertAlign w:val="superscript"/>
              </w:rPr>
              <w:t>13</w:t>
            </w:r>
            <w:r w:rsidRPr="00447515">
              <w:t xml:space="preserve"> panta</w:t>
            </w:r>
            <w:r>
              <w:t xml:space="preserve"> otrā</w:t>
            </w:r>
            <w:r w:rsidRPr="00447515">
              <w:t xml:space="preserve"> daļ</w:t>
            </w:r>
            <w:r>
              <w:t>a:</w:t>
            </w:r>
          </w:p>
          <w:p w14:paraId="303780EC" w14:textId="12175610" w:rsidR="000641C7" w:rsidRDefault="000641C7" w:rsidP="000641C7">
            <w:pPr>
              <w:ind w:right="-1"/>
              <w:jc w:val="both"/>
            </w:pPr>
            <w:r w:rsidRPr="00676100">
              <w:t xml:space="preserve">2) </w:t>
            </w:r>
            <w:r w:rsidR="008F6B58" w:rsidRPr="008F6B58">
              <w:t>energoefektivitātes uzlabošanā (izņemot energoefektivitātes uzlabošanas pasākumus, kas saistīti ar enerģijas ražošanu no cietajiem fosilajiem energoresursiem), tajā skaitā transporta, lauksaimniecības, atkritumu apsaimniekošanas nozarēs un ēku sektorā;</w:t>
            </w:r>
          </w:p>
          <w:p w14:paraId="5A5485AF" w14:textId="77777777" w:rsidR="000641C7" w:rsidRPr="00070AE0" w:rsidRDefault="000641C7" w:rsidP="000641C7">
            <w:pPr>
              <w:ind w:right="-1"/>
              <w:jc w:val="both"/>
            </w:pPr>
          </w:p>
          <w:p w14:paraId="1458F39F" w14:textId="49C151F1" w:rsidR="000641C7" w:rsidRPr="009B37D4" w:rsidRDefault="000641C7" w:rsidP="000641C7">
            <w:pPr>
              <w:pStyle w:val="tv213"/>
              <w:spacing w:before="0" w:beforeAutospacing="0" w:after="0" w:afterAutospacing="0"/>
              <w:jc w:val="both"/>
            </w:pPr>
            <w:r w:rsidRPr="00676100">
              <w:t>(2) Modernizācijas fonda finansējumu nepiešķir sadedzināšanas iekārtām, kurās izmanto cietos fosilos energoresursus.</w:t>
            </w:r>
          </w:p>
        </w:tc>
      </w:tr>
      <w:tr w:rsidR="000641C7" w:rsidRPr="009B37D4" w14:paraId="6CCE50E8"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D171DB" w14:textId="0BBA64ED" w:rsidR="000641C7" w:rsidRPr="009B37D4" w:rsidRDefault="000641C7" w:rsidP="000641C7">
            <w:r>
              <w:t>23.</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C86858" w14:textId="34A87381" w:rsidR="000641C7" w:rsidRDefault="000641C7" w:rsidP="000641C7">
            <w:pPr>
              <w:jc w:val="both"/>
            </w:pPr>
            <w:r>
              <w:t>L</w:t>
            </w:r>
            <w:r w:rsidRPr="00F34417">
              <w:t>ikumprojekta 1. pantā izteikt</w:t>
            </w:r>
            <w:r>
              <w:t>ā</w:t>
            </w:r>
            <w:r w:rsidRPr="00F34417">
              <w:t xml:space="preserve"> likuma 32.</w:t>
            </w:r>
            <w:r w:rsidRPr="00F34417">
              <w:rPr>
                <w:vertAlign w:val="superscript"/>
              </w:rPr>
              <w:t>13</w:t>
            </w:r>
            <w:r w:rsidRPr="00F34417">
              <w:t xml:space="preserve"> panta treš</w:t>
            </w:r>
            <w:r>
              <w:t>ā</w:t>
            </w:r>
            <w:r w:rsidRPr="00F34417">
              <w:t xml:space="preserve"> daļ</w:t>
            </w:r>
            <w:r>
              <w:t>a:</w:t>
            </w:r>
          </w:p>
          <w:p w14:paraId="6C09A98F" w14:textId="2AFE4BA7" w:rsidR="000641C7" w:rsidRPr="009B37D4" w:rsidRDefault="000641C7" w:rsidP="000641C7">
            <w:pPr>
              <w:jc w:val="both"/>
            </w:pPr>
            <w:r w:rsidRPr="00677230">
              <w:t>(</w:t>
            </w:r>
            <w:r>
              <w:t>3</w:t>
            </w:r>
            <w:r w:rsidRPr="00677230">
              <w:t>) Modernizācijas fonda finansējumu nepiešķir sadedzināšanas iekārtām, kurās izmanto cietos fosilos energoresursus.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D153A3" w14:textId="77777777" w:rsidR="000641C7" w:rsidRPr="00F34417" w:rsidRDefault="000641C7" w:rsidP="000641C7">
            <w:pPr>
              <w:widowControl w:val="0"/>
              <w:spacing w:after="120"/>
              <w:jc w:val="center"/>
              <w:rPr>
                <w:b/>
                <w:bCs/>
              </w:rPr>
            </w:pPr>
            <w:r w:rsidRPr="00F34417">
              <w:rPr>
                <w:b/>
                <w:bCs/>
              </w:rPr>
              <w:t>Ekonomikas ministrijas 12.04.2021 atzinums</w:t>
            </w:r>
          </w:p>
          <w:p w14:paraId="1582794C" w14:textId="77777777" w:rsidR="000641C7" w:rsidRPr="004D0994" w:rsidRDefault="000641C7" w:rsidP="000641C7">
            <w:pPr>
              <w:widowControl w:val="0"/>
              <w:spacing w:before="120"/>
              <w:jc w:val="both"/>
            </w:pPr>
            <w:r w:rsidRPr="00F34417">
              <w:t>Lūgums precizēt likumprojekta 1. pantā izteikto likuma 32.</w:t>
            </w:r>
            <w:r w:rsidRPr="00F34417">
              <w:rPr>
                <w:vertAlign w:val="superscript"/>
              </w:rPr>
              <w:t>13</w:t>
            </w:r>
            <w:r w:rsidRPr="00F34417">
              <w:t xml:space="preserve"> panta trešo daļu, jo atbilstoši Direktīvai 2018/2001 Modernizācijas fonda līdzekļi nav piešķirami “elektroenerģijas ražošanas iekārtām, kurās izmanto cieto fosilo kurināmo” nevis pilnīgi visām sadedzināšanas iekārtām, kurās izmanto cieto fosilo kurināmo, vai lūgums anotācijā </w:t>
            </w:r>
            <w:r w:rsidRPr="004D0994">
              <w:t>skaidrot direktīvas 2018/410 nosacījumu – noteikto ierobežojumu, paplašināšanu uz visu enerģiju un skaidrot šīs paplašināšanas negatīvo ietekmi</w:t>
            </w:r>
            <w:r w:rsidRPr="004D0994">
              <w:rPr>
                <w:color w:val="444444"/>
              </w:rPr>
              <w:t>.</w:t>
            </w:r>
          </w:p>
          <w:p w14:paraId="49BACC55" w14:textId="4974245D" w:rsidR="000641C7" w:rsidRPr="009B37D4" w:rsidRDefault="000641C7" w:rsidP="000641C7">
            <w:pPr>
              <w:pStyle w:val="ListParagraph"/>
              <w:widowControl w:val="0"/>
              <w:spacing w:after="0" w:line="240" w:lineRule="auto"/>
              <w:ind w:left="0"/>
              <w:contextualSpacing w:val="0"/>
              <w:jc w:val="both"/>
              <w:rPr>
                <w:rFonts w:ascii="Times New Roman" w:hAnsi="Times New Roman"/>
                <w:b/>
                <w:bCs/>
                <w:sz w:val="24"/>
                <w:szCs w:val="24"/>
                <w:lang w:val="lv-LV"/>
              </w:rPr>
            </w:pPr>
            <w:r w:rsidRPr="004D0994">
              <w:rPr>
                <w:rFonts w:ascii="Times New Roman" w:hAnsi="Times New Roman"/>
                <w:sz w:val="24"/>
                <w:szCs w:val="24"/>
              </w:rPr>
              <w:t>Norādām, ka minētā likumprojekta norma ir interpretējama tā, ka fonda līdzekļi nav piešķirami sadedzināšanas iekārtu, tai skaitā, mājsaimniecības iekārtu un siltumenerģijas ražošanas iekārtu modernizēšanā.</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A3CFC4" w14:textId="720F9BA9" w:rsidR="000641C7" w:rsidRPr="00F34417" w:rsidRDefault="000641C7" w:rsidP="000641C7">
            <w:pPr>
              <w:ind w:right="-1"/>
              <w:jc w:val="center"/>
              <w:rPr>
                <w:b/>
                <w:bCs/>
              </w:rPr>
            </w:pPr>
            <w:r>
              <w:rPr>
                <w:b/>
                <w:bCs/>
              </w:rPr>
              <w:t>Panākta vienošanās saskaņošanas laikā</w:t>
            </w:r>
          </w:p>
          <w:p w14:paraId="32664CB9" w14:textId="77777777" w:rsidR="000641C7" w:rsidRPr="00F34417" w:rsidRDefault="000641C7" w:rsidP="000641C7">
            <w:pPr>
              <w:ind w:right="-1"/>
              <w:jc w:val="both"/>
            </w:pPr>
            <w:r w:rsidRPr="00F34417">
              <w:t>Norādām, ka Direktīvā 2018/2001 nav atsauces uz Modernizācijas fondu.</w:t>
            </w:r>
          </w:p>
          <w:p w14:paraId="199A29BB" w14:textId="77777777" w:rsidR="000641C7" w:rsidRPr="00F34417" w:rsidRDefault="000641C7" w:rsidP="000641C7">
            <w:pPr>
              <w:ind w:right="-1"/>
              <w:jc w:val="both"/>
            </w:pPr>
            <w:r w:rsidRPr="00F34417">
              <w:t>Lūdzam ņemt vērā, ka Direktīvas 2003/87/EK latviešu valodas tulkojums satur neprecizitātes, līdz ar to lūdzam skatīties angļu valodas versiju, kur šis ierobežojums attiecas vispārēji uz enerģijas ražošanu: “</w:t>
            </w:r>
            <w:r w:rsidRPr="00F34417">
              <w:rPr>
                <w:i/>
                <w:iCs/>
              </w:rPr>
              <w:t xml:space="preserve">No </w:t>
            </w:r>
            <w:proofErr w:type="spellStart"/>
            <w:r w:rsidRPr="00F34417">
              <w:rPr>
                <w:i/>
                <w:iCs/>
              </w:rPr>
              <w:t>support</w:t>
            </w:r>
            <w:proofErr w:type="spellEnd"/>
            <w:r w:rsidRPr="00F34417">
              <w:rPr>
                <w:i/>
                <w:iCs/>
              </w:rPr>
              <w:t xml:space="preserve"> </w:t>
            </w:r>
            <w:proofErr w:type="spellStart"/>
            <w:r w:rsidRPr="00F34417">
              <w:rPr>
                <w:i/>
                <w:iCs/>
              </w:rPr>
              <w:t>from</w:t>
            </w:r>
            <w:proofErr w:type="spellEnd"/>
            <w:r w:rsidRPr="00F34417">
              <w:rPr>
                <w:i/>
                <w:iCs/>
              </w:rPr>
              <w:t xml:space="preserve"> </w:t>
            </w:r>
            <w:proofErr w:type="spellStart"/>
            <w:r w:rsidRPr="00F34417">
              <w:rPr>
                <w:i/>
                <w:iCs/>
              </w:rPr>
              <w:t>the</w:t>
            </w:r>
            <w:proofErr w:type="spellEnd"/>
            <w:r w:rsidRPr="00F34417">
              <w:rPr>
                <w:i/>
                <w:iCs/>
              </w:rPr>
              <w:t xml:space="preserve"> </w:t>
            </w:r>
            <w:proofErr w:type="spellStart"/>
            <w:r w:rsidRPr="00F34417">
              <w:rPr>
                <w:i/>
                <w:iCs/>
              </w:rPr>
              <w:t>Modernisation</w:t>
            </w:r>
            <w:proofErr w:type="spellEnd"/>
            <w:r w:rsidRPr="00F34417">
              <w:rPr>
                <w:i/>
                <w:iCs/>
              </w:rPr>
              <w:t xml:space="preserve"> </w:t>
            </w:r>
            <w:proofErr w:type="spellStart"/>
            <w:r w:rsidRPr="00F34417">
              <w:rPr>
                <w:i/>
                <w:iCs/>
              </w:rPr>
              <w:t>Fund</w:t>
            </w:r>
            <w:proofErr w:type="spellEnd"/>
            <w:r w:rsidRPr="00F34417">
              <w:rPr>
                <w:i/>
                <w:iCs/>
              </w:rPr>
              <w:t xml:space="preserve"> </w:t>
            </w:r>
            <w:proofErr w:type="spellStart"/>
            <w:r w:rsidRPr="00F34417">
              <w:rPr>
                <w:i/>
                <w:iCs/>
              </w:rPr>
              <w:t>shall</w:t>
            </w:r>
            <w:proofErr w:type="spellEnd"/>
            <w:r w:rsidRPr="00F34417">
              <w:rPr>
                <w:i/>
                <w:iCs/>
              </w:rPr>
              <w:t xml:space="preserve"> </w:t>
            </w:r>
            <w:proofErr w:type="spellStart"/>
            <w:r w:rsidRPr="00F34417">
              <w:rPr>
                <w:i/>
                <w:iCs/>
              </w:rPr>
              <w:t>be</w:t>
            </w:r>
            <w:proofErr w:type="spellEnd"/>
            <w:r w:rsidRPr="00F34417">
              <w:rPr>
                <w:i/>
                <w:iCs/>
              </w:rPr>
              <w:t xml:space="preserve"> </w:t>
            </w:r>
            <w:proofErr w:type="spellStart"/>
            <w:r w:rsidRPr="00F34417">
              <w:rPr>
                <w:i/>
                <w:iCs/>
              </w:rPr>
              <w:t>provided</w:t>
            </w:r>
            <w:proofErr w:type="spellEnd"/>
            <w:r w:rsidRPr="00F34417">
              <w:rPr>
                <w:i/>
                <w:iCs/>
              </w:rPr>
              <w:t xml:space="preserve"> to </w:t>
            </w:r>
            <w:proofErr w:type="spellStart"/>
            <w:r w:rsidRPr="00F34417">
              <w:rPr>
                <w:i/>
                <w:iCs/>
              </w:rPr>
              <w:t>energy</w:t>
            </w:r>
            <w:proofErr w:type="spellEnd"/>
            <w:r w:rsidRPr="00F34417">
              <w:rPr>
                <w:i/>
                <w:iCs/>
              </w:rPr>
              <w:t xml:space="preserve"> </w:t>
            </w:r>
            <w:proofErr w:type="spellStart"/>
            <w:r w:rsidRPr="00F34417">
              <w:rPr>
                <w:i/>
                <w:iCs/>
              </w:rPr>
              <w:t>generation</w:t>
            </w:r>
            <w:proofErr w:type="spellEnd"/>
            <w:r w:rsidRPr="00F34417">
              <w:rPr>
                <w:i/>
                <w:iCs/>
              </w:rPr>
              <w:t xml:space="preserve"> </w:t>
            </w:r>
            <w:proofErr w:type="spellStart"/>
            <w:r w:rsidRPr="00F34417">
              <w:rPr>
                <w:i/>
                <w:iCs/>
              </w:rPr>
              <w:t>facilities</w:t>
            </w:r>
            <w:proofErr w:type="spellEnd"/>
            <w:r w:rsidRPr="00F34417">
              <w:rPr>
                <w:i/>
                <w:iCs/>
              </w:rPr>
              <w:t xml:space="preserve"> </w:t>
            </w:r>
            <w:proofErr w:type="spellStart"/>
            <w:r w:rsidRPr="00F34417">
              <w:rPr>
                <w:i/>
                <w:iCs/>
              </w:rPr>
              <w:t>that</w:t>
            </w:r>
            <w:proofErr w:type="spellEnd"/>
            <w:r w:rsidRPr="00F34417">
              <w:rPr>
                <w:i/>
                <w:iCs/>
              </w:rPr>
              <w:t xml:space="preserve"> </w:t>
            </w:r>
            <w:proofErr w:type="spellStart"/>
            <w:r w:rsidRPr="00F34417">
              <w:rPr>
                <w:i/>
                <w:iCs/>
              </w:rPr>
              <w:t>use</w:t>
            </w:r>
            <w:proofErr w:type="spellEnd"/>
            <w:r w:rsidRPr="00F34417">
              <w:rPr>
                <w:i/>
                <w:iCs/>
              </w:rPr>
              <w:t xml:space="preserve"> </w:t>
            </w:r>
            <w:proofErr w:type="spellStart"/>
            <w:r w:rsidRPr="00F34417">
              <w:rPr>
                <w:i/>
                <w:iCs/>
              </w:rPr>
              <w:t>solid</w:t>
            </w:r>
            <w:proofErr w:type="spellEnd"/>
            <w:r w:rsidRPr="00F34417">
              <w:rPr>
                <w:i/>
                <w:iCs/>
              </w:rPr>
              <w:t xml:space="preserve"> </w:t>
            </w:r>
            <w:proofErr w:type="spellStart"/>
            <w:r w:rsidRPr="00F34417">
              <w:rPr>
                <w:i/>
                <w:iCs/>
              </w:rPr>
              <w:t>fossil</w:t>
            </w:r>
            <w:proofErr w:type="spellEnd"/>
            <w:r w:rsidRPr="00F34417">
              <w:rPr>
                <w:i/>
                <w:iCs/>
              </w:rPr>
              <w:t xml:space="preserve"> </w:t>
            </w:r>
            <w:proofErr w:type="spellStart"/>
            <w:r w:rsidRPr="00F34417">
              <w:rPr>
                <w:i/>
                <w:iCs/>
              </w:rPr>
              <w:t>fuels</w:t>
            </w:r>
            <w:proofErr w:type="spellEnd"/>
            <w:r w:rsidRPr="00F34417">
              <w:rPr>
                <w:i/>
                <w:iCs/>
              </w:rPr>
              <w:t xml:space="preserve">, </w:t>
            </w:r>
            <w:proofErr w:type="spellStart"/>
            <w:r w:rsidRPr="00F34417">
              <w:rPr>
                <w:i/>
                <w:iCs/>
              </w:rPr>
              <w:t>other</w:t>
            </w:r>
            <w:proofErr w:type="spellEnd"/>
            <w:r w:rsidRPr="00F34417">
              <w:rPr>
                <w:i/>
                <w:iCs/>
              </w:rPr>
              <w:t xml:space="preserve"> </w:t>
            </w:r>
            <w:proofErr w:type="spellStart"/>
            <w:r w:rsidRPr="00F34417">
              <w:rPr>
                <w:i/>
                <w:iCs/>
              </w:rPr>
              <w:t>than</w:t>
            </w:r>
            <w:proofErr w:type="spellEnd"/>
            <w:r w:rsidRPr="00F34417">
              <w:rPr>
                <w:i/>
                <w:iCs/>
              </w:rPr>
              <w:t xml:space="preserve"> </w:t>
            </w:r>
            <w:proofErr w:type="spellStart"/>
            <w:r w:rsidRPr="00F34417">
              <w:rPr>
                <w:i/>
                <w:iCs/>
              </w:rPr>
              <w:t>efficient</w:t>
            </w:r>
            <w:proofErr w:type="spellEnd"/>
            <w:r w:rsidRPr="00F34417">
              <w:rPr>
                <w:i/>
                <w:iCs/>
              </w:rPr>
              <w:t xml:space="preserve"> </w:t>
            </w:r>
            <w:proofErr w:type="spellStart"/>
            <w:r w:rsidRPr="00F34417">
              <w:rPr>
                <w:i/>
                <w:iCs/>
              </w:rPr>
              <w:t>and</w:t>
            </w:r>
            <w:proofErr w:type="spellEnd"/>
            <w:r w:rsidRPr="00F34417">
              <w:rPr>
                <w:i/>
                <w:iCs/>
              </w:rPr>
              <w:t xml:space="preserve"> </w:t>
            </w:r>
            <w:proofErr w:type="spellStart"/>
            <w:r w:rsidRPr="00F34417">
              <w:rPr>
                <w:i/>
                <w:iCs/>
              </w:rPr>
              <w:t>sustainable</w:t>
            </w:r>
            <w:proofErr w:type="spellEnd"/>
            <w:r w:rsidRPr="00F34417">
              <w:rPr>
                <w:i/>
                <w:iCs/>
              </w:rPr>
              <w:t xml:space="preserve"> </w:t>
            </w:r>
            <w:proofErr w:type="spellStart"/>
            <w:r w:rsidRPr="00F34417">
              <w:rPr>
                <w:i/>
                <w:iCs/>
              </w:rPr>
              <w:t>district</w:t>
            </w:r>
            <w:proofErr w:type="spellEnd"/>
            <w:r w:rsidRPr="00F34417">
              <w:rPr>
                <w:i/>
                <w:iCs/>
              </w:rPr>
              <w:t xml:space="preserve"> </w:t>
            </w:r>
            <w:proofErr w:type="spellStart"/>
            <w:r w:rsidRPr="00F34417">
              <w:rPr>
                <w:i/>
                <w:iCs/>
              </w:rPr>
              <w:t>heating</w:t>
            </w:r>
            <w:proofErr w:type="spellEnd"/>
            <w:r w:rsidRPr="00F34417">
              <w:rPr>
                <w:i/>
                <w:iCs/>
              </w:rPr>
              <w:t xml:space="preserve"> </w:t>
            </w:r>
            <w:proofErr w:type="spellStart"/>
            <w:r w:rsidRPr="00F34417">
              <w:rPr>
                <w:i/>
                <w:iCs/>
              </w:rPr>
              <w:t>in</w:t>
            </w:r>
            <w:proofErr w:type="spellEnd"/>
            <w:r w:rsidRPr="00F34417">
              <w:rPr>
                <w:i/>
                <w:iCs/>
              </w:rPr>
              <w:t xml:space="preserve"> </w:t>
            </w:r>
            <w:proofErr w:type="spellStart"/>
            <w:r w:rsidRPr="00F34417">
              <w:rPr>
                <w:i/>
                <w:iCs/>
              </w:rPr>
              <w:t>Member</w:t>
            </w:r>
            <w:proofErr w:type="spellEnd"/>
            <w:r w:rsidRPr="00F34417">
              <w:rPr>
                <w:i/>
                <w:iCs/>
              </w:rPr>
              <w:t xml:space="preserve"> </w:t>
            </w:r>
            <w:proofErr w:type="spellStart"/>
            <w:r w:rsidRPr="00F34417">
              <w:rPr>
                <w:i/>
                <w:iCs/>
              </w:rPr>
              <w:t>States</w:t>
            </w:r>
            <w:proofErr w:type="spellEnd"/>
            <w:r w:rsidRPr="00F34417">
              <w:rPr>
                <w:i/>
                <w:iCs/>
              </w:rPr>
              <w:t xml:space="preserve"> </w:t>
            </w:r>
            <w:proofErr w:type="spellStart"/>
            <w:r w:rsidRPr="00F34417">
              <w:rPr>
                <w:i/>
                <w:iCs/>
              </w:rPr>
              <w:t>with</w:t>
            </w:r>
            <w:proofErr w:type="spellEnd"/>
            <w:r w:rsidRPr="00F34417">
              <w:rPr>
                <w:i/>
                <w:iCs/>
              </w:rPr>
              <w:t xml:space="preserve"> a GDP per </w:t>
            </w:r>
            <w:proofErr w:type="spellStart"/>
            <w:r w:rsidRPr="00F34417">
              <w:rPr>
                <w:i/>
                <w:iCs/>
              </w:rPr>
              <w:t>capita</w:t>
            </w:r>
            <w:proofErr w:type="spellEnd"/>
            <w:r w:rsidRPr="00F34417">
              <w:rPr>
                <w:i/>
                <w:iCs/>
              </w:rPr>
              <w:t xml:space="preserve"> </w:t>
            </w:r>
            <w:proofErr w:type="spellStart"/>
            <w:r w:rsidRPr="00F34417">
              <w:rPr>
                <w:i/>
                <w:iCs/>
              </w:rPr>
              <w:t>at</w:t>
            </w:r>
            <w:proofErr w:type="spellEnd"/>
            <w:r w:rsidRPr="00F34417">
              <w:rPr>
                <w:i/>
                <w:iCs/>
              </w:rPr>
              <w:t xml:space="preserve"> </w:t>
            </w:r>
            <w:proofErr w:type="spellStart"/>
            <w:r w:rsidRPr="00F34417">
              <w:rPr>
                <w:i/>
                <w:iCs/>
              </w:rPr>
              <w:t>market</w:t>
            </w:r>
            <w:proofErr w:type="spellEnd"/>
            <w:r w:rsidRPr="00F34417">
              <w:rPr>
                <w:i/>
                <w:iCs/>
              </w:rPr>
              <w:t xml:space="preserve"> </w:t>
            </w:r>
            <w:proofErr w:type="spellStart"/>
            <w:r w:rsidRPr="00F34417">
              <w:rPr>
                <w:i/>
                <w:iCs/>
              </w:rPr>
              <w:t>prices</w:t>
            </w:r>
            <w:proofErr w:type="spellEnd"/>
            <w:r w:rsidRPr="00F34417">
              <w:rPr>
                <w:i/>
                <w:iCs/>
              </w:rPr>
              <w:t xml:space="preserve"> </w:t>
            </w:r>
            <w:proofErr w:type="spellStart"/>
            <w:r w:rsidRPr="00F34417">
              <w:rPr>
                <w:i/>
                <w:iCs/>
              </w:rPr>
              <w:t>below</w:t>
            </w:r>
            <w:proofErr w:type="spellEnd"/>
            <w:r w:rsidRPr="00F34417">
              <w:rPr>
                <w:i/>
                <w:iCs/>
              </w:rPr>
              <w:t xml:space="preserve"> 30 % </w:t>
            </w:r>
            <w:proofErr w:type="spellStart"/>
            <w:r w:rsidRPr="00F34417">
              <w:rPr>
                <w:i/>
                <w:iCs/>
              </w:rPr>
              <w:t>of</w:t>
            </w:r>
            <w:proofErr w:type="spellEnd"/>
            <w:r w:rsidRPr="00F34417">
              <w:rPr>
                <w:i/>
                <w:iCs/>
              </w:rPr>
              <w:t xml:space="preserve"> </w:t>
            </w:r>
            <w:proofErr w:type="spellStart"/>
            <w:r w:rsidRPr="00F34417">
              <w:rPr>
                <w:i/>
                <w:iCs/>
              </w:rPr>
              <w:t>the</w:t>
            </w:r>
            <w:proofErr w:type="spellEnd"/>
            <w:r w:rsidRPr="00F34417">
              <w:rPr>
                <w:i/>
                <w:iCs/>
              </w:rPr>
              <w:t xml:space="preserve"> </w:t>
            </w:r>
            <w:proofErr w:type="spellStart"/>
            <w:r w:rsidRPr="00F34417">
              <w:rPr>
                <w:i/>
                <w:iCs/>
              </w:rPr>
              <w:t>Union</w:t>
            </w:r>
            <w:proofErr w:type="spellEnd"/>
            <w:r w:rsidRPr="00F34417">
              <w:rPr>
                <w:i/>
                <w:iCs/>
              </w:rPr>
              <w:t xml:space="preserve"> </w:t>
            </w:r>
            <w:proofErr w:type="spellStart"/>
            <w:r w:rsidRPr="00F34417">
              <w:rPr>
                <w:i/>
                <w:iCs/>
              </w:rPr>
              <w:t>average</w:t>
            </w:r>
            <w:proofErr w:type="spellEnd"/>
            <w:r w:rsidRPr="00F34417">
              <w:rPr>
                <w:i/>
                <w:iCs/>
              </w:rPr>
              <w:t xml:space="preserve"> </w:t>
            </w:r>
            <w:proofErr w:type="spellStart"/>
            <w:r w:rsidRPr="00F34417">
              <w:rPr>
                <w:i/>
                <w:iCs/>
              </w:rPr>
              <w:t>in</w:t>
            </w:r>
            <w:proofErr w:type="spellEnd"/>
            <w:r w:rsidRPr="00F34417">
              <w:rPr>
                <w:i/>
                <w:iCs/>
              </w:rPr>
              <w:t xml:space="preserve"> 2013, …..</w:t>
            </w:r>
            <w:r w:rsidRPr="00F34417">
              <w:t>”. Turklāt tas ir jāskatās kopā ar teikuma turpinājumu, kur ir izņēmums attiecībā uz siltumapgādi Bulgārijā un Rumānijā (kas piedevām saskaņā ar Novērtēšanas vadlīnijām tiktu arī uzskatāmi kā neprioritārie virzieni), kas liecina, ka izņēmums ir attiecināms uz enerģijas ražošanu kopumā.</w:t>
            </w:r>
          </w:p>
          <w:p w14:paraId="1E3DBC9C" w14:textId="4A3F9A37" w:rsidR="000641C7" w:rsidRPr="009B37D4" w:rsidRDefault="000641C7" w:rsidP="000641C7">
            <w:pPr>
              <w:jc w:val="both"/>
              <w:rPr>
                <w:b/>
                <w:lang w:eastAsia="x-none"/>
              </w:rPr>
            </w:pPr>
            <w:r w:rsidRPr="00F34417">
              <w:t>Ņemot vērā, ka tas principā ir attiecināms uz ogļu iekārtām, tad to modernizēšana no klimata viedokļa nav atbalstāma jebkādās - lielās vai mazās (mājsaimniecību) - iekārtās.</w:t>
            </w:r>
          </w:p>
        </w:tc>
        <w:tc>
          <w:tcPr>
            <w:tcW w:w="2810" w:type="dxa"/>
            <w:tcBorders>
              <w:top w:val="single" w:sz="4" w:space="0" w:color="auto"/>
              <w:left w:val="single" w:sz="4" w:space="0" w:color="auto"/>
              <w:bottom w:val="single" w:sz="4" w:space="0" w:color="auto"/>
            </w:tcBorders>
          </w:tcPr>
          <w:p w14:paraId="6614EF52" w14:textId="34EA0C38" w:rsidR="000641C7" w:rsidRDefault="000641C7" w:rsidP="000641C7">
            <w:pPr>
              <w:jc w:val="both"/>
            </w:pPr>
            <w:r>
              <w:t>L</w:t>
            </w:r>
            <w:r w:rsidRPr="00F34417">
              <w:t xml:space="preserve">ikumprojekta </w:t>
            </w:r>
            <w:r>
              <w:t>2</w:t>
            </w:r>
            <w:r w:rsidRPr="00F34417">
              <w:t>. pantā izteikt</w:t>
            </w:r>
            <w:r>
              <w:t>ā</w:t>
            </w:r>
            <w:r w:rsidRPr="00F34417">
              <w:t xml:space="preserve"> likuma 32.</w:t>
            </w:r>
            <w:r w:rsidRPr="00F34417">
              <w:rPr>
                <w:vertAlign w:val="superscript"/>
              </w:rPr>
              <w:t>13</w:t>
            </w:r>
            <w:r w:rsidRPr="00F34417">
              <w:t xml:space="preserve"> panta </w:t>
            </w:r>
            <w:r>
              <w:t>otrā</w:t>
            </w:r>
            <w:r w:rsidRPr="00F34417">
              <w:t xml:space="preserve"> daļ</w:t>
            </w:r>
            <w:r>
              <w:t>a:</w:t>
            </w:r>
          </w:p>
          <w:p w14:paraId="41797D72" w14:textId="299CD255" w:rsidR="000641C7" w:rsidRPr="009B37D4" w:rsidRDefault="000641C7" w:rsidP="000641C7">
            <w:pPr>
              <w:pStyle w:val="tv213"/>
              <w:spacing w:before="0" w:beforeAutospacing="0" w:after="0" w:afterAutospacing="0"/>
              <w:jc w:val="both"/>
            </w:pPr>
            <w:r w:rsidRPr="00666D86">
              <w:t>(2) Modernizācijas fonda finansējumu nepiešķir sadedzināšanas iekārtām, kurās izmanto cietos fosilos energoresursus.</w:t>
            </w:r>
          </w:p>
        </w:tc>
      </w:tr>
      <w:tr w:rsidR="000641C7" w:rsidRPr="009B37D4" w14:paraId="31970361"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67A1A" w14:textId="0F652A71" w:rsidR="000641C7" w:rsidRPr="009B37D4" w:rsidRDefault="000641C7" w:rsidP="000641C7">
            <w:r>
              <w:t xml:space="preserve">24. </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2E24C0" w14:textId="77777777" w:rsidR="000641C7" w:rsidRDefault="000641C7" w:rsidP="000641C7">
            <w:pPr>
              <w:jc w:val="both"/>
            </w:pPr>
            <w:r>
              <w:rPr>
                <w:noProof/>
              </w:rPr>
              <w:t>L</w:t>
            </w:r>
            <w:r w:rsidRPr="00677457">
              <w:rPr>
                <w:noProof/>
              </w:rPr>
              <w:t xml:space="preserve">ikumprojekta 4.pantā </w:t>
            </w:r>
            <w:r>
              <w:rPr>
                <w:noProof/>
              </w:rPr>
              <w:t>izteiktais</w:t>
            </w:r>
            <w:r w:rsidRPr="00677457">
              <w:rPr>
                <w:noProof/>
              </w:rPr>
              <w:t xml:space="preserve"> </w:t>
            </w:r>
            <w:r>
              <w:rPr>
                <w:noProof/>
              </w:rPr>
              <w:t xml:space="preserve">likuma </w:t>
            </w:r>
            <w:r w:rsidRPr="00677457">
              <w:t>32.</w:t>
            </w:r>
            <w:r w:rsidRPr="00677457">
              <w:rPr>
                <w:vertAlign w:val="superscript"/>
              </w:rPr>
              <w:t>13</w:t>
            </w:r>
            <w:r w:rsidRPr="00677457">
              <w:t xml:space="preserve"> panta pirmās daļas 4. un 5.punkt</w:t>
            </w:r>
            <w:r>
              <w:t>s:</w:t>
            </w:r>
          </w:p>
          <w:p w14:paraId="6C16F5F4" w14:textId="77777777" w:rsidR="000641C7" w:rsidRDefault="000641C7" w:rsidP="000641C7">
            <w:pPr>
              <w:jc w:val="both"/>
            </w:pPr>
            <w:r>
              <w:lastRenderedPageBreak/>
              <w:t>4) centralizētajā siltumapgādes sistēmas izmantoto cauruļvadu, kā arī elektroenerģijas pārvades un sadales tīklu modernizēšanā, tai skaitā viedo risinājumu ieviešanai;</w:t>
            </w:r>
          </w:p>
          <w:p w14:paraId="1F2714F5" w14:textId="47E674B2" w:rsidR="000641C7" w:rsidRDefault="000641C7" w:rsidP="000641C7">
            <w:pPr>
              <w:jc w:val="both"/>
            </w:pPr>
            <w:r>
              <w:t xml:space="preserve">5) </w:t>
            </w:r>
            <w:proofErr w:type="spellStart"/>
            <w:r>
              <w:t>starpsavienojumu</w:t>
            </w:r>
            <w:proofErr w:type="spellEnd"/>
            <w:r>
              <w:t xml:space="preserve"> palielināšanai starp Eiropas Savienības dalībvalstīm;</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9BB01D" w14:textId="77777777" w:rsidR="000641C7" w:rsidRPr="00677457" w:rsidRDefault="000641C7" w:rsidP="000641C7">
            <w:pPr>
              <w:pStyle w:val="tv213"/>
              <w:spacing w:before="0" w:beforeAutospacing="0" w:after="0" w:afterAutospacing="0"/>
              <w:jc w:val="center"/>
              <w:rPr>
                <w:b/>
                <w:bCs/>
                <w:noProof/>
              </w:rPr>
            </w:pPr>
            <w:r w:rsidRPr="00677457">
              <w:rPr>
                <w:b/>
                <w:bCs/>
                <w:noProof/>
              </w:rPr>
              <w:lastRenderedPageBreak/>
              <w:t>Ekonomikas ministrijas</w:t>
            </w:r>
          </w:p>
          <w:p w14:paraId="00C01C4F" w14:textId="77777777" w:rsidR="000641C7" w:rsidRPr="00677457" w:rsidRDefault="000641C7" w:rsidP="000641C7">
            <w:pPr>
              <w:pStyle w:val="tv213"/>
              <w:spacing w:before="0" w:beforeAutospacing="0" w:after="0" w:afterAutospacing="0"/>
              <w:jc w:val="center"/>
              <w:rPr>
                <w:b/>
                <w:bCs/>
                <w:noProof/>
              </w:rPr>
            </w:pPr>
            <w:r w:rsidRPr="00677457">
              <w:rPr>
                <w:b/>
                <w:bCs/>
                <w:noProof/>
              </w:rPr>
              <w:t>06.12.2021 atzinums</w:t>
            </w:r>
          </w:p>
          <w:p w14:paraId="650AB905" w14:textId="77777777" w:rsidR="000641C7" w:rsidRPr="00677457" w:rsidRDefault="000641C7" w:rsidP="000641C7">
            <w:pPr>
              <w:pStyle w:val="tv213"/>
              <w:spacing w:before="60" w:beforeAutospacing="0" w:after="60" w:afterAutospacing="0"/>
              <w:jc w:val="both"/>
            </w:pPr>
            <w:r w:rsidRPr="00677457">
              <w:rPr>
                <w:noProof/>
              </w:rPr>
              <w:t xml:space="preserve">Lūdzam izteikt likumprojekta 4.pantā izteiktā likuma “Par piesārņojumu” </w:t>
            </w:r>
            <w:r w:rsidRPr="00677457">
              <w:t>32.</w:t>
            </w:r>
            <w:r w:rsidRPr="00677457">
              <w:rPr>
                <w:vertAlign w:val="superscript"/>
              </w:rPr>
              <w:t>13</w:t>
            </w:r>
            <w:r w:rsidRPr="00677457">
              <w:t xml:space="preserve"> </w:t>
            </w:r>
            <w:r w:rsidRPr="00677457">
              <w:lastRenderedPageBreak/>
              <w:t>panta pirmās daļas 4. un 5.punktu šādā redakcijā:</w:t>
            </w:r>
          </w:p>
          <w:p w14:paraId="6768E91B" w14:textId="77777777" w:rsidR="000641C7" w:rsidRPr="00677457" w:rsidRDefault="000641C7" w:rsidP="000641C7">
            <w:pPr>
              <w:pStyle w:val="tv213"/>
              <w:spacing w:before="60" w:beforeAutospacing="0" w:after="60" w:afterAutospacing="0"/>
              <w:jc w:val="both"/>
            </w:pPr>
            <w:r w:rsidRPr="00677457">
              <w:t>“4) centralizētās siltumapgādes tīklu modernizēšanā, kā arī elektroenerģijas pārvades un sadales tīklu modernizēšanā, tai skaitā viedo risinājumu ieviešanai;</w:t>
            </w:r>
          </w:p>
          <w:p w14:paraId="3EC39284" w14:textId="77777777" w:rsidR="000641C7" w:rsidRPr="00677457" w:rsidRDefault="000641C7" w:rsidP="000641C7">
            <w:pPr>
              <w:pStyle w:val="tv213"/>
              <w:spacing w:before="60" w:beforeAutospacing="0" w:after="60" w:afterAutospacing="0"/>
              <w:jc w:val="both"/>
            </w:pPr>
            <w:r w:rsidRPr="00677457">
              <w:t>5) </w:t>
            </w:r>
            <w:proofErr w:type="spellStart"/>
            <w:r w:rsidRPr="00677457">
              <w:t>starpsavienojumu</w:t>
            </w:r>
            <w:proofErr w:type="spellEnd"/>
            <w:r w:rsidRPr="00677457">
              <w:t xml:space="preserve"> starp Eiropas Savienības dalībvalstīm modernizēšanā vai caurlaides spējas palielināšanā;</w:t>
            </w:r>
          </w:p>
          <w:p w14:paraId="6FD8A665" w14:textId="77777777" w:rsidR="000641C7" w:rsidRPr="00677457" w:rsidRDefault="000641C7" w:rsidP="000641C7">
            <w:pPr>
              <w:pStyle w:val="tv213"/>
              <w:spacing w:before="60" w:beforeAutospacing="0" w:after="60" w:afterAutospacing="0"/>
              <w:jc w:val="both"/>
            </w:pPr>
            <w:r w:rsidRPr="00677457">
              <w:t>Norādām, ka centralizētās siltumapgādes sistēma (izņemot siltumenerģijas ražošanu) jeb siltumapgādes tīkli veido ne tikai cauruļvadi (caurules), bet arī daudz saistītās infrastruktūras, piemēram, savienojumi, cauruļvadu balsti vai pamatne, cauruļvadu tranšejas vai kanāli. Tāpēc, lai neradītu situāciju, kad finansējumu no Modernizācijas fonda piešķirtu tikai cauruļu modernizēšanai, bet saistītā infrastruktūra netiktu atbalstīta, kā arī lai mazinātu iespējamās neskaidrības par finansējuma piešķiršanu, nepieciešams likumprojektā iekļauto nosacījumus paplašināt uz visu cauruļvadu sistēmas infrastruktūru.</w:t>
            </w:r>
          </w:p>
          <w:p w14:paraId="395BC8DB" w14:textId="657465BA" w:rsidR="000641C7" w:rsidRPr="00F34417" w:rsidRDefault="000641C7" w:rsidP="000641C7">
            <w:pPr>
              <w:widowControl w:val="0"/>
              <w:spacing w:after="120"/>
              <w:jc w:val="both"/>
              <w:rPr>
                <w:b/>
                <w:bCs/>
              </w:rPr>
            </w:pPr>
            <w:r w:rsidRPr="00677457">
              <w:t>Saskaņā ar EIB sagatavotajās Novērtēšanas vadlīnijās 11.lpp minēto “</w:t>
            </w:r>
            <w:proofErr w:type="spellStart"/>
            <w:r w:rsidRPr="00677457">
              <w:rPr>
                <w:i/>
                <w:iCs/>
              </w:rPr>
              <w:t>energy</w:t>
            </w:r>
            <w:proofErr w:type="spellEnd"/>
            <w:r w:rsidRPr="00677457">
              <w:rPr>
                <w:i/>
                <w:iCs/>
              </w:rPr>
              <w:t xml:space="preserve"> </w:t>
            </w:r>
            <w:proofErr w:type="spellStart"/>
            <w:r w:rsidRPr="00677457">
              <w:rPr>
                <w:i/>
                <w:iCs/>
              </w:rPr>
              <w:t>storage</w:t>
            </w:r>
            <w:proofErr w:type="spellEnd"/>
            <w:r w:rsidRPr="00677457">
              <w:rPr>
                <w:i/>
                <w:iCs/>
              </w:rPr>
              <w:t xml:space="preserve"> </w:t>
            </w:r>
            <w:proofErr w:type="spellStart"/>
            <w:r w:rsidRPr="00677457">
              <w:rPr>
                <w:i/>
                <w:iCs/>
              </w:rPr>
              <w:t>and</w:t>
            </w:r>
            <w:proofErr w:type="spellEnd"/>
            <w:r w:rsidRPr="00677457">
              <w:rPr>
                <w:i/>
                <w:iCs/>
              </w:rPr>
              <w:t xml:space="preserve"> </w:t>
            </w:r>
            <w:proofErr w:type="spellStart"/>
            <w:r w:rsidRPr="00677457">
              <w:rPr>
                <w:i/>
                <w:iCs/>
              </w:rPr>
              <w:t>the</w:t>
            </w:r>
            <w:proofErr w:type="spellEnd"/>
            <w:r w:rsidRPr="00677457">
              <w:rPr>
                <w:i/>
                <w:iCs/>
              </w:rPr>
              <w:t xml:space="preserve"> </w:t>
            </w:r>
            <w:proofErr w:type="spellStart"/>
            <w:r w:rsidRPr="00677457">
              <w:rPr>
                <w:i/>
                <w:iCs/>
              </w:rPr>
              <w:t>modernisation</w:t>
            </w:r>
            <w:proofErr w:type="spellEnd"/>
            <w:r w:rsidRPr="00677457">
              <w:rPr>
                <w:i/>
                <w:iCs/>
              </w:rPr>
              <w:t xml:space="preserve"> </w:t>
            </w:r>
            <w:proofErr w:type="spellStart"/>
            <w:r w:rsidRPr="00677457">
              <w:rPr>
                <w:i/>
                <w:iCs/>
              </w:rPr>
              <w:t>of</w:t>
            </w:r>
            <w:proofErr w:type="spellEnd"/>
            <w:r w:rsidRPr="00677457">
              <w:rPr>
                <w:i/>
                <w:iCs/>
              </w:rPr>
              <w:t xml:space="preserve"> </w:t>
            </w:r>
            <w:proofErr w:type="spellStart"/>
            <w:r w:rsidRPr="00677457">
              <w:rPr>
                <w:i/>
                <w:iCs/>
              </w:rPr>
              <w:t>energy</w:t>
            </w:r>
            <w:proofErr w:type="spellEnd"/>
            <w:r w:rsidRPr="00677457">
              <w:rPr>
                <w:i/>
                <w:iCs/>
              </w:rPr>
              <w:t xml:space="preserve"> </w:t>
            </w:r>
            <w:proofErr w:type="spellStart"/>
            <w:r w:rsidRPr="00677457">
              <w:rPr>
                <w:i/>
                <w:iCs/>
              </w:rPr>
              <w:t>networks</w:t>
            </w:r>
            <w:proofErr w:type="spellEnd"/>
            <w:r w:rsidRPr="00677457">
              <w:rPr>
                <w:i/>
                <w:iCs/>
              </w:rPr>
              <w:t xml:space="preserve">, </w:t>
            </w:r>
            <w:proofErr w:type="spellStart"/>
            <w:r w:rsidRPr="00677457">
              <w:rPr>
                <w:i/>
                <w:iCs/>
              </w:rPr>
              <w:t>including</w:t>
            </w:r>
            <w:proofErr w:type="spellEnd"/>
            <w:r w:rsidRPr="00677457">
              <w:rPr>
                <w:i/>
                <w:iCs/>
              </w:rPr>
              <w:t xml:space="preserve"> </w:t>
            </w:r>
            <w:proofErr w:type="spellStart"/>
            <w:r w:rsidRPr="00677457">
              <w:rPr>
                <w:i/>
                <w:iCs/>
              </w:rPr>
              <w:t>district</w:t>
            </w:r>
            <w:proofErr w:type="spellEnd"/>
            <w:r w:rsidRPr="00677457">
              <w:rPr>
                <w:i/>
                <w:iCs/>
              </w:rPr>
              <w:t xml:space="preserve"> </w:t>
            </w:r>
            <w:proofErr w:type="spellStart"/>
            <w:r w:rsidRPr="00677457">
              <w:rPr>
                <w:i/>
                <w:iCs/>
              </w:rPr>
              <w:t>heating</w:t>
            </w:r>
            <w:proofErr w:type="spellEnd"/>
            <w:r w:rsidRPr="00677457">
              <w:rPr>
                <w:i/>
                <w:iCs/>
              </w:rPr>
              <w:t xml:space="preserve"> </w:t>
            </w:r>
            <w:proofErr w:type="spellStart"/>
            <w:r w:rsidRPr="00677457">
              <w:rPr>
                <w:i/>
                <w:iCs/>
              </w:rPr>
              <w:t>pipelines</w:t>
            </w:r>
            <w:proofErr w:type="spellEnd"/>
            <w:r w:rsidRPr="00677457">
              <w:rPr>
                <w:i/>
                <w:iCs/>
              </w:rPr>
              <w:t xml:space="preserve">, </w:t>
            </w:r>
            <w:proofErr w:type="spellStart"/>
            <w:r w:rsidRPr="00677457">
              <w:rPr>
                <w:i/>
                <w:iCs/>
              </w:rPr>
              <w:t>grids</w:t>
            </w:r>
            <w:proofErr w:type="spellEnd"/>
            <w:r w:rsidRPr="00677457">
              <w:rPr>
                <w:i/>
                <w:iCs/>
              </w:rPr>
              <w:t xml:space="preserve"> </w:t>
            </w:r>
            <w:proofErr w:type="spellStart"/>
            <w:r w:rsidRPr="00677457">
              <w:rPr>
                <w:i/>
                <w:iCs/>
              </w:rPr>
              <w:t>for</w:t>
            </w:r>
            <w:proofErr w:type="spellEnd"/>
            <w:r w:rsidRPr="00677457">
              <w:rPr>
                <w:i/>
                <w:iCs/>
              </w:rPr>
              <w:t xml:space="preserve"> </w:t>
            </w:r>
            <w:proofErr w:type="spellStart"/>
            <w:r w:rsidRPr="00677457">
              <w:rPr>
                <w:i/>
                <w:iCs/>
              </w:rPr>
              <w:t>electricity</w:t>
            </w:r>
            <w:proofErr w:type="spellEnd"/>
            <w:r w:rsidRPr="00677457">
              <w:rPr>
                <w:i/>
                <w:iCs/>
              </w:rPr>
              <w:t xml:space="preserve"> </w:t>
            </w:r>
            <w:proofErr w:type="spellStart"/>
            <w:r w:rsidRPr="00677457">
              <w:rPr>
                <w:i/>
                <w:iCs/>
              </w:rPr>
              <w:t>transmission</w:t>
            </w:r>
            <w:proofErr w:type="spellEnd"/>
            <w:r w:rsidRPr="00677457">
              <w:rPr>
                <w:i/>
                <w:iCs/>
              </w:rPr>
              <w:t xml:space="preserve"> </w:t>
            </w:r>
            <w:proofErr w:type="spellStart"/>
            <w:r w:rsidRPr="00677457">
              <w:rPr>
                <w:i/>
                <w:iCs/>
              </w:rPr>
              <w:t>and</w:t>
            </w:r>
            <w:proofErr w:type="spellEnd"/>
            <w:r w:rsidRPr="00677457">
              <w:rPr>
                <w:i/>
                <w:iCs/>
              </w:rPr>
              <w:t xml:space="preserve"> </w:t>
            </w:r>
            <w:proofErr w:type="spellStart"/>
            <w:r w:rsidRPr="00677457">
              <w:rPr>
                <w:i/>
                <w:iCs/>
              </w:rPr>
              <w:t>the</w:t>
            </w:r>
            <w:proofErr w:type="spellEnd"/>
            <w:r w:rsidRPr="00677457">
              <w:rPr>
                <w:i/>
                <w:iCs/>
              </w:rPr>
              <w:t xml:space="preserve"> </w:t>
            </w:r>
            <w:proofErr w:type="spellStart"/>
            <w:r w:rsidRPr="00677457">
              <w:rPr>
                <w:i/>
                <w:iCs/>
              </w:rPr>
              <w:t>increase</w:t>
            </w:r>
            <w:proofErr w:type="spellEnd"/>
            <w:r w:rsidRPr="00677457">
              <w:rPr>
                <w:i/>
                <w:iCs/>
              </w:rPr>
              <w:t xml:space="preserve"> </w:t>
            </w:r>
            <w:proofErr w:type="spellStart"/>
            <w:r w:rsidRPr="00677457">
              <w:rPr>
                <w:i/>
                <w:iCs/>
              </w:rPr>
              <w:t>of</w:t>
            </w:r>
            <w:proofErr w:type="spellEnd"/>
            <w:r w:rsidRPr="00677457">
              <w:rPr>
                <w:i/>
                <w:iCs/>
              </w:rPr>
              <w:t xml:space="preserve"> </w:t>
            </w:r>
            <w:proofErr w:type="spellStart"/>
            <w:r w:rsidRPr="00677457">
              <w:rPr>
                <w:i/>
                <w:iCs/>
              </w:rPr>
              <w:t>interconnections</w:t>
            </w:r>
            <w:proofErr w:type="spellEnd"/>
            <w:r w:rsidRPr="00677457">
              <w:rPr>
                <w:i/>
                <w:iCs/>
              </w:rPr>
              <w:t xml:space="preserve"> </w:t>
            </w:r>
            <w:proofErr w:type="spellStart"/>
            <w:r w:rsidRPr="00677457">
              <w:rPr>
                <w:i/>
                <w:iCs/>
              </w:rPr>
              <w:t>between</w:t>
            </w:r>
            <w:proofErr w:type="spellEnd"/>
            <w:r w:rsidRPr="00677457">
              <w:rPr>
                <w:i/>
                <w:iCs/>
              </w:rPr>
              <w:t xml:space="preserve"> </w:t>
            </w:r>
            <w:proofErr w:type="spellStart"/>
            <w:r w:rsidRPr="00677457">
              <w:rPr>
                <w:i/>
                <w:iCs/>
              </w:rPr>
              <w:t>Member</w:t>
            </w:r>
            <w:proofErr w:type="spellEnd"/>
            <w:r w:rsidRPr="00677457">
              <w:rPr>
                <w:i/>
                <w:iCs/>
              </w:rPr>
              <w:t xml:space="preserve"> </w:t>
            </w:r>
            <w:proofErr w:type="spellStart"/>
            <w:r w:rsidRPr="00677457">
              <w:rPr>
                <w:i/>
                <w:iCs/>
              </w:rPr>
              <w:t>States</w:t>
            </w:r>
            <w:proofErr w:type="spellEnd"/>
            <w:r w:rsidRPr="00677457">
              <w:t xml:space="preserve">,” ir saprotams, ka uz </w:t>
            </w:r>
            <w:proofErr w:type="spellStart"/>
            <w:r w:rsidRPr="00677457">
              <w:lastRenderedPageBreak/>
              <w:t>starpsavienojumiem</w:t>
            </w:r>
            <w:proofErr w:type="spellEnd"/>
            <w:r w:rsidRPr="00677457">
              <w:t xml:space="preserve"> arī attiecas “</w:t>
            </w:r>
            <w:proofErr w:type="spellStart"/>
            <w:r w:rsidRPr="00677457">
              <w:rPr>
                <w:i/>
                <w:iCs/>
              </w:rPr>
              <w:t>modernisation</w:t>
            </w:r>
            <w:proofErr w:type="spellEnd"/>
            <w:r w:rsidRPr="00677457">
              <w:rPr>
                <w:i/>
                <w:iCs/>
              </w:rPr>
              <w:t xml:space="preserve"> </w:t>
            </w:r>
            <w:proofErr w:type="spellStart"/>
            <w:r w:rsidRPr="00677457">
              <w:rPr>
                <w:i/>
                <w:iCs/>
              </w:rPr>
              <w:t>of</w:t>
            </w:r>
            <w:proofErr w:type="spellEnd"/>
            <w:r w:rsidRPr="00677457">
              <w:rPr>
                <w:i/>
                <w:iCs/>
              </w:rPr>
              <w:t xml:space="preserve"> </w:t>
            </w:r>
            <w:proofErr w:type="spellStart"/>
            <w:r w:rsidRPr="00677457">
              <w:rPr>
                <w:i/>
                <w:iCs/>
              </w:rPr>
              <w:t>energy</w:t>
            </w:r>
            <w:proofErr w:type="spellEnd"/>
            <w:r w:rsidRPr="00677457">
              <w:rPr>
                <w:i/>
                <w:iCs/>
              </w:rPr>
              <w:t xml:space="preserve"> </w:t>
            </w:r>
            <w:proofErr w:type="spellStart"/>
            <w:r w:rsidRPr="00677457">
              <w:rPr>
                <w:i/>
                <w:iCs/>
              </w:rPr>
              <w:t>networks</w:t>
            </w:r>
            <w:proofErr w:type="spellEnd"/>
            <w:r w:rsidRPr="00677457">
              <w:t>” nosacījums.</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3548D6" w14:textId="3D6F8648" w:rsidR="000641C7" w:rsidRPr="00F34417" w:rsidRDefault="000641C7" w:rsidP="000641C7">
            <w:pPr>
              <w:ind w:right="-1"/>
              <w:jc w:val="center"/>
              <w:rPr>
                <w:b/>
                <w:bCs/>
              </w:rPr>
            </w:pPr>
            <w:r w:rsidRPr="00596A2D">
              <w:rPr>
                <w:b/>
                <w:bCs/>
              </w:rPr>
              <w:lastRenderedPageBreak/>
              <w:t>Ņemts vērā</w:t>
            </w:r>
          </w:p>
        </w:tc>
        <w:tc>
          <w:tcPr>
            <w:tcW w:w="2810" w:type="dxa"/>
            <w:tcBorders>
              <w:top w:val="single" w:sz="4" w:space="0" w:color="auto"/>
              <w:left w:val="single" w:sz="4" w:space="0" w:color="auto"/>
              <w:bottom w:val="single" w:sz="4" w:space="0" w:color="auto"/>
            </w:tcBorders>
          </w:tcPr>
          <w:p w14:paraId="35C5806C" w14:textId="6040758B" w:rsidR="000641C7" w:rsidRDefault="000641C7" w:rsidP="000641C7">
            <w:pPr>
              <w:jc w:val="both"/>
            </w:pPr>
            <w:r>
              <w:rPr>
                <w:noProof/>
              </w:rPr>
              <w:t>L</w:t>
            </w:r>
            <w:r w:rsidRPr="00677457">
              <w:rPr>
                <w:noProof/>
              </w:rPr>
              <w:t xml:space="preserve">ikumprojekta </w:t>
            </w:r>
            <w:r>
              <w:rPr>
                <w:noProof/>
              </w:rPr>
              <w:t>2</w:t>
            </w:r>
            <w:r w:rsidRPr="00677457">
              <w:rPr>
                <w:noProof/>
              </w:rPr>
              <w:t>.</w:t>
            </w:r>
            <w:r>
              <w:rPr>
                <w:noProof/>
              </w:rPr>
              <w:t xml:space="preserve"> </w:t>
            </w:r>
            <w:r w:rsidRPr="00677457">
              <w:rPr>
                <w:noProof/>
              </w:rPr>
              <w:t xml:space="preserve">pantā </w:t>
            </w:r>
            <w:r>
              <w:rPr>
                <w:noProof/>
              </w:rPr>
              <w:t>izteiktais</w:t>
            </w:r>
            <w:r w:rsidRPr="00677457">
              <w:rPr>
                <w:noProof/>
              </w:rPr>
              <w:t xml:space="preserve"> </w:t>
            </w:r>
            <w:r w:rsidRPr="00677457">
              <w:t>32.</w:t>
            </w:r>
            <w:r w:rsidRPr="00677457">
              <w:rPr>
                <w:vertAlign w:val="superscript"/>
              </w:rPr>
              <w:t>13</w:t>
            </w:r>
            <w:r w:rsidRPr="00677457">
              <w:t xml:space="preserve"> panta pirmās daļas 4. un 5.punkt</w:t>
            </w:r>
            <w:r>
              <w:t>s:</w:t>
            </w:r>
          </w:p>
          <w:p w14:paraId="49798285" w14:textId="67B7B140" w:rsidR="000641C7" w:rsidRDefault="000641C7" w:rsidP="000641C7">
            <w:pPr>
              <w:jc w:val="both"/>
            </w:pPr>
            <w:r>
              <w:lastRenderedPageBreak/>
              <w:t>4) centralizētās siltumapgādes tīklu modernizēšanā, kā arī elektroenerģijas pārvades un sadales tīklu modernizēšanā, ta</w:t>
            </w:r>
            <w:r w:rsidR="0045720E">
              <w:t>jā</w:t>
            </w:r>
            <w:r>
              <w:t xml:space="preserve"> skaitā viedo risinājumu ieviešanai;</w:t>
            </w:r>
          </w:p>
          <w:p w14:paraId="4437F3F6" w14:textId="3575BB82" w:rsidR="000641C7" w:rsidRDefault="000641C7" w:rsidP="000641C7">
            <w:pPr>
              <w:jc w:val="both"/>
            </w:pPr>
            <w:r>
              <w:t>5)</w:t>
            </w:r>
            <w:r w:rsidR="008B7B31">
              <w:t xml:space="preserve"> </w:t>
            </w:r>
            <w:r w:rsidR="008B7B31" w:rsidRPr="008B7B31">
              <w:t>elektro</w:t>
            </w:r>
            <w:r w:rsidR="003C1C06">
              <w:t>enerģijas</w:t>
            </w:r>
            <w:r w:rsidR="008B7B31" w:rsidRPr="008B7B31">
              <w:t xml:space="preserve"> pārvades tīklu </w:t>
            </w:r>
            <w:proofErr w:type="spellStart"/>
            <w:r w:rsidR="008B7B31" w:rsidRPr="008B7B31">
              <w:t>starpsavienojumu</w:t>
            </w:r>
            <w:proofErr w:type="spellEnd"/>
            <w:r w:rsidR="008B7B31" w:rsidRPr="008B7B31">
              <w:t xml:space="preserve"> starp Eiropas Savienības dalībvalstīm palielināšanā, modernizēšanā vai caurlaides spējas paaugstināšanā;</w:t>
            </w:r>
          </w:p>
        </w:tc>
      </w:tr>
      <w:tr w:rsidR="000641C7" w:rsidRPr="009B37D4" w14:paraId="706B60BF"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1FA1CE" w14:textId="78C550AD" w:rsidR="000641C7" w:rsidRDefault="000641C7" w:rsidP="000641C7">
            <w:r>
              <w:lastRenderedPageBreak/>
              <w:t>25.</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E4B83E" w14:textId="32901106" w:rsidR="000641C7" w:rsidRDefault="000641C7" w:rsidP="000641C7">
            <w:pPr>
              <w:jc w:val="both"/>
            </w:pPr>
            <w:r>
              <w:t>Likumprojekta 4. pantā izteiktā likuma 32.</w:t>
            </w:r>
            <w:r>
              <w:rPr>
                <w:vertAlign w:val="superscript"/>
              </w:rPr>
              <w:t>13</w:t>
            </w:r>
            <w:r>
              <w:t xml:space="preserve"> panta trešā daļa:</w:t>
            </w:r>
          </w:p>
          <w:p w14:paraId="0F8F20A0" w14:textId="608D9995" w:rsidR="000641C7" w:rsidRDefault="000641C7" w:rsidP="000641C7">
            <w:pPr>
              <w:jc w:val="both"/>
              <w:rPr>
                <w:noProof/>
              </w:rPr>
            </w:pPr>
            <w:r w:rsidRPr="00D40657">
              <w:rPr>
                <w:noProof/>
              </w:rPr>
              <w:t xml:space="preserve">(3) Modernizācijas fonda finansējuma izmantošanu nodrošina, organizējot projektu iesniegumu konkursus. Ministru kabinets izdod projektu iesniegumu konkursu nolikumus, kuros nosaka projektu iesniegumu vērtēšanas kritērijus, projektu iesniegumu iesniegšanas, izskatīšanas, apstiprināšanas un finansējuma piešķiršanas kārtību, kā arī </w:t>
            </w:r>
            <w:r w:rsidRPr="00D40657">
              <w:rPr>
                <w:noProof/>
              </w:rPr>
              <w:lastRenderedPageBreak/>
              <w:t>projektu īstenošanas, pārskatu iesniegšanas un pārbaudes kārtību.</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FC1AD5" w14:textId="77777777" w:rsidR="000641C7" w:rsidRPr="0047731F" w:rsidRDefault="000641C7" w:rsidP="000641C7">
            <w:pPr>
              <w:pStyle w:val="tv213"/>
              <w:spacing w:before="0" w:beforeAutospacing="0" w:after="0" w:afterAutospacing="0"/>
              <w:jc w:val="center"/>
              <w:rPr>
                <w:b/>
                <w:bCs/>
                <w:noProof/>
              </w:rPr>
            </w:pPr>
            <w:r w:rsidRPr="0047731F">
              <w:rPr>
                <w:b/>
                <w:bCs/>
                <w:noProof/>
              </w:rPr>
              <w:lastRenderedPageBreak/>
              <w:t>Tieslietu ministrijas</w:t>
            </w:r>
          </w:p>
          <w:p w14:paraId="6CD24F82" w14:textId="77777777" w:rsidR="000641C7" w:rsidRDefault="000641C7" w:rsidP="000641C7">
            <w:pPr>
              <w:pStyle w:val="tv213"/>
              <w:spacing w:before="0" w:beforeAutospacing="0" w:after="0" w:afterAutospacing="0"/>
              <w:jc w:val="center"/>
              <w:rPr>
                <w:b/>
                <w:bCs/>
                <w:noProof/>
              </w:rPr>
            </w:pPr>
            <w:r w:rsidRPr="0047731F">
              <w:rPr>
                <w:b/>
                <w:bCs/>
                <w:noProof/>
              </w:rPr>
              <w:t>02.02.2022 atzinums</w:t>
            </w:r>
          </w:p>
          <w:p w14:paraId="00E343DD" w14:textId="0AF6619D" w:rsidR="000641C7" w:rsidRPr="00677457" w:rsidRDefault="000641C7" w:rsidP="000641C7">
            <w:pPr>
              <w:pStyle w:val="tv213"/>
              <w:spacing w:before="0" w:beforeAutospacing="0" w:after="0" w:afterAutospacing="0"/>
              <w:jc w:val="both"/>
              <w:rPr>
                <w:b/>
                <w:bCs/>
                <w:noProof/>
              </w:rPr>
            </w:pPr>
            <w:r>
              <w:rPr>
                <w:color w:val="000000"/>
              </w:rPr>
              <w:t>Tiesiskās noteiktības nolūkā lū</w:t>
            </w:r>
            <w:r>
              <w:t>dzam likumprojekta 4. pantā ietvertā likuma 32.</w:t>
            </w:r>
            <w:r>
              <w:rPr>
                <w:vertAlign w:val="superscript"/>
              </w:rPr>
              <w:t>13</w:t>
            </w:r>
            <w:r>
              <w:t xml:space="preserve"> panta trešajā daļā vai likumprojekta anotācijā skaidrot, vai pilnvarojums paredz noteikt projektu vai pārskatu pārbaudes kārtību.</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3E537C" w14:textId="77777777" w:rsidR="000641C7" w:rsidRDefault="000641C7" w:rsidP="000641C7">
            <w:pPr>
              <w:ind w:right="-1"/>
              <w:jc w:val="center"/>
              <w:rPr>
                <w:b/>
                <w:bCs/>
              </w:rPr>
            </w:pPr>
            <w:r>
              <w:rPr>
                <w:b/>
                <w:bCs/>
              </w:rPr>
              <w:t>Ņemts vērā</w:t>
            </w:r>
          </w:p>
          <w:p w14:paraId="29AF2F6E" w14:textId="5BA5AC60" w:rsidR="000641C7" w:rsidRPr="00596A2D" w:rsidRDefault="000641C7" w:rsidP="000641C7">
            <w:pPr>
              <w:ind w:right="-1"/>
              <w:jc w:val="both"/>
              <w:rPr>
                <w:b/>
                <w:bCs/>
              </w:rPr>
            </w:pPr>
            <w:r>
              <w:t>Likumprojekta 4. pantā izteiktajā likuma 32.</w:t>
            </w:r>
            <w:r>
              <w:rPr>
                <w:vertAlign w:val="superscript"/>
              </w:rPr>
              <w:t>13</w:t>
            </w:r>
            <w:r>
              <w:t xml:space="preserve"> panta trešajā daļā noteikts, ka Ministru kabinets nosaka projektu īstenošanas, pārskatu iesniegšanas un pārbaudes kārtību. </w:t>
            </w:r>
          </w:p>
        </w:tc>
        <w:tc>
          <w:tcPr>
            <w:tcW w:w="2810" w:type="dxa"/>
            <w:tcBorders>
              <w:top w:val="single" w:sz="4" w:space="0" w:color="auto"/>
              <w:left w:val="single" w:sz="4" w:space="0" w:color="auto"/>
              <w:bottom w:val="single" w:sz="4" w:space="0" w:color="auto"/>
            </w:tcBorders>
          </w:tcPr>
          <w:p w14:paraId="1B4A0949" w14:textId="29CCC19A" w:rsidR="000641C7" w:rsidRDefault="000641C7" w:rsidP="000641C7">
            <w:pPr>
              <w:jc w:val="both"/>
            </w:pPr>
            <w:r>
              <w:t>Likumprojekta 2. pantā izteiktā likuma 32.</w:t>
            </w:r>
            <w:r>
              <w:rPr>
                <w:vertAlign w:val="superscript"/>
              </w:rPr>
              <w:t>13</w:t>
            </w:r>
            <w:r>
              <w:t xml:space="preserve"> panta </w:t>
            </w:r>
            <w:r w:rsidR="00DE0838">
              <w:t>ceturtā</w:t>
            </w:r>
            <w:r>
              <w:t xml:space="preserve"> daļa:</w:t>
            </w:r>
          </w:p>
          <w:p w14:paraId="40BB6701" w14:textId="125D6323" w:rsidR="000641C7" w:rsidRDefault="00DE0838" w:rsidP="000641C7">
            <w:pPr>
              <w:jc w:val="both"/>
              <w:rPr>
                <w:noProof/>
              </w:rPr>
            </w:pPr>
            <w:r w:rsidRPr="00DE0838">
              <w:rPr>
                <w:noProof/>
              </w:rPr>
              <w:t>(4) </w:t>
            </w:r>
            <w:r w:rsidR="003C1C06" w:rsidRPr="003C1C06">
              <w:rPr>
                <w:noProof/>
              </w:rPr>
              <w:t>Modernizācijas fonda finansējuma izmantošanu nodrošina, organizējot projektu iesniegumu konkursus. Ministru kabinets izdod projektu iesniegumu konkursu nolikumus, kuros nosaka projektu iesniegumu vērtēšanas kritērijus, projektu iesniegumu iesniegšanas, izskatīšanas, apstiprināšanas un finansējuma piešķiršanas kārtību, projektu īstenošanas kārtību, kā arī pārskatu iesniegšanas un pārbaudes kārtību.</w:t>
            </w:r>
          </w:p>
        </w:tc>
      </w:tr>
      <w:tr w:rsidR="000641C7" w:rsidRPr="009B37D4" w14:paraId="13AD99CF"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FC699F" w14:textId="6C740374" w:rsidR="000641C7" w:rsidRDefault="000641C7" w:rsidP="000641C7">
            <w:r>
              <w:t>26.</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147DFB" w14:textId="1300FDC4" w:rsidR="000641C7" w:rsidRDefault="000641C7" w:rsidP="000641C7">
            <w:pPr>
              <w:jc w:val="both"/>
              <w:rPr>
                <w:color w:val="000000"/>
              </w:rPr>
            </w:pPr>
            <w:r>
              <w:rPr>
                <w:color w:val="000000"/>
              </w:rPr>
              <w:t>Likumprojekta 4. pantā izteiktā likuma 32.</w:t>
            </w:r>
            <w:r>
              <w:rPr>
                <w:color w:val="000000"/>
                <w:vertAlign w:val="superscript"/>
              </w:rPr>
              <w:t>13</w:t>
            </w:r>
            <w:r>
              <w:rPr>
                <w:color w:val="000000"/>
              </w:rPr>
              <w:t> panta pirmā daļa:</w:t>
            </w:r>
          </w:p>
          <w:p w14:paraId="248E8229" w14:textId="77777777" w:rsidR="000641C7" w:rsidRDefault="000641C7" w:rsidP="000641C7">
            <w:pPr>
              <w:jc w:val="both"/>
            </w:pPr>
            <w:r>
              <w:t xml:space="preserve">(1) Lai sniegtu papildu ieguldījumu Latvijas virzībai uz </w:t>
            </w:r>
            <w:proofErr w:type="spellStart"/>
            <w:r>
              <w:t>klimatneitralitāti</w:t>
            </w:r>
            <w:proofErr w:type="spellEnd"/>
            <w:r>
              <w:t xml:space="preserve">, Modernizācijas fonda finansējumu izmanto pasākumu īstenošanai siltumnīcefekta gāzu emisiju samazināšanai, t.sk. vismaz 70 procentu finansējuma no kopējā Modernizācijas fonda Latvijai pieejamā finansējuma apjoma izmanto, </w:t>
            </w:r>
            <w:r>
              <w:lastRenderedPageBreak/>
              <w:t>atbalstot investīcijas:</w:t>
            </w:r>
          </w:p>
          <w:p w14:paraId="0A242A5A" w14:textId="77777777" w:rsidR="000641C7" w:rsidRDefault="000641C7" w:rsidP="000641C7">
            <w:pPr>
              <w:jc w:val="both"/>
            </w:pPr>
            <w:r>
              <w:t>1) elektroenerģijas ražošanā un izmantošanā no atjaunojamiem energoresursiem;</w:t>
            </w:r>
          </w:p>
          <w:p w14:paraId="28796ECD" w14:textId="77777777" w:rsidR="000641C7" w:rsidRDefault="000641C7" w:rsidP="000641C7">
            <w:pPr>
              <w:jc w:val="both"/>
            </w:pPr>
            <w:r>
              <w:t>2) energoefektivitātes uzlabošanā (izņemot energoefektivitātes uzlabošanas pasākumus, kas saistīti ar enerģijas ražošanu no cietajiem fosilajiem energoresursiem), tai skaitā transporta, ēku, lauksaimniecības un atkritumu apsaimniekošanas nozarēs;</w:t>
            </w:r>
          </w:p>
          <w:p w14:paraId="559C797A" w14:textId="77777777" w:rsidR="000641C7" w:rsidRDefault="000641C7" w:rsidP="000641C7">
            <w:pPr>
              <w:jc w:val="both"/>
            </w:pPr>
            <w:r>
              <w:t xml:space="preserve">3) enerģijas uzglabāšanā, tai skaitā elektroenerģijas </w:t>
            </w:r>
            <w:proofErr w:type="spellStart"/>
            <w:r>
              <w:t>uzkrātuvju</w:t>
            </w:r>
            <w:proofErr w:type="spellEnd"/>
            <w:r>
              <w:t xml:space="preserve"> iegādē un uzstādīšanā;</w:t>
            </w:r>
          </w:p>
          <w:p w14:paraId="6EED1057" w14:textId="77777777" w:rsidR="000641C7" w:rsidRDefault="000641C7" w:rsidP="000641C7">
            <w:pPr>
              <w:jc w:val="both"/>
            </w:pPr>
            <w:r>
              <w:lastRenderedPageBreak/>
              <w:t>4) centralizētās siltumapgādes tīklu modernizēšanā, kā arī elektroenerģijas pārvades un sadales tīklu modernizēšanā, tai skaitā viedo risinājumu ieviešanai;</w:t>
            </w:r>
          </w:p>
          <w:p w14:paraId="1798BD56" w14:textId="77777777" w:rsidR="000641C7" w:rsidRDefault="000641C7" w:rsidP="000641C7">
            <w:pPr>
              <w:jc w:val="both"/>
            </w:pPr>
            <w:r>
              <w:t xml:space="preserve">5) </w:t>
            </w:r>
            <w:proofErr w:type="spellStart"/>
            <w:r>
              <w:t>starpsavienojumu</w:t>
            </w:r>
            <w:proofErr w:type="spellEnd"/>
            <w:r>
              <w:t xml:space="preserve"> starp Eiropas Savienības dalībvalstīm modernizēšanā vai caurlaides spējas palielināšanā;</w:t>
            </w:r>
          </w:p>
          <w:p w14:paraId="4C6CE316" w14:textId="59A45D17" w:rsidR="000641C7" w:rsidRDefault="000641C7" w:rsidP="000641C7">
            <w:pPr>
              <w:jc w:val="both"/>
            </w:pPr>
            <w:r>
              <w:t xml:space="preserve">6) pasākumiem saistībā ar darba ņēmēju pārcelšanu, pārkvalificēšanu un kvalifikācijas celšanu, izglītību, darba meklēšanas iniciatīvām un </w:t>
            </w:r>
            <w:proofErr w:type="spellStart"/>
            <w:r>
              <w:t>jaunuzņēmumiem</w:t>
            </w:r>
            <w:proofErr w:type="spellEnd"/>
            <w:r>
              <w:t xml:space="preserve"> taisnīgas pārkārtošanās uz </w:t>
            </w:r>
            <w:proofErr w:type="spellStart"/>
            <w:r>
              <w:lastRenderedPageBreak/>
              <w:t>klimatneitrālu</w:t>
            </w:r>
            <w:proofErr w:type="spellEnd"/>
            <w:r>
              <w:t xml:space="preserve"> ekonomiku ietvaros.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E81766" w14:textId="77777777" w:rsidR="000641C7" w:rsidRPr="005A3207" w:rsidRDefault="000641C7" w:rsidP="000641C7">
            <w:pPr>
              <w:pStyle w:val="tv213"/>
              <w:spacing w:before="0" w:beforeAutospacing="0" w:after="0" w:afterAutospacing="0"/>
              <w:jc w:val="center"/>
              <w:rPr>
                <w:b/>
                <w:bCs/>
                <w:noProof/>
              </w:rPr>
            </w:pPr>
            <w:r w:rsidRPr="005A3207">
              <w:rPr>
                <w:b/>
                <w:bCs/>
                <w:noProof/>
              </w:rPr>
              <w:lastRenderedPageBreak/>
              <w:t>Tieslietu ministrijas</w:t>
            </w:r>
          </w:p>
          <w:p w14:paraId="33E31A62" w14:textId="77777777" w:rsidR="000641C7" w:rsidRPr="005A3207" w:rsidRDefault="000641C7" w:rsidP="000641C7">
            <w:pPr>
              <w:pStyle w:val="tv213"/>
              <w:spacing w:before="0" w:beforeAutospacing="0" w:after="0" w:afterAutospacing="0"/>
              <w:jc w:val="center"/>
              <w:rPr>
                <w:b/>
                <w:bCs/>
                <w:noProof/>
              </w:rPr>
            </w:pPr>
            <w:r w:rsidRPr="005A3207">
              <w:rPr>
                <w:b/>
                <w:bCs/>
                <w:noProof/>
              </w:rPr>
              <w:t>02.02.2022 atzinums</w:t>
            </w:r>
          </w:p>
          <w:p w14:paraId="0850933E" w14:textId="224DC534" w:rsidR="000641C7" w:rsidRPr="005A3207" w:rsidRDefault="000641C7" w:rsidP="000641C7">
            <w:pPr>
              <w:pStyle w:val="tv213"/>
              <w:spacing w:before="0" w:beforeAutospacing="0" w:after="0" w:afterAutospacing="0"/>
              <w:jc w:val="both"/>
              <w:rPr>
                <w:b/>
                <w:bCs/>
                <w:noProof/>
              </w:rPr>
            </w:pPr>
            <w:r w:rsidRPr="005A3207">
              <w:rPr>
                <w:color w:val="000000"/>
              </w:rPr>
              <w:t>Paužam bažas, ka likumprojekta  likuma 4. pantā ietvertā likuma 32.</w:t>
            </w:r>
            <w:r w:rsidRPr="005A3207">
              <w:rPr>
                <w:color w:val="000000"/>
                <w:vertAlign w:val="superscript"/>
              </w:rPr>
              <w:t>13</w:t>
            </w:r>
            <w:r w:rsidRPr="005A3207">
              <w:rPr>
                <w:color w:val="000000"/>
              </w:rPr>
              <w:t xml:space="preserve"> pantā minētie finansēšanas virzieni neatbilst investīciju prioritāriem virzieniem, kuri noteikti Eiropas Parlamenta un Padomes 2003.gada 13.oktobra direktīvas </w:t>
            </w:r>
            <w:hyperlink r:id="rId8" w:tgtFrame="_blank" w:history="1">
              <w:r w:rsidRPr="005A3207">
                <w:rPr>
                  <w:rStyle w:val="Hyperlink"/>
                  <w:color w:val="000000"/>
                </w:rPr>
                <w:t>2003/87/EK</w:t>
              </w:r>
            </w:hyperlink>
            <w:r w:rsidRPr="005A3207">
              <w:rPr>
                <w:color w:val="000000"/>
              </w:rPr>
              <w:t xml:space="preserve">, ar kuru nosaka sistēmu siltumnīcas efektu izraisošo gāzu emisijas kvotu tirdzniecībai Kopienā un groza Padomes direktīvu </w:t>
            </w:r>
            <w:hyperlink r:id="rId9" w:tgtFrame="_blank" w:history="1">
              <w:r w:rsidRPr="005A3207">
                <w:rPr>
                  <w:rStyle w:val="Hyperlink"/>
                  <w:color w:val="000000"/>
                </w:rPr>
                <w:t xml:space="preserve">96/61/EK (turpmāk - </w:t>
              </w:r>
            </w:hyperlink>
            <w:r w:rsidRPr="005A3207">
              <w:rPr>
                <w:color w:val="000000"/>
              </w:rPr>
              <w:t xml:space="preserve">direktīva Nr. </w:t>
            </w:r>
            <w:hyperlink r:id="rId10" w:tgtFrame="_blank" w:history="1">
              <w:r w:rsidRPr="005A3207">
                <w:rPr>
                  <w:rStyle w:val="Hyperlink"/>
                </w:rPr>
                <w:t>2003/87/EK</w:t>
              </w:r>
            </w:hyperlink>
            <w:hyperlink r:id="rId11" w:tgtFrame="_blank" w:history="1">
              <w:r w:rsidRPr="005A3207">
                <w:rPr>
                  <w:rStyle w:val="Hyperlink"/>
                  <w:color w:val="000000"/>
                </w:rPr>
                <w:t>)</w:t>
              </w:r>
            </w:hyperlink>
            <w:r w:rsidRPr="005A3207">
              <w:rPr>
                <w:color w:val="000000"/>
              </w:rPr>
              <w:t xml:space="preserve">,  </w:t>
            </w:r>
            <w:r w:rsidRPr="005A3207">
              <w:t>10d.panta 2. daļā un skaidroti EIB vadlīnijās (</w:t>
            </w:r>
            <w:proofErr w:type="spellStart"/>
            <w:r w:rsidRPr="005A3207">
              <w:rPr>
                <w:i/>
                <w:iCs/>
              </w:rPr>
              <w:t>Assessment</w:t>
            </w:r>
            <w:proofErr w:type="spellEnd"/>
            <w:r w:rsidRPr="005A3207">
              <w:rPr>
                <w:i/>
                <w:iCs/>
              </w:rPr>
              <w:t xml:space="preserve"> </w:t>
            </w:r>
            <w:proofErr w:type="spellStart"/>
            <w:r w:rsidRPr="005A3207">
              <w:rPr>
                <w:i/>
                <w:iCs/>
              </w:rPr>
              <w:t>Guidance</w:t>
            </w:r>
            <w:proofErr w:type="spellEnd"/>
            <w:r w:rsidRPr="005A3207">
              <w:rPr>
                <w:i/>
                <w:iCs/>
              </w:rPr>
              <w:t xml:space="preserve"> </w:t>
            </w:r>
            <w:proofErr w:type="spellStart"/>
            <w:r w:rsidRPr="005A3207">
              <w:rPr>
                <w:i/>
                <w:iCs/>
              </w:rPr>
              <w:t>Document</w:t>
            </w:r>
            <w:proofErr w:type="spellEnd"/>
            <w:r w:rsidRPr="005A3207">
              <w:t xml:space="preserve">), uz kurām ietverta atsauce likumprojekta anotācijā. Proti, likumprojektā kā viens no finansēšanas virzieniem paredzētas investīcijas </w:t>
            </w:r>
            <w:proofErr w:type="spellStart"/>
            <w:r w:rsidRPr="005A3207">
              <w:t>starpsavienojumu</w:t>
            </w:r>
            <w:proofErr w:type="spellEnd"/>
            <w:r w:rsidRPr="005A3207">
              <w:t xml:space="preserve"> starp Eiropas Savienības dalībvalstīm modernizēšanā vai caurlaides spējas palielināšanā, savukārt minētā direktīva un vadlīnijas paredz enerģijas uzkrāšana un enerģijas tīklu modernizācija, ieskaitot centralizētās siltumapgādes cauruļvadus, elektrotīkla pārvades tīklus un </w:t>
            </w:r>
            <w:proofErr w:type="spellStart"/>
            <w:r w:rsidRPr="005A3207">
              <w:rPr>
                <w:u w:val="single"/>
              </w:rPr>
              <w:t>starpsavienojumu</w:t>
            </w:r>
            <w:proofErr w:type="spellEnd"/>
            <w:r w:rsidRPr="005A3207">
              <w:rPr>
                <w:u w:val="single"/>
              </w:rPr>
              <w:t xml:space="preserve"> palielināšanu</w:t>
            </w:r>
            <w:r w:rsidRPr="005A3207">
              <w:t xml:space="preserve"> starp dalībvalstīm. Attiecīgi lūdzam atbilstoši precizēt likumprojektu vai sniegt pamatotu </w:t>
            </w:r>
            <w:r w:rsidRPr="005A3207">
              <w:lastRenderedPageBreak/>
              <w:t>skaidrojumu likumprojekta anotācijā. Kā arī, ja ar likumprojektu paredzēts ieviest iepriekš minēto EIB vadlīniju prasības, lūdzam aizpildīt arī likumprojekta anotācijas V sadaļas 1. tabulas aili "Cita informāciju", skaidrojot šajā ailē vadlīniju ieviešanu.</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52B98A" w14:textId="77777777" w:rsidR="000641C7" w:rsidRDefault="000641C7" w:rsidP="000641C7">
            <w:pPr>
              <w:ind w:right="-1"/>
              <w:jc w:val="center"/>
              <w:rPr>
                <w:b/>
                <w:bCs/>
              </w:rPr>
            </w:pPr>
            <w:r>
              <w:rPr>
                <w:b/>
                <w:bCs/>
              </w:rPr>
              <w:lastRenderedPageBreak/>
              <w:t>Ņemts vērā</w:t>
            </w:r>
          </w:p>
          <w:p w14:paraId="1FF3DC7F" w14:textId="77777777" w:rsidR="000641C7" w:rsidRDefault="000641C7" w:rsidP="000641C7">
            <w:pPr>
              <w:ind w:right="-1"/>
              <w:jc w:val="both"/>
              <w:rPr>
                <w:color w:val="000000"/>
              </w:rPr>
            </w:pPr>
            <w:r>
              <w:t xml:space="preserve">Likumprojekta </w:t>
            </w:r>
            <w:r>
              <w:rPr>
                <w:color w:val="000000"/>
              </w:rPr>
              <w:t>4. pantā izteiktā likuma 32.</w:t>
            </w:r>
            <w:r>
              <w:rPr>
                <w:color w:val="000000"/>
                <w:vertAlign w:val="superscript"/>
              </w:rPr>
              <w:t>13</w:t>
            </w:r>
            <w:r>
              <w:rPr>
                <w:color w:val="000000"/>
              </w:rPr>
              <w:t xml:space="preserve"> pantā minētie investīciju virzieni ir noteikti atbilstoši Direktīvas Nr. 2003/87/EK 10.d. panta 2. punktam, paredzot atbalstu investīcijām gan enerģijas uzglabāšanai, gan enerģijas tīklu modernizācijai, atsevišķi izdalot investīcijas </w:t>
            </w:r>
            <w:proofErr w:type="spellStart"/>
            <w:r w:rsidRPr="00F60297">
              <w:rPr>
                <w:color w:val="000000"/>
              </w:rPr>
              <w:t>starpsavienojumu</w:t>
            </w:r>
            <w:proofErr w:type="spellEnd"/>
            <w:r w:rsidRPr="00F60297">
              <w:rPr>
                <w:color w:val="000000"/>
              </w:rPr>
              <w:t xml:space="preserve"> starp Eiropas Savienības dalībvalstīm modernizēšanā vai caurlaides spējas palielināšanā</w:t>
            </w:r>
            <w:r>
              <w:rPr>
                <w:color w:val="000000"/>
              </w:rPr>
              <w:t>.</w:t>
            </w:r>
          </w:p>
          <w:p w14:paraId="162D799B" w14:textId="6D143137" w:rsidR="000641C7" w:rsidRPr="00494B3F" w:rsidRDefault="000641C7" w:rsidP="000641C7">
            <w:pPr>
              <w:ind w:right="-1"/>
              <w:jc w:val="both"/>
            </w:pPr>
            <w:r>
              <w:rPr>
                <w:color w:val="000000"/>
              </w:rPr>
              <w:t>Ar likumprojektu nav plānots pārņemt EIB prasības, tām ir informatīvs raksturs.</w:t>
            </w:r>
          </w:p>
        </w:tc>
        <w:tc>
          <w:tcPr>
            <w:tcW w:w="2810" w:type="dxa"/>
            <w:tcBorders>
              <w:top w:val="single" w:sz="4" w:space="0" w:color="auto"/>
              <w:left w:val="single" w:sz="4" w:space="0" w:color="auto"/>
              <w:bottom w:val="single" w:sz="4" w:space="0" w:color="auto"/>
            </w:tcBorders>
          </w:tcPr>
          <w:p w14:paraId="3E7AA292" w14:textId="7567CEA8" w:rsidR="000641C7" w:rsidRDefault="000641C7" w:rsidP="000641C7">
            <w:pPr>
              <w:jc w:val="both"/>
              <w:rPr>
                <w:color w:val="000000"/>
              </w:rPr>
            </w:pPr>
            <w:r>
              <w:rPr>
                <w:color w:val="000000"/>
              </w:rPr>
              <w:t>Likumprojekta 2. pantā izteiktā likuma 32.</w:t>
            </w:r>
            <w:r w:rsidRPr="00051208">
              <w:rPr>
                <w:color w:val="000000"/>
                <w:vertAlign w:val="superscript"/>
              </w:rPr>
              <w:t>13</w:t>
            </w:r>
            <w:r>
              <w:rPr>
                <w:color w:val="000000"/>
              </w:rPr>
              <w:t xml:space="preserve"> panta pirmā daļa:</w:t>
            </w:r>
          </w:p>
          <w:p w14:paraId="2635AD8B" w14:textId="4249F021" w:rsidR="000641C7" w:rsidRDefault="000641C7" w:rsidP="000641C7">
            <w:pPr>
              <w:jc w:val="both"/>
              <w:rPr>
                <w:noProof/>
              </w:rPr>
            </w:pPr>
            <w:r>
              <w:rPr>
                <w:noProof/>
              </w:rPr>
              <w:t>(1)</w:t>
            </w:r>
            <w:r w:rsidR="00023D9B">
              <w:rPr>
                <w:noProof/>
              </w:rPr>
              <w:t xml:space="preserve"> </w:t>
            </w:r>
            <w:r w:rsidR="00023D9B" w:rsidRPr="00023D9B">
              <w:rPr>
                <w:noProof/>
              </w:rPr>
              <w:t>Lai sniegtu papildu ieguldījumu Latvijas virzībai uz klimatneitralitāti, Modernizācijas fonda finansējumu izmanto pasākumu īstenošanai siltumnīcefekta gāzu emisiju samazināšanai, tajā skaitā vismaz 70 procentus no kopējā Latvijai pieejamā Modernizācijas fonda finansējuma apjoma izmanto, atbalstot investīcijas:</w:t>
            </w:r>
          </w:p>
          <w:p w14:paraId="744F7D11" w14:textId="77777777" w:rsidR="000641C7" w:rsidRDefault="000641C7" w:rsidP="000641C7">
            <w:pPr>
              <w:jc w:val="both"/>
              <w:rPr>
                <w:noProof/>
              </w:rPr>
            </w:pPr>
            <w:r>
              <w:rPr>
                <w:noProof/>
              </w:rPr>
              <w:t>1) elektroenerģijas ražošanā un izmantošanā no atjaunojamiem energoresursiem;</w:t>
            </w:r>
          </w:p>
          <w:p w14:paraId="287DFD23" w14:textId="369C0CE4" w:rsidR="000641C7" w:rsidRDefault="000641C7" w:rsidP="000641C7">
            <w:pPr>
              <w:jc w:val="both"/>
              <w:rPr>
                <w:noProof/>
              </w:rPr>
            </w:pPr>
            <w:r>
              <w:rPr>
                <w:noProof/>
              </w:rPr>
              <w:t>2)</w:t>
            </w:r>
            <w:r w:rsidR="00023D9B" w:rsidRPr="00023D9B">
              <w:rPr>
                <w:noProof/>
              </w:rPr>
              <w:t xml:space="preserve"> energoefektivitātes uzlabošanā (izņemot energoefektivitātes uzlabošanas pasākumus, kas saistīti ar enerģijas ražošanu no cietajiem </w:t>
            </w:r>
            <w:r w:rsidR="00023D9B" w:rsidRPr="00023D9B">
              <w:rPr>
                <w:noProof/>
              </w:rPr>
              <w:lastRenderedPageBreak/>
              <w:t>fosilajiem energoresursiem), tajā skaitā transporta, lauksaimniecības, atkritumu apsaimniekošanas nozarēs un ēku sektorā;</w:t>
            </w:r>
          </w:p>
          <w:p w14:paraId="0464DEA4" w14:textId="71DEA305" w:rsidR="000641C7" w:rsidRDefault="000641C7" w:rsidP="000641C7">
            <w:pPr>
              <w:jc w:val="both"/>
              <w:rPr>
                <w:noProof/>
              </w:rPr>
            </w:pPr>
            <w:r>
              <w:rPr>
                <w:noProof/>
              </w:rPr>
              <w:t>3) enerģijas uzglabāšanā, ta</w:t>
            </w:r>
            <w:r w:rsidR="00023D9B">
              <w:rPr>
                <w:noProof/>
              </w:rPr>
              <w:t>jā</w:t>
            </w:r>
            <w:r>
              <w:rPr>
                <w:noProof/>
              </w:rPr>
              <w:t xml:space="preserve"> skaitā elektroenerģijas uzkrātuvju iegādē un uzstādīšanā;</w:t>
            </w:r>
          </w:p>
          <w:p w14:paraId="2CBDF286" w14:textId="0CED43DD" w:rsidR="000641C7" w:rsidRDefault="000641C7" w:rsidP="000641C7">
            <w:pPr>
              <w:jc w:val="both"/>
              <w:rPr>
                <w:noProof/>
              </w:rPr>
            </w:pPr>
            <w:r>
              <w:rPr>
                <w:noProof/>
              </w:rPr>
              <w:t>4) centralizētās siltumapgādes tīklu modernizēšanā, kā arī elektroenerģijas pārvades un sadales tīklu modernizēšanā, ta</w:t>
            </w:r>
            <w:r w:rsidR="00023D9B">
              <w:rPr>
                <w:noProof/>
              </w:rPr>
              <w:t>jā</w:t>
            </w:r>
            <w:r>
              <w:rPr>
                <w:noProof/>
              </w:rPr>
              <w:t xml:space="preserve"> skaitā viedo risinājumu ieviešanai;</w:t>
            </w:r>
          </w:p>
          <w:p w14:paraId="0E0DDA52" w14:textId="07E2C840" w:rsidR="000641C7" w:rsidRDefault="000641C7" w:rsidP="000641C7">
            <w:pPr>
              <w:jc w:val="both"/>
              <w:rPr>
                <w:noProof/>
              </w:rPr>
            </w:pPr>
            <w:r>
              <w:rPr>
                <w:noProof/>
              </w:rPr>
              <w:t xml:space="preserve">5) </w:t>
            </w:r>
            <w:r w:rsidR="003C1C06" w:rsidRPr="003C1C06">
              <w:rPr>
                <w:noProof/>
              </w:rPr>
              <w:t>elektro</w:t>
            </w:r>
            <w:r w:rsidR="003C1C06">
              <w:rPr>
                <w:noProof/>
              </w:rPr>
              <w:t>enerģijas</w:t>
            </w:r>
            <w:r w:rsidR="003C1C06" w:rsidRPr="003C1C06">
              <w:rPr>
                <w:noProof/>
              </w:rPr>
              <w:t xml:space="preserve"> pārvades tīklu </w:t>
            </w:r>
            <w:r>
              <w:rPr>
                <w:noProof/>
              </w:rPr>
              <w:t>starpsavienojumu starp Eiropas Savienības dalībvalstīm palielināšanā, modernizēšanā vai caurlaides spējas paaugstināšanā;</w:t>
            </w:r>
          </w:p>
          <w:p w14:paraId="699EFF1B" w14:textId="71FA1395" w:rsidR="000641C7" w:rsidRDefault="000641C7" w:rsidP="000641C7">
            <w:pPr>
              <w:jc w:val="both"/>
              <w:rPr>
                <w:noProof/>
              </w:rPr>
            </w:pPr>
            <w:r>
              <w:rPr>
                <w:noProof/>
              </w:rPr>
              <w:t>6) pasākumiem saistībā ar darba ņēmēju pārcelšanu, pārkvalificēšanu un kvalifikācijas celšanu, izglīt</w:t>
            </w:r>
            <w:r w:rsidR="003C1C06">
              <w:rPr>
                <w:noProof/>
              </w:rPr>
              <w:t>ošanu</w:t>
            </w:r>
            <w:r>
              <w:rPr>
                <w:noProof/>
              </w:rPr>
              <w:t xml:space="preserve">, darba meklēšanas iniciatīvām un </w:t>
            </w:r>
            <w:r>
              <w:rPr>
                <w:noProof/>
              </w:rPr>
              <w:lastRenderedPageBreak/>
              <w:t>jaunuzņēmumiem taisnīgas pārkārtošanās uz klimatneitrālu ekonomiku ietvaros.</w:t>
            </w:r>
          </w:p>
        </w:tc>
      </w:tr>
      <w:tr w:rsidR="000641C7" w:rsidRPr="009B37D4" w14:paraId="315C9B10"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FCD419" w14:textId="7EB87C45" w:rsidR="000641C7" w:rsidRDefault="000641C7" w:rsidP="000641C7">
            <w:r>
              <w:lastRenderedPageBreak/>
              <w:t>27.</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78A4AB" w14:textId="77777777" w:rsidR="000641C7" w:rsidRDefault="000641C7" w:rsidP="000641C7">
            <w:pPr>
              <w:jc w:val="both"/>
            </w:pPr>
            <w:r>
              <w:rPr>
                <w:color w:val="000000"/>
              </w:rPr>
              <w:t xml:space="preserve">Likumprojekta 4. pantā izteiktais </w:t>
            </w:r>
            <w:r>
              <w:t>likuma 32.</w:t>
            </w:r>
            <w:r>
              <w:rPr>
                <w:vertAlign w:val="superscript"/>
              </w:rPr>
              <w:t>14</w:t>
            </w:r>
            <w:r>
              <w:t xml:space="preserve"> pants:</w:t>
            </w:r>
          </w:p>
          <w:p w14:paraId="01E65DB5" w14:textId="77777777" w:rsidR="000641C7" w:rsidRPr="002D1E91" w:rsidRDefault="000641C7" w:rsidP="000641C7">
            <w:pPr>
              <w:jc w:val="both"/>
              <w:rPr>
                <w:color w:val="000000"/>
              </w:rPr>
            </w:pPr>
            <w:r w:rsidRPr="002D1E91">
              <w:rPr>
                <w:color w:val="000000"/>
              </w:rPr>
              <w:t>(1) Vides aizsardzības un reģionālās attīstības ministrija sagatavo un līdz katra gada 30. novembrim iesniedz Eiropas Investīciju bankā un Investīciju komitejā apskatu par Latvijas nākamajos divos kalendārajos gados plānotajiem investīciju priekšlikumiem, kā arī atjauninātu informāciju par veiktajām investīcijām iepriekšējā gadā.</w:t>
            </w:r>
          </w:p>
          <w:p w14:paraId="7DA58D8A" w14:textId="77777777" w:rsidR="000641C7" w:rsidRPr="002D1E91" w:rsidRDefault="000641C7" w:rsidP="000641C7">
            <w:pPr>
              <w:jc w:val="both"/>
              <w:rPr>
                <w:color w:val="000000"/>
              </w:rPr>
            </w:pPr>
            <w:r w:rsidRPr="002D1E91">
              <w:rPr>
                <w:color w:val="000000"/>
              </w:rPr>
              <w:t xml:space="preserve">(2) Vides aizsardzības un reģionālās </w:t>
            </w:r>
            <w:r w:rsidRPr="002D1E91">
              <w:rPr>
                <w:color w:val="000000"/>
              </w:rPr>
              <w:lastRenderedPageBreak/>
              <w:t>attīstības ministrija sadarbībā ar Ekonomikas ministriju un atbilstoši šā likuma 32.12 pantā noteiktajai Modernizācijas fonda finansējuma investēšanas funkciju atbildīgajai iestādei sagatavo un katru gadu līdz 31. martam iesniedz Ministru kabinetā informatīvo ziņojumu par Modernizācijas fonda finansējuma izlietojumu iepriekšējā gadā, tai skaitā informāciju par finansētajiem pasākumiem un par panākto siltumnīcefekta gāzu emisijas samazinājumu.</w:t>
            </w:r>
          </w:p>
          <w:p w14:paraId="0B61ADA2" w14:textId="0A4FCAB6" w:rsidR="000641C7" w:rsidRDefault="000641C7" w:rsidP="000641C7">
            <w:pPr>
              <w:jc w:val="both"/>
              <w:rPr>
                <w:color w:val="000000"/>
              </w:rPr>
            </w:pPr>
            <w:r w:rsidRPr="002D1E91">
              <w:rPr>
                <w:color w:val="000000"/>
              </w:rPr>
              <w:lastRenderedPageBreak/>
              <w:t xml:space="preserve">(3) Vides aizsardzības un reģionālās attīstības ministrija sagatavo un līdz katra gada 30. aprīlim iesniedz Eiropas Komisijā ikgadējo ziņojumu par Modernizācijas fonda darbību iepriekšējā gadā, klāt pievienojot dokumentārus pierādījumus par investīciju finansēšanu no Modernizācijas fonda iepriekšējā gadā, kā arī finanšu pārskatu par katru investīciju vai – shēmas gadījumā – finanšu pārskats, kurā sniegti </w:t>
            </w:r>
            <w:proofErr w:type="spellStart"/>
            <w:r w:rsidRPr="002D1E91">
              <w:rPr>
                <w:color w:val="000000"/>
              </w:rPr>
              <w:t>agregēti</w:t>
            </w:r>
            <w:proofErr w:type="spellEnd"/>
            <w:r w:rsidRPr="002D1E91">
              <w:rPr>
                <w:color w:val="000000"/>
              </w:rPr>
              <w:t xml:space="preserve"> dati par shēmas izdevumiem iepriekšējā gadā.</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833FB1" w14:textId="77777777" w:rsidR="000641C7" w:rsidRPr="005A3207" w:rsidRDefault="000641C7" w:rsidP="000641C7">
            <w:pPr>
              <w:pStyle w:val="tv213"/>
              <w:spacing w:before="0" w:beforeAutospacing="0" w:after="0" w:afterAutospacing="0"/>
              <w:jc w:val="center"/>
              <w:rPr>
                <w:b/>
                <w:bCs/>
                <w:noProof/>
              </w:rPr>
            </w:pPr>
            <w:r w:rsidRPr="005A3207">
              <w:rPr>
                <w:b/>
                <w:bCs/>
                <w:noProof/>
              </w:rPr>
              <w:lastRenderedPageBreak/>
              <w:t>Tieslietu ministrijas</w:t>
            </w:r>
          </w:p>
          <w:p w14:paraId="279C0515" w14:textId="77777777" w:rsidR="000641C7" w:rsidRPr="005A3207" w:rsidRDefault="000641C7" w:rsidP="000641C7">
            <w:pPr>
              <w:pStyle w:val="tv213"/>
              <w:spacing w:before="0" w:beforeAutospacing="0" w:after="0" w:afterAutospacing="0"/>
              <w:jc w:val="center"/>
              <w:rPr>
                <w:b/>
                <w:bCs/>
                <w:noProof/>
              </w:rPr>
            </w:pPr>
            <w:r w:rsidRPr="005A3207">
              <w:rPr>
                <w:b/>
                <w:bCs/>
                <w:noProof/>
              </w:rPr>
              <w:t>02.02.2022 atzinums</w:t>
            </w:r>
          </w:p>
          <w:p w14:paraId="3D4EDEB8" w14:textId="14D59FA5" w:rsidR="000641C7" w:rsidRPr="00E3148D" w:rsidRDefault="000641C7" w:rsidP="000641C7">
            <w:pPr>
              <w:pStyle w:val="NormalWeb"/>
              <w:spacing w:before="0" w:beforeAutospacing="0" w:after="0" w:afterAutospacing="0"/>
              <w:jc w:val="both"/>
            </w:pPr>
            <w:r w:rsidRPr="005A3207">
              <w:rPr>
                <w:color w:val="000000"/>
              </w:rPr>
              <w:t>Lūdzam likumpro</w:t>
            </w:r>
            <w:r>
              <w:rPr>
                <w:color w:val="000000"/>
              </w:rPr>
              <w:t xml:space="preserve">jekta 4. pantā ietvertā </w:t>
            </w:r>
            <w:r>
              <w:t>likuma 32.</w:t>
            </w:r>
            <w:r>
              <w:rPr>
                <w:vertAlign w:val="superscript"/>
              </w:rPr>
              <w:t>14</w:t>
            </w:r>
            <w:r>
              <w:t xml:space="preserve"> pantā ietvert atbilstošas atsauces uz Komisijas  2020. gada 9. jūlijs Īstenošanas regulas (ES) 2020/1001, ar ko nosaka sīki izstrādātus noteikumus </w:t>
            </w:r>
            <w:r>
              <w:rPr>
                <w:color w:val="000000"/>
              </w:rPr>
              <w:t xml:space="preserve">par Eiropas Parlamenta un Padomes Direktīvas 2003/87/EK piemērošanu Modernizācijas fonda darbībai, kura mērķis ir atbalstīt investīcijas energosistēmu modernizācijā un energoefektivitātes uzlabošanā atsevišķās dalībvalstīs konkrētām vienībām, tādējādi izvairoties no regulas satura pārrakstīšanas vai skaidrošanas. Norādām, ka saskaņā ar Līguma par Eiropas Savienības darbību 288.panta otro daļu "regulas ir </w:t>
            </w:r>
            <w:proofErr w:type="spellStart"/>
            <w:r>
              <w:rPr>
                <w:color w:val="000000"/>
              </w:rPr>
              <w:t>vispārpiemērojamas</w:t>
            </w:r>
            <w:proofErr w:type="spellEnd"/>
            <w:r>
              <w:rPr>
                <w:color w:val="000000"/>
              </w:rPr>
              <w:t xml:space="preserve">.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Pr>
                <w:i/>
                <w:iCs/>
                <w:color w:val="000000"/>
              </w:rPr>
              <w:t>Komisija pret Itāliju</w:t>
            </w:r>
            <w:r>
              <w:rPr>
                <w:color w:val="000000"/>
              </w:rPr>
              <w:t xml:space="preserve">, kur tiesa noteica, ka regula automātiski ir nacionālās tiesiskās sistēmas sastāvdaļa. Tādēļ ir prettiesiski tādi nacionālie regulas normas īstenošanas mehānismi, kas rada šķēršļus regulas tiešam </w:t>
            </w:r>
            <w:r>
              <w:rPr>
                <w:color w:val="000000"/>
              </w:rPr>
              <w:lastRenderedPageBreak/>
              <w:t>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FB14E" w14:textId="77777777" w:rsidR="000641C7" w:rsidRDefault="000641C7" w:rsidP="000641C7">
            <w:pPr>
              <w:ind w:right="-1"/>
              <w:jc w:val="center"/>
              <w:rPr>
                <w:b/>
                <w:bCs/>
              </w:rPr>
            </w:pPr>
            <w:r>
              <w:rPr>
                <w:b/>
                <w:bCs/>
              </w:rPr>
              <w:lastRenderedPageBreak/>
              <w:t>Ņemts vērā</w:t>
            </w:r>
          </w:p>
          <w:p w14:paraId="15C2FB88" w14:textId="13B8D7CB" w:rsidR="000641C7" w:rsidRPr="000010D8" w:rsidRDefault="000641C7" w:rsidP="000641C7">
            <w:pPr>
              <w:ind w:right="-1"/>
              <w:jc w:val="both"/>
            </w:pPr>
            <w:r>
              <w:t xml:space="preserve">Likumprojekta </w:t>
            </w:r>
            <w:r w:rsidRPr="002F0D5B">
              <w:t>4. pantā i</w:t>
            </w:r>
            <w:r>
              <w:t>zteiktajā</w:t>
            </w:r>
            <w:r w:rsidRPr="002F0D5B">
              <w:t xml:space="preserve"> likuma 32.</w:t>
            </w:r>
            <w:r w:rsidRPr="002F0D5B">
              <w:rPr>
                <w:vertAlign w:val="superscript"/>
              </w:rPr>
              <w:t>14</w:t>
            </w:r>
            <w:r w:rsidRPr="002F0D5B">
              <w:t xml:space="preserve"> pantā</w:t>
            </w:r>
            <w:r>
              <w:t xml:space="preserve"> veikti redakcionāli precizējumi, iekļaujot atsauci uz Eiropas </w:t>
            </w:r>
            <w:r w:rsidRPr="002F0D5B">
              <w:t>Komisijas  2020. gada 9. jūlij</w:t>
            </w:r>
            <w:r>
              <w:t>a</w:t>
            </w:r>
            <w:r w:rsidRPr="002F0D5B">
              <w:t xml:space="preserve"> Īstenošanas regulas</w:t>
            </w:r>
            <w:r>
              <w:t xml:space="preserve"> Nr.</w:t>
            </w:r>
            <w:r w:rsidRPr="002F0D5B">
              <w:t xml:space="preserve">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w:t>
            </w:r>
            <w:r>
              <w:t>, vienībām, kas nosaka ziņošanas nosacījumus saistībā ar Modernizācijas fondu.</w:t>
            </w:r>
          </w:p>
        </w:tc>
        <w:tc>
          <w:tcPr>
            <w:tcW w:w="2810" w:type="dxa"/>
            <w:tcBorders>
              <w:top w:val="single" w:sz="4" w:space="0" w:color="auto"/>
              <w:left w:val="single" w:sz="4" w:space="0" w:color="auto"/>
              <w:bottom w:val="single" w:sz="4" w:space="0" w:color="auto"/>
            </w:tcBorders>
          </w:tcPr>
          <w:p w14:paraId="2346E998" w14:textId="2498195F" w:rsidR="000641C7" w:rsidRDefault="000641C7" w:rsidP="000641C7">
            <w:pPr>
              <w:jc w:val="both"/>
            </w:pPr>
            <w:r>
              <w:rPr>
                <w:color w:val="000000"/>
              </w:rPr>
              <w:t xml:space="preserve">Likumprojekta 2. pantā izteiktais </w:t>
            </w:r>
            <w:r>
              <w:t>likuma 32.</w:t>
            </w:r>
            <w:r>
              <w:rPr>
                <w:vertAlign w:val="superscript"/>
              </w:rPr>
              <w:t>14</w:t>
            </w:r>
            <w:r>
              <w:t xml:space="preserve"> pants:</w:t>
            </w:r>
          </w:p>
          <w:p w14:paraId="3334D3FF" w14:textId="77777777" w:rsidR="00DE0838" w:rsidRDefault="00DE0838" w:rsidP="000641C7">
            <w:pPr>
              <w:jc w:val="both"/>
              <w:rPr>
                <w:noProof/>
              </w:rPr>
            </w:pPr>
            <w:r w:rsidRPr="00DE0838">
              <w:rPr>
                <w:noProof/>
              </w:rPr>
              <w:t>(1) Vides aizsardzības un reģionālās attīstības ministrija sadarbībā ar Ekonomikas ministriju un saskaņā ar Eiropas Komisijas 2020. gada 9. jūlija Īstenošanas regulas Nr.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 3. pantu sagatavo un līdz katra gada 30. novembrim iesniedz Eiropas Investīciju bankā un Investīciju komitejā investīciju apskatu.</w:t>
            </w:r>
          </w:p>
          <w:p w14:paraId="74385D34" w14:textId="371B5EC4" w:rsidR="000641C7" w:rsidRDefault="00DE0838" w:rsidP="000641C7">
            <w:pPr>
              <w:jc w:val="both"/>
              <w:rPr>
                <w:noProof/>
              </w:rPr>
            </w:pPr>
            <w:r w:rsidRPr="00DE0838">
              <w:rPr>
                <w:noProof/>
              </w:rPr>
              <w:lastRenderedPageBreak/>
              <w:t>(2) </w:t>
            </w:r>
            <w:r w:rsidR="003C1C06" w:rsidRPr="003C1C06">
              <w:rPr>
                <w:noProof/>
              </w:rPr>
              <w:t>Vides aizsardzības un reģionālās attīstības ministrija sadarbībā ar Ekonomikas ministriju un šā likuma 32.</w:t>
            </w:r>
            <w:r w:rsidR="003C1C06" w:rsidRPr="00FB7AB9">
              <w:rPr>
                <w:noProof/>
                <w:vertAlign w:val="superscript"/>
              </w:rPr>
              <w:t>12</w:t>
            </w:r>
            <w:r w:rsidR="003C1C06" w:rsidRPr="003C1C06">
              <w:rPr>
                <w:noProof/>
              </w:rPr>
              <w:t xml:space="preserve"> panta sestajā daļā minēto privātpersonu vai publisku personu (ja attiecināms) sagatavo un katru gadu līdz 31. martam iesniedz Ministru kabinetā informatīvo ziņojumu par Modernizācijas fonda finansējuma izlietojumu iepriekšējā gadā, tai skaitā informāciju par finansētajiem pasākumiem un par panākto siltumnīcefekta gāzu emisijas samazinājumu. </w:t>
            </w:r>
            <w:r w:rsidR="000641C7" w:rsidRPr="0094256D">
              <w:rPr>
                <w:noProof/>
              </w:rPr>
              <w:t>(3) Vides aizsardzības un reģionālās attīstības ministrija saskaņā ar Eiropas Komisijas 2020.  gada 9.  jūlija Īstenošanas regulas Nr. 2020/1001 13.  pantu un 2. pielikumu sagatavo un līdz katra gada 30. aprīlim iesniedz Eiropas Komisijā ikgadējo ziņojumu par Modernizācijas fonda darbību iepriekšējā gadā</w:t>
            </w:r>
            <w:r w:rsidR="000641C7">
              <w:rPr>
                <w:noProof/>
              </w:rPr>
              <w:t xml:space="preserve">. </w:t>
            </w:r>
          </w:p>
        </w:tc>
      </w:tr>
      <w:tr w:rsidR="000641C7" w:rsidRPr="009B37D4" w14:paraId="2AF85A0C"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3B239A" w14:textId="214E2F77" w:rsidR="000641C7" w:rsidRPr="009B37D4" w:rsidRDefault="000641C7" w:rsidP="000641C7">
            <w:r>
              <w:lastRenderedPageBreak/>
              <w:t>28.</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A85215" w14:textId="23AE5279" w:rsidR="000641C7" w:rsidRDefault="000641C7" w:rsidP="000641C7">
            <w:pPr>
              <w:pStyle w:val="tv213"/>
              <w:spacing w:before="0" w:beforeAutospacing="0" w:after="0" w:afterAutospacing="0"/>
              <w:jc w:val="both"/>
            </w:pPr>
            <w:r>
              <w:t>L</w:t>
            </w:r>
            <w:r w:rsidRPr="004D0994">
              <w:t>ikumprojekta 1. pantā izteiktā likuma 32.</w:t>
            </w:r>
            <w:r w:rsidRPr="004D0994">
              <w:rPr>
                <w:vertAlign w:val="superscript"/>
              </w:rPr>
              <w:t>14</w:t>
            </w:r>
            <w:r w:rsidRPr="004D0994">
              <w:t xml:space="preserve"> panta pirm</w:t>
            </w:r>
            <w:r>
              <w:t>ā</w:t>
            </w:r>
            <w:r w:rsidRPr="004D0994">
              <w:t xml:space="preserve"> daļā</w:t>
            </w:r>
            <w:r>
              <w:t>:</w:t>
            </w:r>
          </w:p>
          <w:p w14:paraId="60D1C587" w14:textId="78A91A09" w:rsidR="000641C7" w:rsidRPr="009B37D4" w:rsidRDefault="000641C7" w:rsidP="000641C7">
            <w:pPr>
              <w:pStyle w:val="tv213"/>
              <w:spacing w:before="0" w:beforeAutospacing="0" w:after="0" w:afterAutospacing="0"/>
              <w:jc w:val="both"/>
            </w:pPr>
            <w:r w:rsidRPr="00070AE0">
              <w:t>(1) Vides aizsardzības un reģionālās attīstības ministrija sagatavo un līdz katra gada 30. novembrim iesniedz Eiropas Investīciju bankā un Investīciju komitejā apskatu par Latvijas nākamajos divos kalendārajos gados plānotajiem investīciju priekšlikumiem, kā arī atjauninātu informāciju par veiktajām investīcijām iepriekšējā gadā.</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917A0B" w14:textId="77777777" w:rsidR="000641C7" w:rsidRDefault="000641C7" w:rsidP="000641C7">
            <w:pPr>
              <w:widowControl w:val="0"/>
              <w:jc w:val="center"/>
              <w:rPr>
                <w:b/>
                <w:bCs/>
              </w:rPr>
            </w:pPr>
            <w:r w:rsidRPr="0087681F">
              <w:rPr>
                <w:b/>
                <w:bCs/>
              </w:rPr>
              <w:t>Ekonomikas ministrijas</w:t>
            </w:r>
          </w:p>
          <w:p w14:paraId="37AB4870" w14:textId="0B78ACFF" w:rsidR="000641C7" w:rsidRPr="0087681F" w:rsidRDefault="000641C7" w:rsidP="000641C7">
            <w:pPr>
              <w:widowControl w:val="0"/>
              <w:jc w:val="center"/>
              <w:rPr>
                <w:b/>
                <w:bCs/>
              </w:rPr>
            </w:pPr>
            <w:r w:rsidRPr="0087681F">
              <w:rPr>
                <w:b/>
                <w:bCs/>
              </w:rPr>
              <w:t>12.04.2021 atzinums</w:t>
            </w:r>
          </w:p>
          <w:p w14:paraId="6A93AC2C" w14:textId="4106D04C" w:rsidR="000641C7" w:rsidRPr="004D0994" w:rsidRDefault="000641C7" w:rsidP="000641C7">
            <w:pPr>
              <w:pStyle w:val="ListParagraph"/>
              <w:widowControl w:val="0"/>
              <w:spacing w:after="0" w:line="240" w:lineRule="auto"/>
              <w:ind w:left="0"/>
              <w:contextualSpacing w:val="0"/>
              <w:jc w:val="both"/>
              <w:rPr>
                <w:rFonts w:ascii="Times New Roman" w:hAnsi="Times New Roman"/>
                <w:b/>
                <w:bCs/>
                <w:sz w:val="24"/>
                <w:szCs w:val="24"/>
                <w:lang w:val="lv-LV"/>
              </w:rPr>
            </w:pPr>
            <w:r w:rsidRPr="004D0994">
              <w:rPr>
                <w:rFonts w:ascii="Times New Roman" w:hAnsi="Times New Roman"/>
                <w:sz w:val="24"/>
                <w:szCs w:val="24"/>
              </w:rPr>
              <w:t>Lūgums likumprojekta 1. pantā izteiktā likuma 32.</w:t>
            </w:r>
            <w:r w:rsidRPr="004D0994">
              <w:rPr>
                <w:rFonts w:ascii="Times New Roman" w:hAnsi="Times New Roman"/>
                <w:sz w:val="24"/>
                <w:szCs w:val="24"/>
                <w:vertAlign w:val="superscript"/>
              </w:rPr>
              <w:t>14</w:t>
            </w:r>
            <w:r w:rsidRPr="004D0994">
              <w:rPr>
                <w:rFonts w:ascii="Times New Roman" w:hAnsi="Times New Roman"/>
                <w:sz w:val="24"/>
                <w:szCs w:val="24"/>
              </w:rPr>
              <w:t xml:space="preserve"> panta pirmajā daļā iekļaut pamatojumu minētā apskata iesniegšanai un iekļaut, uz kāda pamata un no kāda dokumenta tiks iegūta informācija par “Latvijas nākamajos divos kalendārajos gados plānotajiem investīciju priekšlikumiem”.</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4115E9" w14:textId="1AD01B41" w:rsidR="000641C7" w:rsidRPr="009B37D4" w:rsidRDefault="000641C7" w:rsidP="000641C7">
            <w:pPr>
              <w:jc w:val="both"/>
              <w:rPr>
                <w:b/>
                <w:lang w:eastAsia="x-none"/>
              </w:rPr>
            </w:pPr>
            <w:r>
              <w:rPr>
                <w:b/>
                <w:bCs/>
              </w:rPr>
              <w:t>Panākta vienošanās saskaņošanas laikā</w:t>
            </w:r>
            <w:r w:rsidRPr="0087681F">
              <w:t xml:space="preserve"> Saskaņā ar Eiropas Komisijas ieviešanas regulas Nr. 2020/1001 par Modernizācijas fonda darbību 3.panta pirmo daļu dalībvalstis iesniedz Eiropas Investīciju bankā (EIB) un Investīciju komitejā apskatu par nākamajos divos gados plānotajiem investīciju apjomiem. Saskaņā ar augstāk minētās ieviešanas regulas 3.panta 3.daļu apskatā iekļautā informācija saņēmējai dalībvalstij nav saistoša, kad tā iesniedz investīciju priekšlikumus. Ņemot vērā to informatīvo raksturu, kas domāts vairāk, lai EIB spētu plānot finanšu plūsmu, apskats provizoriski tiks izstrādāts balstoties uz izstrādāto Modernizācijas fonda daudzgadu darbības programmu un apstiprinātajiem vai provizoriski plānotajiem projektu konkursiem, kas tiks skaņoti ar attiecīgajām iesaistītajām institūcijām.</w:t>
            </w:r>
          </w:p>
        </w:tc>
        <w:tc>
          <w:tcPr>
            <w:tcW w:w="2810" w:type="dxa"/>
            <w:tcBorders>
              <w:top w:val="single" w:sz="4" w:space="0" w:color="auto"/>
              <w:left w:val="single" w:sz="4" w:space="0" w:color="auto"/>
              <w:bottom w:val="single" w:sz="4" w:space="0" w:color="auto"/>
            </w:tcBorders>
          </w:tcPr>
          <w:p w14:paraId="724DBDD5" w14:textId="25AB9227" w:rsidR="000641C7" w:rsidRDefault="000641C7" w:rsidP="000641C7">
            <w:pPr>
              <w:pStyle w:val="tv213"/>
              <w:spacing w:before="0" w:beforeAutospacing="0" w:after="0" w:afterAutospacing="0"/>
              <w:jc w:val="both"/>
            </w:pPr>
            <w:r>
              <w:t>L</w:t>
            </w:r>
            <w:r w:rsidRPr="004D0994">
              <w:t xml:space="preserve">ikumprojekta </w:t>
            </w:r>
            <w:r>
              <w:t>2</w:t>
            </w:r>
            <w:r w:rsidRPr="004D0994">
              <w:t>. pantā izteiktā likuma 32.</w:t>
            </w:r>
            <w:r w:rsidRPr="004D0994">
              <w:rPr>
                <w:vertAlign w:val="superscript"/>
              </w:rPr>
              <w:t>14</w:t>
            </w:r>
            <w:r w:rsidRPr="004D0994">
              <w:t xml:space="preserve"> panta pirm</w:t>
            </w:r>
            <w:r>
              <w:t>ā</w:t>
            </w:r>
            <w:r w:rsidRPr="004D0994">
              <w:t xml:space="preserve"> daļ</w:t>
            </w:r>
            <w:r>
              <w:t>a:</w:t>
            </w:r>
          </w:p>
          <w:p w14:paraId="61F26422" w14:textId="6FAF2298" w:rsidR="000641C7" w:rsidRPr="009B37D4" w:rsidRDefault="000641C7" w:rsidP="000641C7">
            <w:pPr>
              <w:pStyle w:val="tv213"/>
              <w:spacing w:before="0" w:beforeAutospacing="0" w:after="0" w:afterAutospacing="0"/>
              <w:jc w:val="both"/>
            </w:pPr>
            <w:r w:rsidRPr="0094256D">
              <w:t>(1) Vides aizsardzības un reģionālās attīstības ministrija sadarbībā ar Ekonomikas ministriju un saskaņā ar  Eiropas Komisijas 2020.  gada 9.  jūlija Īstenošanas regulas Nr.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 3.  pantu sagatavo un līdz katra gada 30. novembrim iesniedz Eiropas Investīciju bankā un Investīciju komitejā investīciju apskatu.</w:t>
            </w:r>
          </w:p>
        </w:tc>
      </w:tr>
      <w:tr w:rsidR="000641C7" w:rsidRPr="009B37D4" w14:paraId="1A7717B9"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099C0A" w14:textId="7198B17A" w:rsidR="000641C7" w:rsidRPr="009B37D4" w:rsidRDefault="000641C7" w:rsidP="000641C7">
            <w:r>
              <w:t>29.</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60C12" w14:textId="30AAB301" w:rsidR="000641C7" w:rsidRDefault="000641C7" w:rsidP="000641C7">
            <w:pPr>
              <w:jc w:val="both"/>
            </w:pPr>
            <w:r>
              <w:t>L</w:t>
            </w:r>
            <w:r w:rsidRPr="00F34417">
              <w:t>ikumprojekta 1.pantā izteikt</w:t>
            </w:r>
            <w:r>
              <w:t>ā</w:t>
            </w:r>
            <w:r w:rsidRPr="00F34417">
              <w:t xml:space="preserve"> likuma 32.</w:t>
            </w:r>
            <w:r w:rsidRPr="00F34417">
              <w:rPr>
                <w:vertAlign w:val="superscript"/>
              </w:rPr>
              <w:t>13</w:t>
            </w:r>
            <w:r w:rsidRPr="00F34417">
              <w:t xml:space="preserve"> panta otr</w:t>
            </w:r>
            <w:r>
              <w:t>ā</w:t>
            </w:r>
            <w:r w:rsidRPr="00F34417">
              <w:t xml:space="preserve"> daļ</w:t>
            </w:r>
            <w:r>
              <w:t>a:</w:t>
            </w:r>
          </w:p>
          <w:p w14:paraId="22B3EEEC" w14:textId="0ABBB45C" w:rsidR="000641C7" w:rsidRPr="009B37D4" w:rsidRDefault="000641C7" w:rsidP="000641C7">
            <w:pPr>
              <w:jc w:val="both"/>
            </w:pPr>
            <w:r w:rsidRPr="00677230">
              <w:lastRenderedPageBreak/>
              <w:t>(</w:t>
            </w:r>
            <w:r>
              <w:t>2</w:t>
            </w:r>
            <w:r w:rsidRPr="00677230">
              <w:t xml:space="preserve">) Modernizācijas fonda finansējumu izmanto pasākumu īstenošanai </w:t>
            </w:r>
            <w:r w:rsidRPr="00677230">
              <w:rPr>
                <w:shd w:val="clear" w:color="auto" w:fill="FFFFFF"/>
              </w:rPr>
              <w:t>siltumnīcefekta gāzu emisiju samazināšanai, t.sk.</w:t>
            </w:r>
            <w:r w:rsidRPr="00677230">
              <w:t xml:space="preserve"> vismaz 70 procentu finansējuma no kopējā Modernizācijas fonda Latvijai pieejamā finansējuma apjoma izmanto,</w:t>
            </w:r>
            <w:r>
              <w:t xml:space="preserve"> lai</w:t>
            </w:r>
            <w:r w:rsidRPr="00677230">
              <w:t xml:space="preserve"> atbalst</w:t>
            </w:r>
            <w:r>
              <w:t>ī</w:t>
            </w:r>
            <w:r w:rsidRPr="00677230">
              <w:t>t</w:t>
            </w:r>
            <w:r>
              <w:t>u</w:t>
            </w:r>
            <w:r w:rsidRPr="00677230">
              <w:t xml:space="preserve"> investīcijas: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F2799F" w14:textId="77777777" w:rsidR="000641C7" w:rsidRDefault="000641C7" w:rsidP="000641C7">
            <w:pPr>
              <w:jc w:val="center"/>
              <w:rPr>
                <w:b/>
                <w:bCs/>
              </w:rPr>
            </w:pPr>
            <w:r w:rsidRPr="00F34417">
              <w:rPr>
                <w:b/>
                <w:bCs/>
              </w:rPr>
              <w:lastRenderedPageBreak/>
              <w:t>Ekonomikas ministrijas</w:t>
            </w:r>
          </w:p>
          <w:p w14:paraId="2D1CBF54" w14:textId="7EECAE95" w:rsidR="000641C7" w:rsidRPr="00F34417" w:rsidRDefault="000641C7" w:rsidP="000641C7">
            <w:pPr>
              <w:jc w:val="center"/>
              <w:rPr>
                <w:b/>
                <w:bCs/>
              </w:rPr>
            </w:pPr>
            <w:r w:rsidRPr="00F34417">
              <w:rPr>
                <w:b/>
                <w:bCs/>
              </w:rPr>
              <w:t>12.04.2021 atzinums</w:t>
            </w:r>
          </w:p>
          <w:p w14:paraId="42E4B7C8" w14:textId="3390CC4E" w:rsidR="000641C7" w:rsidRPr="00F34417" w:rsidRDefault="000641C7" w:rsidP="000641C7">
            <w:pPr>
              <w:widowControl w:val="0"/>
              <w:spacing w:before="120"/>
              <w:jc w:val="both"/>
            </w:pPr>
            <w:r w:rsidRPr="00F34417">
              <w:t>Lūgums likumprojekta 1.pantā izteiktajā likuma 32.</w:t>
            </w:r>
            <w:r w:rsidRPr="00F34417">
              <w:rPr>
                <w:vertAlign w:val="superscript"/>
              </w:rPr>
              <w:t>13</w:t>
            </w:r>
            <w:r w:rsidRPr="00F34417">
              <w:t xml:space="preserve"> panta otrajā daļā minēto skaitli </w:t>
            </w:r>
            <w:r w:rsidRPr="00F34417">
              <w:lastRenderedPageBreak/>
              <w:t>“70 %” aizstāt ar skaitli “100 %</w:t>
            </w:r>
            <w:r>
              <w:t>”</w:t>
            </w:r>
            <w:r w:rsidRPr="00F34417">
              <w:t>.</w:t>
            </w:r>
          </w:p>
          <w:p w14:paraId="6BE18B8E" w14:textId="5B6B4B52" w:rsidR="000641C7" w:rsidRPr="00136C8F" w:rsidRDefault="000641C7" w:rsidP="000641C7">
            <w:pPr>
              <w:pStyle w:val="ListParagraph"/>
              <w:widowControl w:val="0"/>
              <w:spacing w:after="0" w:line="240" w:lineRule="auto"/>
              <w:ind w:left="0"/>
              <w:contextualSpacing w:val="0"/>
              <w:jc w:val="both"/>
              <w:rPr>
                <w:rFonts w:ascii="Times New Roman" w:hAnsi="Times New Roman"/>
                <w:b/>
                <w:bCs/>
                <w:sz w:val="24"/>
                <w:szCs w:val="24"/>
                <w:lang w:val="lv-LV"/>
              </w:rPr>
            </w:pPr>
            <w:r w:rsidRPr="00136C8F">
              <w:rPr>
                <w:rFonts w:ascii="Times New Roman" w:hAnsi="Times New Roman"/>
                <w:sz w:val="24"/>
                <w:szCs w:val="24"/>
              </w:rPr>
              <w:t>Norādām, ka ir ļoti svarīgi visu to finansējumu, kas Latvijai ir pieejams klimata pārmaiņu mazināšanas mērķu izpildei, novirzīt tādu pasākumu īstenošanai, kas veicina siltumnīcefekta gāzu (turpmāk – SEG) emisiju mazināšanu un tāpēc likumprojektā minēto pasākumu atbalstam būtu jāizmanto visi pieejamie līdzekļi nevis tikai 70% no tiem.</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229C3" w14:textId="52A074F4" w:rsidR="000641C7" w:rsidRDefault="000641C7" w:rsidP="000641C7">
            <w:pPr>
              <w:jc w:val="both"/>
              <w:rPr>
                <w:bCs/>
                <w:lang w:eastAsia="x-none"/>
              </w:rPr>
            </w:pPr>
            <w:r>
              <w:rPr>
                <w:b/>
                <w:bCs/>
              </w:rPr>
              <w:lastRenderedPageBreak/>
              <w:t>Panākta vienošanās saskaņošanas laikā</w:t>
            </w:r>
            <w:r>
              <w:t xml:space="preserve"> Papildināta tiesību akta anotācija ar skaidrojumu.</w:t>
            </w:r>
          </w:p>
          <w:p w14:paraId="67D8E133" w14:textId="77777777" w:rsidR="000641C7" w:rsidRPr="00F34417" w:rsidRDefault="000641C7" w:rsidP="000641C7">
            <w:pPr>
              <w:jc w:val="both"/>
              <w:rPr>
                <w:bCs/>
                <w:lang w:eastAsia="x-none"/>
              </w:rPr>
            </w:pPr>
            <w:r w:rsidRPr="00F34417">
              <w:rPr>
                <w:bCs/>
                <w:lang w:eastAsia="x-none"/>
              </w:rPr>
              <w:lastRenderedPageBreak/>
              <w:t xml:space="preserve">EIB izvērtēs katru gadījumu individuāli atbilstībai prioritārajiem/neprioritārajiem virzieniem, taču jau savās novērtējumu vadlīnijās ir sniegusi, orientējošus piemērus, investīcijām, kas tiktu uzskatītas par prioritārajām (novērtēšanas vadlīniju I pielikums) un neprioritāriem virzieniem (novērtēšanu vadlīniju II pielikums). Daži indikatīvi neprioritāro virzienu piemēri: </w:t>
            </w:r>
          </w:p>
          <w:p w14:paraId="064446AF" w14:textId="77777777" w:rsidR="000641C7" w:rsidRPr="00F34417" w:rsidRDefault="000641C7" w:rsidP="000641C7">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F34417">
              <w:rPr>
                <w:rFonts w:ascii="Times New Roman" w:hAnsi="Times New Roman"/>
                <w:bCs/>
                <w:sz w:val="24"/>
                <w:szCs w:val="24"/>
                <w:lang w:eastAsia="x-none"/>
              </w:rPr>
              <w:t xml:space="preserve">Jaunas centralizētās siltumapgādes un dzesēšanas sistēmas </w:t>
            </w:r>
            <w:proofErr w:type="spellStart"/>
            <w:r w:rsidRPr="00F34417">
              <w:rPr>
                <w:rFonts w:ascii="Times New Roman" w:hAnsi="Times New Roman"/>
                <w:bCs/>
                <w:sz w:val="24"/>
                <w:szCs w:val="24"/>
                <w:lang w:eastAsia="x-none"/>
              </w:rPr>
              <w:t>sistēmas</w:t>
            </w:r>
            <w:proofErr w:type="spellEnd"/>
            <w:r w:rsidRPr="00F34417">
              <w:rPr>
                <w:rFonts w:ascii="Times New Roman" w:hAnsi="Times New Roman"/>
                <w:bCs/>
                <w:sz w:val="24"/>
                <w:szCs w:val="24"/>
                <w:lang w:eastAsia="x-none"/>
              </w:rPr>
              <w:t>, kas ļauj samazināt SEG emisijas un uzlabot efektivitāti.</w:t>
            </w:r>
          </w:p>
          <w:p w14:paraId="0458634C" w14:textId="77777777" w:rsidR="000641C7" w:rsidRPr="00F34417" w:rsidRDefault="000641C7" w:rsidP="000641C7">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F34417">
              <w:rPr>
                <w:rFonts w:ascii="Times New Roman" w:hAnsi="Times New Roman"/>
                <w:bCs/>
                <w:sz w:val="24"/>
                <w:szCs w:val="24"/>
                <w:lang w:eastAsia="x-none"/>
              </w:rPr>
              <w:t>dabasgāzes infrastruktūras projekti metāna emisiju samazināšanai un citi dabasgāzes infrastruktūras projekti, kas ļauj samazināt SEG emisijas.</w:t>
            </w:r>
          </w:p>
          <w:p w14:paraId="4DE6052B" w14:textId="77777777" w:rsidR="000641C7" w:rsidRPr="00F34417" w:rsidRDefault="000641C7" w:rsidP="000641C7">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F34417">
              <w:rPr>
                <w:rFonts w:ascii="Times New Roman" w:hAnsi="Times New Roman"/>
                <w:bCs/>
                <w:sz w:val="24"/>
                <w:szCs w:val="24"/>
                <w:lang w:eastAsia="x-none"/>
              </w:rPr>
              <w:t>rūpnieciski ar gāzi darbināmi elektrības ģeneratori, ja tie dod SEG ietaupījumus;</w:t>
            </w:r>
          </w:p>
          <w:p w14:paraId="0C61230F" w14:textId="77777777" w:rsidR="000641C7" w:rsidRPr="00F34417" w:rsidRDefault="000641C7" w:rsidP="000641C7">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F34417">
              <w:rPr>
                <w:rFonts w:ascii="Times New Roman" w:hAnsi="Times New Roman"/>
                <w:bCs/>
                <w:sz w:val="24"/>
                <w:szCs w:val="24"/>
                <w:lang w:eastAsia="x-none"/>
              </w:rPr>
              <w:t>kodolenerģijas ražošanas projekti;</w:t>
            </w:r>
          </w:p>
          <w:p w14:paraId="058AA12A" w14:textId="77777777" w:rsidR="000641C7" w:rsidRPr="00F34417" w:rsidRDefault="000641C7" w:rsidP="000641C7">
            <w:pPr>
              <w:pStyle w:val="ListParagraph"/>
              <w:numPr>
                <w:ilvl w:val="1"/>
                <w:numId w:val="47"/>
              </w:numPr>
              <w:spacing w:after="0" w:line="240" w:lineRule="auto"/>
              <w:ind w:left="173" w:firstLine="141"/>
              <w:contextualSpacing w:val="0"/>
              <w:jc w:val="both"/>
              <w:rPr>
                <w:rFonts w:ascii="Times New Roman" w:hAnsi="Times New Roman"/>
                <w:bCs/>
                <w:sz w:val="24"/>
                <w:szCs w:val="24"/>
                <w:lang w:eastAsia="x-none"/>
              </w:rPr>
            </w:pPr>
            <w:r w:rsidRPr="00F34417">
              <w:rPr>
                <w:rFonts w:ascii="Times New Roman" w:hAnsi="Times New Roman"/>
                <w:bCs/>
                <w:sz w:val="24"/>
                <w:szCs w:val="24"/>
                <w:u w:val="single"/>
                <w:lang w:val="lv-LV" w:eastAsia="x-none"/>
              </w:rPr>
              <w:t>t</w:t>
            </w:r>
            <w:proofErr w:type="spellStart"/>
            <w:r w:rsidRPr="00F34417">
              <w:rPr>
                <w:rFonts w:ascii="Times New Roman" w:hAnsi="Times New Roman"/>
                <w:bCs/>
                <w:sz w:val="24"/>
                <w:szCs w:val="24"/>
                <w:u w:val="single"/>
                <w:lang w:eastAsia="x-none"/>
              </w:rPr>
              <w:t>ikai</w:t>
            </w:r>
            <w:proofErr w:type="spellEnd"/>
            <w:r w:rsidRPr="00F34417">
              <w:rPr>
                <w:rFonts w:ascii="Times New Roman" w:hAnsi="Times New Roman"/>
                <w:bCs/>
                <w:sz w:val="24"/>
                <w:szCs w:val="24"/>
                <w:u w:val="single"/>
                <w:lang w:eastAsia="x-none"/>
              </w:rPr>
              <w:t xml:space="preserve"> atjaunojamās enerģijas siltums, atsevišķi avoti</w:t>
            </w:r>
            <w:r w:rsidRPr="00F34417">
              <w:rPr>
                <w:rFonts w:ascii="Times New Roman" w:hAnsi="Times New Roman"/>
                <w:bCs/>
                <w:sz w:val="24"/>
                <w:szCs w:val="24"/>
                <w:lang w:eastAsia="x-none"/>
              </w:rPr>
              <w:t xml:space="preserve"> (biomasa, saules enerģija utt.).</w:t>
            </w:r>
          </w:p>
          <w:p w14:paraId="46B3C3CB" w14:textId="325569E7" w:rsidR="000641C7" w:rsidRPr="009B37D4" w:rsidRDefault="000641C7" w:rsidP="000641C7">
            <w:pPr>
              <w:jc w:val="both"/>
              <w:rPr>
                <w:b/>
                <w:lang w:eastAsia="x-none"/>
              </w:rPr>
            </w:pPr>
            <w:r w:rsidRPr="00F34417">
              <w:rPr>
                <w:bCs/>
                <w:lang w:eastAsia="x-none"/>
              </w:rPr>
              <w:t>Kas nozīmētu arī to, ka atsevišķi tikai atjaunojamās siltumenerģijas ģenerējoši investīciju priekšlikumi (kas nav kopā ar kādiem citiem energoefektivitātes pasākumiem) principā tiktu uzskatīti kā neprioritārie investīciju virzieni, kā rezultātā, izņemot neprioritāros virzienus no likumprojekta var rasties risks, ka atsevišķas aktivitātes, kuras tiktu plānotas jau daudzgadu programmas ietvaros nebūtu īstenojamas.</w:t>
            </w:r>
          </w:p>
        </w:tc>
        <w:tc>
          <w:tcPr>
            <w:tcW w:w="2810" w:type="dxa"/>
            <w:tcBorders>
              <w:top w:val="single" w:sz="4" w:space="0" w:color="auto"/>
              <w:left w:val="single" w:sz="4" w:space="0" w:color="auto"/>
              <w:bottom w:val="single" w:sz="4" w:space="0" w:color="auto"/>
            </w:tcBorders>
          </w:tcPr>
          <w:p w14:paraId="73B9D717" w14:textId="638FACB9" w:rsidR="000641C7" w:rsidRDefault="000641C7" w:rsidP="000641C7">
            <w:pPr>
              <w:jc w:val="both"/>
            </w:pPr>
            <w:r>
              <w:lastRenderedPageBreak/>
              <w:t>L</w:t>
            </w:r>
            <w:r w:rsidRPr="00F34417">
              <w:t>ikumprojekta</w:t>
            </w:r>
            <w:r>
              <w:t xml:space="preserve"> 2. pantā </w:t>
            </w:r>
            <w:r w:rsidRPr="00F34417">
              <w:t>izteikt</w:t>
            </w:r>
            <w:r>
              <w:t>ā</w:t>
            </w:r>
            <w:r w:rsidRPr="00F34417">
              <w:t xml:space="preserve"> likuma 32.</w:t>
            </w:r>
            <w:r w:rsidRPr="00F34417">
              <w:rPr>
                <w:vertAlign w:val="superscript"/>
              </w:rPr>
              <w:t>13</w:t>
            </w:r>
            <w:r w:rsidRPr="00F34417">
              <w:t xml:space="preserve"> panta </w:t>
            </w:r>
            <w:r>
              <w:t>pirmā</w:t>
            </w:r>
            <w:r w:rsidRPr="00F34417">
              <w:t xml:space="preserve"> daļ</w:t>
            </w:r>
            <w:r>
              <w:t>a:</w:t>
            </w:r>
          </w:p>
          <w:p w14:paraId="796B0A4D" w14:textId="4992721E" w:rsidR="000641C7" w:rsidRPr="009B37D4" w:rsidRDefault="000641C7" w:rsidP="000641C7">
            <w:pPr>
              <w:pStyle w:val="tv213"/>
              <w:spacing w:before="0" w:beforeAutospacing="0" w:after="0" w:afterAutospacing="0"/>
              <w:jc w:val="both"/>
            </w:pPr>
            <w:r w:rsidRPr="0094256D">
              <w:lastRenderedPageBreak/>
              <w:t xml:space="preserve">(1) </w:t>
            </w:r>
            <w:r w:rsidR="006A02A1" w:rsidRPr="006A02A1">
              <w:t xml:space="preserve">Lai sniegtu papildu ieguldījumu Latvijas virzībai uz </w:t>
            </w:r>
            <w:proofErr w:type="spellStart"/>
            <w:r w:rsidR="006A02A1" w:rsidRPr="006A02A1">
              <w:t>klimatneitralitāti</w:t>
            </w:r>
            <w:proofErr w:type="spellEnd"/>
            <w:r w:rsidR="006A02A1" w:rsidRPr="006A02A1">
              <w:t>, Modernizācijas fonda finansējumu izmanto pasākumu īstenošanai siltumnīcefekta gāzu emisiju samazināšanai, tajā skaitā vismaz 70 procentus no kopējā Latvijai pieejamā Modernizācijas fonda finansējuma apjoma izmanto, atbalstot investīcijas:</w:t>
            </w:r>
          </w:p>
        </w:tc>
      </w:tr>
      <w:tr w:rsidR="000641C7" w:rsidRPr="009B37D4" w14:paraId="08D338F9"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CA7828" w14:textId="1FDEE69C" w:rsidR="000641C7" w:rsidRPr="009B37D4" w:rsidRDefault="000641C7" w:rsidP="000641C7">
            <w:r>
              <w:lastRenderedPageBreak/>
              <w:t>30.</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AF9BD2" w14:textId="4DD8370A" w:rsidR="000641C7" w:rsidRPr="00764F13" w:rsidRDefault="000641C7" w:rsidP="000641C7">
            <w:pPr>
              <w:pStyle w:val="tv213"/>
              <w:spacing w:before="0" w:beforeAutospacing="0" w:after="0" w:afterAutospacing="0"/>
              <w:jc w:val="both"/>
            </w:pPr>
            <w:r>
              <w:t xml:space="preserve">Likumprojekta 1. pantā izteiktā likuma </w:t>
            </w:r>
            <w:r w:rsidRPr="00764F13">
              <w:t>32.</w:t>
            </w:r>
            <w:r w:rsidRPr="00764F13">
              <w:rPr>
                <w:vertAlign w:val="superscript"/>
              </w:rPr>
              <w:t xml:space="preserve">14 </w:t>
            </w:r>
            <w:r w:rsidRPr="00764F13">
              <w:t>pant</w:t>
            </w:r>
            <w:r>
              <w:t>a pirmā daļa:</w:t>
            </w:r>
          </w:p>
          <w:p w14:paraId="2D7082F4" w14:textId="19202E31" w:rsidR="000641C7" w:rsidRDefault="000641C7" w:rsidP="000641C7">
            <w:pPr>
              <w:jc w:val="both"/>
            </w:pPr>
            <w:r w:rsidRPr="00070AE0">
              <w:t>(1) Vides aizsardzības un reģionālās attīstības ministrija sagatavo un līdz katra gada 30. novembrim iesniedz Eiropas Investīciju bankā un Investīciju komitejā apskatu par Latvijas nākamajos divos kalendārajos gados plānotajiem investīciju priekšlikumiem, kā arī atjauninātu informāciju par veiktajām investīcijām iepriekšējā gadā.</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1CD805" w14:textId="77777777" w:rsidR="000641C7" w:rsidRDefault="000641C7" w:rsidP="000641C7">
            <w:pPr>
              <w:jc w:val="center"/>
              <w:rPr>
                <w:b/>
              </w:rPr>
            </w:pPr>
            <w:r w:rsidRPr="00F34417">
              <w:rPr>
                <w:b/>
              </w:rPr>
              <w:t>AS “Sadales tīkls”</w:t>
            </w:r>
          </w:p>
          <w:p w14:paraId="7B6E45C6" w14:textId="3A5265EC" w:rsidR="000641C7" w:rsidRPr="00F34417" w:rsidRDefault="000641C7" w:rsidP="000641C7">
            <w:pPr>
              <w:jc w:val="center"/>
              <w:rPr>
                <w:b/>
              </w:rPr>
            </w:pPr>
            <w:r w:rsidRPr="00F34417">
              <w:rPr>
                <w:b/>
              </w:rPr>
              <w:t>09.04.2021 atzinums</w:t>
            </w:r>
          </w:p>
          <w:p w14:paraId="505C9E2F" w14:textId="5077B62A" w:rsidR="000641C7" w:rsidRPr="00F34417" w:rsidRDefault="000641C7" w:rsidP="000641C7">
            <w:pPr>
              <w:jc w:val="both"/>
              <w:rPr>
                <w:b/>
                <w:bCs/>
              </w:rPr>
            </w:pPr>
            <w:r w:rsidRPr="00F34417">
              <w:rPr>
                <w:color w:val="000000"/>
              </w:rPr>
              <w:t>Likumprojekta 32.</w:t>
            </w:r>
            <w:r w:rsidRPr="00F34417">
              <w:rPr>
                <w:color w:val="000000"/>
                <w:vertAlign w:val="superscript"/>
              </w:rPr>
              <w:t>14</w:t>
            </w:r>
            <w:r w:rsidRPr="00F34417">
              <w:rPr>
                <w:color w:val="000000"/>
              </w:rPr>
              <w:t xml:space="preserve"> panta pirmā daļa paredz, ka "Vides aizsardzības un reģionālās attīstības ministrija sagatavo un līdz katra gada 30. novembrim iesniedz Eiropas Investīciju bankā un Investīciju komitejā apskatu par Latvijas nākamajos divos kalendārajos gados plānotajiem investīciju priekšlikumiem". Ņemot vērā, ka fonda aktivitātes skar transporta, enerģētikas, lauksaimniecības, atkritumu apsaimniekošanas aspektus un par attiecīgajām politikām ir atbildīgas vairākas ministrijas, likumprojektā būtu precizējams, ka šis ziņojums ir iesniedzams pēc saskaņošanas Ministru kabinetā.</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943F34" w14:textId="77777777" w:rsidR="000641C7" w:rsidRPr="00F34417" w:rsidRDefault="000641C7" w:rsidP="000641C7">
            <w:pPr>
              <w:ind w:right="-1"/>
              <w:jc w:val="center"/>
              <w:rPr>
                <w:b/>
                <w:bCs/>
              </w:rPr>
            </w:pPr>
            <w:r w:rsidRPr="00F34417">
              <w:rPr>
                <w:b/>
                <w:bCs/>
              </w:rPr>
              <w:t>Nav ņemts vērā</w:t>
            </w:r>
          </w:p>
          <w:p w14:paraId="0C2D5F39" w14:textId="21496E7B" w:rsidR="000641C7" w:rsidRPr="00F34417" w:rsidRDefault="000641C7" w:rsidP="000641C7">
            <w:pPr>
              <w:jc w:val="both"/>
              <w:rPr>
                <w:b/>
                <w:lang w:eastAsia="x-none"/>
              </w:rPr>
            </w:pPr>
            <w:r w:rsidRPr="00F34417">
              <w:t>Saskaņā ar Eiropas Komisijas ieviešanas regulas Nr.2020/1001 par Modernizācijas fonda darbību 3.panta pirmo daļu dalībvalstis iesniedz Eiropas Investīciju bankā (EIB) un Investīciju komitejā apskatu par nākamajos divos gados plānotajiem investīciju apjomiem. Augstāk minētās ieviešanas regulas 3.panta 3.daļu apskatā iekļautā informācija saņēmējai dalībvalstij nav saistoša, kad tā iesniedz investīciju priekšlikumus. Ņemot vērā to informatīvo raksturu, kas domāts vairāk, lai EIB spētu plānot finanšu plūsmu, nav nepieciešams uzlikt papildus administratīvo slogu izstrādāt, saskaņot ar citām ministrijām un izskatīt Ministru kabinetam papildu informatīvo ziņojumu. Konkrēto investīciju priekšlikumu regulējošo projektu konkursu nolikumi Ministru kabineta noteikumu formātā tiks izstrādāti un saskaņoti ar visām attiecīgajām ministrijām atbilstoši Ministru kabineta 2021.gada 9.septembra not</w:t>
            </w:r>
            <w:r>
              <w:t>ei</w:t>
            </w:r>
            <w:r w:rsidRPr="00F34417">
              <w:t>kumiem Nr.606 “Ministru kabineta kārtības rullis”.</w:t>
            </w:r>
          </w:p>
        </w:tc>
        <w:tc>
          <w:tcPr>
            <w:tcW w:w="2810" w:type="dxa"/>
            <w:tcBorders>
              <w:top w:val="single" w:sz="4" w:space="0" w:color="auto"/>
              <w:left w:val="single" w:sz="4" w:space="0" w:color="auto"/>
              <w:bottom w:val="single" w:sz="4" w:space="0" w:color="auto"/>
            </w:tcBorders>
          </w:tcPr>
          <w:p w14:paraId="0CD2B6E4" w14:textId="15B4D3FE" w:rsidR="000641C7" w:rsidRDefault="000641C7" w:rsidP="000641C7">
            <w:pPr>
              <w:pStyle w:val="tv213"/>
              <w:spacing w:before="0" w:beforeAutospacing="0" w:after="0" w:afterAutospacing="0"/>
              <w:jc w:val="both"/>
            </w:pPr>
            <w:r>
              <w:t>Likumprojekta 2. pantā izteiktā likuma 32.</w:t>
            </w:r>
            <w:r w:rsidRPr="0094256D">
              <w:rPr>
                <w:vertAlign w:val="superscript"/>
              </w:rPr>
              <w:t>14</w:t>
            </w:r>
            <w:r>
              <w:t xml:space="preserve"> panta pirmā daļa:</w:t>
            </w:r>
          </w:p>
          <w:p w14:paraId="43AAC1A2" w14:textId="77117BA4" w:rsidR="000641C7" w:rsidRDefault="000641C7" w:rsidP="000641C7">
            <w:pPr>
              <w:jc w:val="both"/>
            </w:pPr>
            <w:r w:rsidRPr="0094256D">
              <w:t>(1) Vides aizsardzības un reģionālās attīstības ministrija sadarbībā ar Ekonomikas ministriju un saskaņā ar  Eiropas Komisijas 2020.  gada 9.  jūlija Īstenošanas regulas Nr.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 3.  pantu sagatavo un līdz katra gada 30. novembrim iesniedz Eiropas Investīciju bankā un Investīciju komitejā investīciju apskatu.</w:t>
            </w:r>
          </w:p>
        </w:tc>
      </w:tr>
      <w:tr w:rsidR="000641C7" w:rsidRPr="009B37D4" w14:paraId="5FE06487"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FCEC24" w14:textId="6212C4A1" w:rsidR="000641C7" w:rsidRPr="009B37D4" w:rsidRDefault="000641C7" w:rsidP="000641C7">
            <w:r>
              <w:t>31.</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B23386" w14:textId="77777777" w:rsidR="000641C7" w:rsidRDefault="000641C7" w:rsidP="000641C7">
            <w:pPr>
              <w:jc w:val="both"/>
              <w:rPr>
                <w:bCs/>
              </w:rPr>
            </w:pPr>
            <w:r w:rsidRPr="009B37D4">
              <w:rPr>
                <w:bCs/>
              </w:rPr>
              <w:t>Likumproje</w:t>
            </w:r>
            <w:r>
              <w:rPr>
                <w:bCs/>
              </w:rPr>
              <w:t xml:space="preserve">kta 1. pantā izteiktais likuma </w:t>
            </w:r>
            <w:r w:rsidRPr="000C51F0">
              <w:rPr>
                <w:bCs/>
              </w:rPr>
              <w:t>32.</w:t>
            </w:r>
            <w:r w:rsidRPr="000C51F0">
              <w:rPr>
                <w:bCs/>
                <w:vertAlign w:val="superscript"/>
              </w:rPr>
              <w:t>13</w:t>
            </w:r>
            <w:r w:rsidRPr="000C51F0">
              <w:rPr>
                <w:bCs/>
              </w:rPr>
              <w:t xml:space="preserve"> panta </w:t>
            </w:r>
            <w:r w:rsidRPr="000C51F0">
              <w:rPr>
                <w:bCs/>
              </w:rPr>
              <w:lastRenderedPageBreak/>
              <w:t>otrās daļas 4. punkt</w:t>
            </w:r>
            <w:r>
              <w:rPr>
                <w:bCs/>
              </w:rPr>
              <w:t>s:</w:t>
            </w:r>
          </w:p>
          <w:p w14:paraId="0796A825" w14:textId="649A413C" w:rsidR="000641C7" w:rsidRPr="009B37D4" w:rsidRDefault="000641C7" w:rsidP="000641C7">
            <w:pPr>
              <w:jc w:val="both"/>
              <w:rPr>
                <w:bCs/>
              </w:rPr>
            </w:pPr>
            <w:r w:rsidRPr="000C51F0">
              <w:rPr>
                <w:bCs/>
              </w:rPr>
              <w:t>4) taisnīgai pārejai no oglekļa atkarīgajos reģionos, atbalstot darba ņēmēju pārcelšanu, pārkvalificēšanu un kvalifikācijas paaugstināšanu, izglītības un darba meklēšanas iniciatīvas, dialoga veidošana ar sociālajiem partneriem.</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8F015C" w14:textId="77777777" w:rsidR="000641C7" w:rsidRPr="009B37D4" w:rsidRDefault="000641C7" w:rsidP="000641C7">
            <w:pPr>
              <w:pStyle w:val="ListParagraph"/>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lastRenderedPageBreak/>
              <w:t xml:space="preserve">Ekonomikas ministrijas </w:t>
            </w:r>
          </w:p>
          <w:p w14:paraId="578F9D72" w14:textId="7D567337" w:rsidR="000641C7" w:rsidRPr="009B37D4" w:rsidRDefault="000641C7" w:rsidP="000641C7">
            <w:pPr>
              <w:pStyle w:val="ListParagraph"/>
              <w:spacing w:after="0" w:line="240" w:lineRule="auto"/>
              <w:ind w:left="0"/>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12.04.2021 atzinums</w:t>
            </w:r>
          </w:p>
          <w:p w14:paraId="47573804" w14:textId="5F43346F" w:rsidR="000641C7" w:rsidRPr="009B37D4" w:rsidRDefault="000641C7" w:rsidP="000641C7">
            <w:pPr>
              <w:pStyle w:val="ListParagraph"/>
              <w:spacing w:after="0" w:line="240" w:lineRule="auto"/>
              <w:ind w:left="0"/>
              <w:contextualSpacing w:val="0"/>
              <w:jc w:val="both"/>
              <w:rPr>
                <w:rFonts w:ascii="Times New Roman" w:hAnsi="Times New Roman"/>
                <w:sz w:val="24"/>
                <w:szCs w:val="24"/>
                <w:lang w:val="lv-LV"/>
              </w:rPr>
            </w:pPr>
            <w:r w:rsidRPr="009B37D4">
              <w:rPr>
                <w:rFonts w:ascii="Times New Roman" w:hAnsi="Times New Roman"/>
                <w:sz w:val="24"/>
                <w:szCs w:val="24"/>
                <w:lang w:val="lv-LV"/>
              </w:rPr>
              <w:lastRenderedPageBreak/>
              <w:t>Lūgums likumprojekta 1.pantā izteiktā likuma 32.</w:t>
            </w:r>
            <w:r w:rsidRPr="009B37D4">
              <w:rPr>
                <w:rFonts w:ascii="Times New Roman" w:hAnsi="Times New Roman"/>
                <w:sz w:val="24"/>
                <w:szCs w:val="24"/>
                <w:vertAlign w:val="superscript"/>
                <w:lang w:val="lv-LV"/>
              </w:rPr>
              <w:t>13</w:t>
            </w:r>
            <w:r w:rsidRPr="009B37D4">
              <w:rPr>
                <w:rFonts w:ascii="Times New Roman" w:hAnsi="Times New Roman"/>
                <w:sz w:val="24"/>
                <w:szCs w:val="24"/>
                <w:lang w:val="lv-LV"/>
              </w:rPr>
              <w:t xml:space="preserve"> panta otrās daļas 4. punktā vai anotācijā skaidro jēdzienu “taisnīga pāreja”;</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6C5E1" w14:textId="77777777" w:rsidR="000641C7" w:rsidRPr="009B37D4" w:rsidRDefault="000641C7" w:rsidP="000641C7">
            <w:pPr>
              <w:jc w:val="center"/>
              <w:rPr>
                <w:b/>
                <w:lang w:eastAsia="x-none"/>
              </w:rPr>
            </w:pPr>
            <w:r w:rsidRPr="009B37D4">
              <w:rPr>
                <w:b/>
                <w:lang w:eastAsia="x-none"/>
              </w:rPr>
              <w:lastRenderedPageBreak/>
              <w:t>Ņemts vērā</w:t>
            </w:r>
          </w:p>
          <w:p w14:paraId="486968A8" w14:textId="56F33BDE" w:rsidR="000641C7" w:rsidRPr="009B37D4" w:rsidRDefault="000641C7" w:rsidP="000641C7">
            <w:pPr>
              <w:jc w:val="both"/>
              <w:rPr>
                <w:bCs/>
                <w:highlight w:val="yellow"/>
                <w:lang w:eastAsia="x-none"/>
              </w:rPr>
            </w:pPr>
            <w:r w:rsidRPr="009B37D4">
              <w:rPr>
                <w:bCs/>
                <w:lang w:eastAsia="x-none"/>
              </w:rPr>
              <w:t xml:space="preserve">Lai gan Direktīvas 2003/87/EK 10. d panta 2. daļā latviešu valodas tulkojumā lietots termins “taisnīga pāreja”, likumprojektā precizēta </w:t>
            </w:r>
            <w:r w:rsidRPr="009B37D4">
              <w:rPr>
                <w:bCs/>
                <w:lang w:eastAsia="x-none"/>
              </w:rPr>
              <w:lastRenderedPageBreak/>
              <w:t>attiecīgā panta daļas redakcija izmantojot citur saistībā ar zaļo kursu vispārpieņemtā termina “taisnīga pārkārtošanās” lietošana. Saskaņā ar Starptautiskās arodbiedrību konfederācijas definīciju taisnīga (pāreja) pārkārtošanās ir instruments, ar kuru arodbiedrību kustība dalās ar starptautisko sabiedrību un kuras mērķis ir izlīdzināt pāreju uz ilgtspējīgāku sabiedrību un radīt cerību uz videi draudzīgas ekonomikas spēju nodrošināt pienācīgas kvalitātes nodarbinātību un iztiku visiem.</w:t>
            </w:r>
            <w:r w:rsidRPr="009B37D4">
              <w:rPr>
                <w:rStyle w:val="FootnoteReference"/>
                <w:bCs/>
                <w:lang w:eastAsia="x-none"/>
              </w:rPr>
              <w:footnoteReference w:id="8"/>
            </w:r>
            <w:r w:rsidRPr="009B37D4">
              <w:rPr>
                <w:bCs/>
                <w:lang w:eastAsia="x-none"/>
              </w:rPr>
              <w:t xml:space="preserve"> Starptautiskā darba organizācija pilnveidoja un izveidoja sistemātiskāku taisnīgas pārejas jēdzienu, “taisnīgas pārkārtošanās ietvars”, kā rezultātā galu galā tika publicēts īpašs “Vadlīnijas taisnīgai pārejai uz videi ilgtspējīgu ekonomiku un sabiedrību visiem”</w:t>
            </w:r>
            <w:r w:rsidRPr="009B37D4">
              <w:rPr>
                <w:rStyle w:val="FootnoteReference"/>
                <w:bCs/>
                <w:lang w:eastAsia="x-none"/>
              </w:rPr>
              <w:footnoteReference w:id="9"/>
            </w:r>
            <w:r w:rsidRPr="009B37D4">
              <w:rPr>
                <w:bCs/>
                <w:lang w:eastAsia="x-none"/>
              </w:rPr>
              <w:t>.Taisnīgas pārkārtošanās ietvars aptver virkni sociālo iejaukšanos, kas vajadzīga, lai nodrošinātu darba ņēmēju tiesības un iztikas līdzekļus, kad ekonomika pāriet uz ilgtspējīgu ražošanu, galvenokārt cīnoties ar  klimata pārmaiņām un aizsargājot bioloģisko daudzveidību. Arī Parīzes nolīguma ievaddaļā tiek norādīts, ka</w:t>
            </w:r>
            <w:r w:rsidRPr="009B37D4">
              <w:t xml:space="preserve"> </w:t>
            </w:r>
            <w:r w:rsidRPr="009B37D4">
              <w:rPr>
                <w:bCs/>
                <w:lang w:eastAsia="x-none"/>
              </w:rPr>
              <w:t>ir kritiski svarīgi, lai pārkārtošanās noritētu taisnīgi pret darbaspēku, un ka ir jārada cienīgs darbs un kvalitatīvas darbvietas saskaņā ar nacionāli noteiktajām attīstības prioritātēm.</w:t>
            </w:r>
          </w:p>
        </w:tc>
        <w:tc>
          <w:tcPr>
            <w:tcW w:w="2810" w:type="dxa"/>
            <w:tcBorders>
              <w:top w:val="single" w:sz="4" w:space="0" w:color="auto"/>
              <w:left w:val="single" w:sz="4" w:space="0" w:color="auto"/>
              <w:bottom w:val="single" w:sz="4" w:space="0" w:color="auto"/>
            </w:tcBorders>
          </w:tcPr>
          <w:p w14:paraId="69C877C3" w14:textId="7EF0C689" w:rsidR="000641C7" w:rsidRDefault="000641C7" w:rsidP="000641C7">
            <w:pPr>
              <w:jc w:val="both"/>
              <w:rPr>
                <w:rFonts w:eastAsia="Calibri"/>
              </w:rPr>
            </w:pPr>
            <w:r>
              <w:rPr>
                <w:rFonts w:eastAsia="Calibri"/>
              </w:rPr>
              <w:lastRenderedPageBreak/>
              <w:t>Likumprojekta 2. pantā izteiktais likuma 32.</w:t>
            </w:r>
            <w:r w:rsidRPr="00A132BD">
              <w:rPr>
                <w:rFonts w:eastAsia="Calibri"/>
                <w:vertAlign w:val="superscript"/>
              </w:rPr>
              <w:t>13</w:t>
            </w:r>
            <w:r>
              <w:rPr>
                <w:rFonts w:eastAsia="Calibri"/>
              </w:rPr>
              <w:t xml:space="preserve"> panta pirmās daļas 6. punkts:</w:t>
            </w:r>
          </w:p>
          <w:p w14:paraId="0EE0C489" w14:textId="40E092EB" w:rsidR="000641C7" w:rsidRPr="009B37D4" w:rsidRDefault="000641C7" w:rsidP="000641C7">
            <w:pPr>
              <w:jc w:val="both"/>
              <w:rPr>
                <w:rFonts w:eastAsia="Calibri"/>
              </w:rPr>
            </w:pPr>
            <w:r w:rsidRPr="00A132BD">
              <w:rPr>
                <w:rFonts w:eastAsia="Calibri"/>
              </w:rPr>
              <w:lastRenderedPageBreak/>
              <w:t>6) pasākumiem saistībā ar darba ņēmēju pārcelšanu, pārkvalificēšanu un kvalifikācijas celšanu, izglīt</w:t>
            </w:r>
            <w:r w:rsidR="00FB7AB9">
              <w:rPr>
                <w:rFonts w:eastAsia="Calibri"/>
              </w:rPr>
              <w:t>ošanu</w:t>
            </w:r>
            <w:r w:rsidRPr="00A132BD">
              <w:rPr>
                <w:rFonts w:eastAsia="Calibri"/>
              </w:rPr>
              <w:t xml:space="preserve">, darba meklēšanas iniciatīvām un </w:t>
            </w:r>
            <w:proofErr w:type="spellStart"/>
            <w:r w:rsidRPr="00A132BD">
              <w:rPr>
                <w:rFonts w:eastAsia="Calibri"/>
              </w:rPr>
              <w:t>jaunuzņēmumiem</w:t>
            </w:r>
            <w:proofErr w:type="spellEnd"/>
            <w:r w:rsidRPr="00A132BD">
              <w:rPr>
                <w:rFonts w:eastAsia="Calibri"/>
              </w:rPr>
              <w:t xml:space="preserve"> taisnīgas pārkārtošanās uz </w:t>
            </w:r>
            <w:proofErr w:type="spellStart"/>
            <w:r w:rsidRPr="00A132BD">
              <w:rPr>
                <w:rFonts w:eastAsia="Calibri"/>
              </w:rPr>
              <w:t>klimatneitrālu</w:t>
            </w:r>
            <w:proofErr w:type="spellEnd"/>
            <w:r w:rsidRPr="00A132BD">
              <w:rPr>
                <w:rFonts w:eastAsia="Calibri"/>
              </w:rPr>
              <w:t xml:space="preserve"> ekonomiku ietvaros.</w:t>
            </w:r>
          </w:p>
        </w:tc>
      </w:tr>
      <w:tr w:rsidR="000641C7" w:rsidRPr="009B37D4" w14:paraId="33945653"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A5D715" w14:textId="49D54DC4" w:rsidR="000641C7" w:rsidRDefault="000641C7" w:rsidP="000641C7">
            <w:r>
              <w:lastRenderedPageBreak/>
              <w:t xml:space="preserve">32. </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3908EE" w14:textId="68DCAF07" w:rsidR="000641C7" w:rsidRPr="009B37D4" w:rsidRDefault="000641C7" w:rsidP="000641C7">
            <w:pPr>
              <w:jc w:val="both"/>
              <w:rPr>
                <w:bCs/>
              </w:rPr>
            </w:pPr>
            <w:r>
              <w:rPr>
                <w:bCs/>
              </w:rPr>
              <w:t>Anotācijas I. sadaļas 1. un 2.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407898" w14:textId="77777777" w:rsidR="000641C7" w:rsidRPr="00674C96" w:rsidRDefault="000641C7" w:rsidP="000641C7">
            <w:pPr>
              <w:jc w:val="center"/>
              <w:rPr>
                <w:b/>
              </w:rPr>
            </w:pPr>
            <w:r w:rsidRPr="00674C96">
              <w:rPr>
                <w:b/>
              </w:rPr>
              <w:t>Tieslietu ministrijas</w:t>
            </w:r>
          </w:p>
          <w:p w14:paraId="3EC7A636" w14:textId="77777777" w:rsidR="000641C7" w:rsidRPr="00674C96" w:rsidRDefault="000641C7" w:rsidP="000641C7">
            <w:pPr>
              <w:jc w:val="center"/>
              <w:rPr>
                <w:b/>
              </w:rPr>
            </w:pPr>
            <w:r w:rsidRPr="00674C96">
              <w:rPr>
                <w:b/>
              </w:rPr>
              <w:t>02.02.2022 atzinums</w:t>
            </w:r>
          </w:p>
          <w:p w14:paraId="4A189D87" w14:textId="7CDE18B7" w:rsidR="000641C7" w:rsidRPr="00674C96" w:rsidRDefault="000641C7" w:rsidP="000641C7">
            <w:pPr>
              <w:jc w:val="both"/>
              <w:rPr>
                <w:bCs/>
              </w:rPr>
            </w:pPr>
            <w:r w:rsidRPr="00674C96">
              <w:rPr>
                <w:color w:val="000000"/>
              </w:rPr>
              <w:t xml:space="preserve">Saskaņā ar Ministru kabineta 2009.gada 15.decembra instrukcijas Nr.19 "Tiesību akta projekta sākotnējās ietekmes izvērtēšanas kārtība" 14. punktu lūdzam sniegt izvērstāku skaidrojumu par likumprojekta 1., 2. un 3. panta (t.i., katra atsevišķi) būtību, nepieciešamību un mērķi, neaprobežojoties ar vispārīgu atsauci uz Ministru kabineta 2021. gada 18. februāra </w:t>
            </w:r>
            <w:proofErr w:type="spellStart"/>
            <w:r w:rsidRPr="00674C96">
              <w:rPr>
                <w:color w:val="000000"/>
              </w:rPr>
              <w:t>protokollēmumā</w:t>
            </w:r>
            <w:proofErr w:type="spellEnd"/>
            <w:r w:rsidRPr="00674C96">
              <w:rPr>
                <w:color w:val="000000"/>
              </w:rPr>
              <w:t xml:space="preserve"> Nr. 18 38§ 2. un 3. punktā noteikto uzdevumu izpildi. Nepieciešamības gadījumā lūdzam precizēt likumprojekta 1., 2. un 3. pantu. Tai skaitā, paredzot deleģējumu Ministru kabinetam izdot noteikumus, lūdzam </w:t>
            </w:r>
            <w:proofErr w:type="spellStart"/>
            <w:r w:rsidRPr="00674C96">
              <w:rPr>
                <w:color w:val="000000"/>
              </w:rPr>
              <w:t>visupirms</w:t>
            </w:r>
            <w:proofErr w:type="spellEnd"/>
            <w:r w:rsidRPr="00674C96">
              <w:rPr>
                <w:color w:val="000000"/>
              </w:rPr>
              <w:t xml:space="preserve"> (iepriekš) izvērtēt (šo </w:t>
            </w:r>
            <w:proofErr w:type="spellStart"/>
            <w:r w:rsidRPr="00674C96">
              <w:rPr>
                <w:color w:val="000000"/>
              </w:rPr>
              <w:t>izvērtējumu</w:t>
            </w:r>
            <w:proofErr w:type="spellEnd"/>
            <w:r w:rsidRPr="00674C96">
              <w:rPr>
                <w:color w:val="000000"/>
              </w:rPr>
              <w:t xml:space="preserve"> likumprojekta anotācijas 4. sadaļā atspoguļot),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w:t>
            </w:r>
            <w:proofErr w:type="spellStart"/>
            <w:r w:rsidRPr="00674C96">
              <w:rPr>
                <w:color w:val="000000"/>
              </w:rPr>
              <w:t>tādējadi</w:t>
            </w:r>
            <w:proofErr w:type="spellEnd"/>
            <w:r w:rsidRPr="00674C96">
              <w:rPr>
                <w:color w:val="000000"/>
              </w:rPr>
              <w:t xml:space="preserve"> nodrošinot, ka vēlāk, izstrādājot Ministru kabineta noteikumu projektu, nepieciešamās lietas ir iespējams iekļaut projektā, jo to paredz deleģējuma saturiskais tvērums, kā arī deleģējumu vēlāk ir iespējams izpildīt, jo </w:t>
            </w:r>
            <w:r w:rsidRPr="00674C96">
              <w:rPr>
                <w:color w:val="000000"/>
              </w:rPr>
              <w:lastRenderedPageBreak/>
              <w:t>regulējamo jautājumu loks nav formulēts pārāk plaši.</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3896A3" w14:textId="77777777" w:rsidR="000641C7" w:rsidRDefault="000641C7" w:rsidP="000641C7">
            <w:pPr>
              <w:jc w:val="center"/>
              <w:rPr>
                <w:b/>
                <w:bCs/>
              </w:rPr>
            </w:pPr>
            <w:r>
              <w:rPr>
                <w:b/>
                <w:bCs/>
              </w:rPr>
              <w:lastRenderedPageBreak/>
              <w:t>Ņemts vērā</w:t>
            </w:r>
          </w:p>
          <w:p w14:paraId="2D6022AE" w14:textId="4756AE3A" w:rsidR="000641C7" w:rsidRPr="00C12553" w:rsidRDefault="000641C7" w:rsidP="000641C7">
            <w:pPr>
              <w:jc w:val="both"/>
            </w:pPr>
            <w:r>
              <w:t xml:space="preserve">Aktualizētajā redakcijā likumprojekta 1. un 2. pants ir dzēsts. Attiecībā uz likumprojekta iepriekšējās redakcijas 3. pantu (aktualizētajā redakcijā – 1. pants), kurš paredz Ministru kabinetam noteikt </w:t>
            </w:r>
            <w:r w:rsidRPr="00C12553">
              <w:t>kārtību un prasības, kādā novērtē satiksmes un rūpniecisko objektu radīto vides troksni</w:t>
            </w:r>
            <w:r>
              <w:t>, tad v</w:t>
            </w:r>
            <w:r w:rsidRPr="00C12553">
              <w:t>ides aizsardzības jomā, tai skaitā, vides trokšņa pārvaldībā, ir nepieciešams reglamentēt gan procedūras, gan tehniska rakstura jautājumus. Līdz ar to likumprojektā iekļautajā pilnvarojumā Ministru kabinetam ir norādīti pilnvarojuma galvenie virzieni (satiksmes un rūpniecisko objektu vides troksnis), lai nodrošinātu nepieciešamo regulējumu izstrādāšanu. Deleģējums ir formulēts vispārīgi un, tas ir interpretējams,</w:t>
            </w:r>
            <w:r>
              <w:t xml:space="preserve"> </w:t>
            </w:r>
            <w:r w:rsidRPr="00C12553">
              <w:t>ievērojot vides jomas specifiku.</w:t>
            </w:r>
          </w:p>
        </w:tc>
        <w:tc>
          <w:tcPr>
            <w:tcW w:w="2810" w:type="dxa"/>
            <w:tcBorders>
              <w:top w:val="single" w:sz="4" w:space="0" w:color="auto"/>
              <w:left w:val="single" w:sz="4" w:space="0" w:color="auto"/>
              <w:bottom w:val="single" w:sz="4" w:space="0" w:color="auto"/>
            </w:tcBorders>
          </w:tcPr>
          <w:p w14:paraId="5C1F307F" w14:textId="1D0899B1" w:rsidR="000641C7" w:rsidRPr="009B37D4" w:rsidRDefault="000641C7" w:rsidP="000641C7">
            <w:pPr>
              <w:jc w:val="both"/>
              <w:rPr>
                <w:rFonts w:eastAsia="Calibri"/>
              </w:rPr>
            </w:pPr>
            <w:r>
              <w:rPr>
                <w:rFonts w:eastAsia="Calibri"/>
              </w:rPr>
              <w:t>Anotācijas I. sadaļas 1. un 2. punkts</w:t>
            </w:r>
          </w:p>
        </w:tc>
      </w:tr>
      <w:tr w:rsidR="000641C7" w:rsidRPr="009B37D4" w14:paraId="60753E5F"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301C95" w14:textId="23D17A4C" w:rsidR="000641C7" w:rsidRDefault="000641C7" w:rsidP="000641C7">
            <w:r>
              <w:t xml:space="preserve">33. </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C57505" w14:textId="5BC34C9C" w:rsidR="000641C7" w:rsidRDefault="000641C7" w:rsidP="000641C7">
            <w:pPr>
              <w:jc w:val="both"/>
              <w:rPr>
                <w:bCs/>
              </w:rPr>
            </w:pPr>
            <w:r>
              <w:rPr>
                <w:bCs/>
              </w:rPr>
              <w:t>Anotācijas I. sadaļas 2.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5A27E1" w14:textId="77777777" w:rsidR="000641C7" w:rsidRPr="00AF54E1" w:rsidRDefault="000641C7" w:rsidP="000641C7">
            <w:pPr>
              <w:jc w:val="center"/>
              <w:rPr>
                <w:b/>
              </w:rPr>
            </w:pPr>
            <w:r w:rsidRPr="00AF54E1">
              <w:rPr>
                <w:b/>
              </w:rPr>
              <w:t>Tieslietu ministrijas</w:t>
            </w:r>
          </w:p>
          <w:p w14:paraId="5D2DDD8E" w14:textId="77777777" w:rsidR="000641C7" w:rsidRPr="00AF54E1" w:rsidRDefault="000641C7" w:rsidP="000641C7">
            <w:pPr>
              <w:jc w:val="center"/>
              <w:rPr>
                <w:b/>
              </w:rPr>
            </w:pPr>
            <w:r w:rsidRPr="00AF54E1">
              <w:rPr>
                <w:b/>
              </w:rPr>
              <w:t>02.02.22 atzinums</w:t>
            </w:r>
          </w:p>
          <w:p w14:paraId="46270214" w14:textId="0B87EC1D" w:rsidR="000641C7" w:rsidRPr="00AF54E1" w:rsidRDefault="000641C7" w:rsidP="000641C7">
            <w:pPr>
              <w:jc w:val="both"/>
              <w:rPr>
                <w:color w:val="000000"/>
              </w:rPr>
            </w:pPr>
            <w:r w:rsidRPr="00AF54E1">
              <w:rPr>
                <w:color w:val="000000"/>
              </w:rPr>
              <w:t>Lūdzam papildināt likumprojekta anotācijā skaidrojumu par likumprojekta 4. pantā izteiktā likuma 32.</w:t>
            </w:r>
            <w:r w:rsidRPr="00AF54E1">
              <w:rPr>
                <w:color w:val="000000"/>
                <w:vertAlign w:val="superscript"/>
              </w:rPr>
              <w:t>12</w:t>
            </w:r>
            <w:r w:rsidRPr="00AF54E1">
              <w:rPr>
                <w:color w:val="000000"/>
              </w:rPr>
              <w:t xml:space="preserve"> panta piektā </w:t>
            </w:r>
            <w:proofErr w:type="spellStart"/>
            <w:r w:rsidRPr="00AF54E1">
              <w:rPr>
                <w:color w:val="000000"/>
              </w:rPr>
              <w:t>daļo</w:t>
            </w:r>
            <w:proofErr w:type="spellEnd"/>
            <w:r w:rsidRPr="00AF54E1">
              <w:rPr>
                <w:color w:val="000000"/>
              </w:rPr>
              <w:t xml:space="preserve"> daļu, kas paredz, ka Ministru kabinets noteic par Modernizācijas fonda finansējumu investēšanas funkciju atbildīgo iestādi Latvijā, un Vides aizsardzības un reģionālās attīstības ministrija noslēdz vienošanos ar to par investēšanas funkciju izpildi. Skaidrojam, ka no izziņā minētā Ministru kabineta sēdes </w:t>
            </w:r>
            <w:proofErr w:type="spellStart"/>
            <w:r w:rsidRPr="00AF54E1">
              <w:rPr>
                <w:color w:val="000000"/>
              </w:rPr>
              <w:t>protokollēmuma</w:t>
            </w:r>
            <w:proofErr w:type="spellEnd"/>
            <w:r w:rsidRPr="00AF54E1">
              <w:rPr>
                <w:color w:val="000000"/>
              </w:rPr>
              <w:t xml:space="preserve"> un ziņojuma neizriet viennozīmīgi skaidrs attiecīgās iestādes statuss un attiecīgās vienošanās tiesiskais raksturs vai saturs (proti, piemēram, deleģēšanas vai sadarbības līgums). Norādām, ka ziņojumā norādīts ka piemērotākā iestāde daudzgadu programmas līdzekļu investēšanas funkciju īstenošanai varētu būt akciju sabiedrība “Attīstības finanšu institūcija </w:t>
            </w:r>
            <w:proofErr w:type="spellStart"/>
            <w:r w:rsidRPr="00AF54E1">
              <w:rPr>
                <w:color w:val="000000"/>
              </w:rPr>
              <w:t>Altum</w:t>
            </w:r>
            <w:proofErr w:type="spellEnd"/>
            <w:r w:rsidRPr="00AF54E1">
              <w:rPr>
                <w:color w:val="000000"/>
              </w:rPr>
              <w:t xml:space="preserve">”. No minētā savukārt izriet, ka paredzēta valsts pārvaldes iestādes uzdevuma deleģēšana, kas savukārt ir pretrunā ar norādi par to, ka tiek noteikta par Modernizācijas fonda finansējumu investēšanas funkciju atbildīgā </w:t>
            </w:r>
            <w:r w:rsidRPr="00AF54E1">
              <w:rPr>
                <w:color w:val="000000"/>
                <w:u w:val="single"/>
              </w:rPr>
              <w:t>iestāde</w:t>
            </w:r>
            <w:r w:rsidRPr="00AF54E1">
              <w:rPr>
                <w:color w:val="000000"/>
              </w:rPr>
              <w:t xml:space="preserve"> Latvijā, jo minētā komercsabiedrība nav iestāde un komercsabiedrību nevar noteikt kā atbildīgo par valsts pārvaldes funkcijām, bet komercsabiedrībai vai citām </w:t>
            </w:r>
            <w:r w:rsidRPr="00AF54E1">
              <w:rPr>
                <w:color w:val="000000"/>
              </w:rPr>
              <w:lastRenderedPageBreak/>
              <w:t>privātpersonām deleģēt var vienīgi konkrētu valsts pārvaldes uzdevumu izpildi. Nepieciešamības gadījumā lūdzam precizēt likumprojektu.</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E5516B" w14:textId="77777777" w:rsidR="000641C7" w:rsidRDefault="000641C7" w:rsidP="000641C7">
            <w:pPr>
              <w:jc w:val="center"/>
              <w:rPr>
                <w:b/>
                <w:bCs/>
              </w:rPr>
            </w:pPr>
            <w:r>
              <w:rPr>
                <w:b/>
                <w:bCs/>
              </w:rPr>
              <w:lastRenderedPageBreak/>
              <w:t>Ņemts vērā</w:t>
            </w:r>
          </w:p>
          <w:p w14:paraId="0175A7CA" w14:textId="77777777" w:rsidR="000641C7" w:rsidRDefault="000641C7" w:rsidP="000641C7">
            <w:pPr>
              <w:jc w:val="both"/>
            </w:pPr>
            <w:r>
              <w:t>Papildināta likumprojekta anotācijas I. sadaļa un veikts precizējums likumprojektā.</w:t>
            </w:r>
          </w:p>
          <w:p w14:paraId="61879B1F" w14:textId="3ABCAEEA" w:rsidR="000641C7" w:rsidRPr="00D8780D" w:rsidRDefault="000641C7" w:rsidP="000641C7">
            <w:pPr>
              <w:jc w:val="both"/>
            </w:pPr>
          </w:p>
        </w:tc>
        <w:tc>
          <w:tcPr>
            <w:tcW w:w="2810" w:type="dxa"/>
            <w:tcBorders>
              <w:top w:val="single" w:sz="4" w:space="0" w:color="auto"/>
              <w:left w:val="single" w:sz="4" w:space="0" w:color="auto"/>
              <w:bottom w:val="single" w:sz="4" w:space="0" w:color="auto"/>
            </w:tcBorders>
          </w:tcPr>
          <w:p w14:paraId="2A56D6A5" w14:textId="31D7F295" w:rsidR="000641C7" w:rsidRPr="009B37D4" w:rsidRDefault="000641C7" w:rsidP="000641C7">
            <w:pPr>
              <w:jc w:val="both"/>
              <w:rPr>
                <w:rFonts w:eastAsia="Calibri"/>
              </w:rPr>
            </w:pPr>
            <w:r>
              <w:rPr>
                <w:rFonts w:eastAsia="Calibri"/>
              </w:rPr>
              <w:t>Anotācijas I. sadaļas 2. punkts</w:t>
            </w:r>
          </w:p>
        </w:tc>
      </w:tr>
      <w:tr w:rsidR="000641C7" w:rsidRPr="009B37D4" w14:paraId="34987E54"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549BDE" w14:textId="57BEA95F" w:rsidR="000641C7" w:rsidRPr="009B37D4" w:rsidRDefault="000641C7" w:rsidP="000641C7">
            <w:r>
              <w:t>34.</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C6039" w14:textId="6DFCE879" w:rsidR="000641C7" w:rsidRPr="009B37D4" w:rsidRDefault="000641C7" w:rsidP="000641C7">
            <w:pPr>
              <w:jc w:val="both"/>
              <w:rPr>
                <w:bCs/>
              </w:rPr>
            </w:pPr>
            <w:r>
              <w:t>Anotācijas I. sadaļas 2.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6A1D00" w14:textId="77777777" w:rsidR="000641C7" w:rsidRPr="005C3306" w:rsidRDefault="000641C7" w:rsidP="000641C7">
            <w:pPr>
              <w:pStyle w:val="naisc"/>
              <w:spacing w:before="0" w:after="0"/>
              <w:rPr>
                <w:b/>
                <w:bCs/>
              </w:rPr>
            </w:pPr>
            <w:r w:rsidRPr="005C3306">
              <w:rPr>
                <w:b/>
                <w:bCs/>
              </w:rPr>
              <w:t>Finanšu ministrijas</w:t>
            </w:r>
          </w:p>
          <w:p w14:paraId="6AE78454" w14:textId="77777777" w:rsidR="000641C7" w:rsidRDefault="000641C7" w:rsidP="000641C7">
            <w:pPr>
              <w:pStyle w:val="naisc"/>
              <w:spacing w:before="0" w:after="0"/>
              <w:rPr>
                <w:b/>
                <w:bCs/>
              </w:rPr>
            </w:pPr>
            <w:r w:rsidRPr="005C3306">
              <w:rPr>
                <w:b/>
                <w:bCs/>
              </w:rPr>
              <w:t>06.12.2021 atzinums</w:t>
            </w:r>
          </w:p>
          <w:p w14:paraId="4ECC8A1E" w14:textId="77777777" w:rsidR="000641C7" w:rsidRPr="005C3306" w:rsidRDefault="000641C7" w:rsidP="000641C7">
            <w:pPr>
              <w:jc w:val="both"/>
            </w:pPr>
            <w:r w:rsidRPr="005C3306">
              <w:t>Anotācijas I sadaļas 2.punktā (7.lpp. 1.rindkopa) norādīts, ka Modernizācijas fonda finansējums tiks izmantots pasākumu īstenošanai siltumnīcefekta gāzu emisiju samazināšanai vismaz 70 % apmērā no kopējā Latvijai pieejamā finansējuma Modernizācijas fonda ietvarā, tomēr vienlaikus likumprojektā attiecībā uz grozījumiem, ko paredz 32.</w:t>
            </w:r>
            <w:r w:rsidRPr="005C3306">
              <w:rPr>
                <w:vertAlign w:val="superscript"/>
              </w:rPr>
              <w:t>13</w:t>
            </w:r>
            <w:r w:rsidRPr="005C3306">
              <w:t xml:space="preserve"> panta pirmā daļa, noteikts, ka visu Modernizācijas fonda finansējumu izmanto pasākumu īstenošanai siltumnīcefekta gāzu emisiju samazināšanai un tai skaitā 70 procentu finansējuma no kopējā Modernizācijas fonda Latvijai pieejamā finansējuma apjoma izmanto, atbalstot tālāk panta daļas punktos uzskaitītajiem investīciju virzieniem. Attiecīgi lūdzam precizēt anotācijā norādīto informāciju, ka Modernizācijas fonda finansējumu 100% apmērā plānots pasākumu īstenošanai siltumnīcefekta gāzu emisiju samazināšanai, t.sk. 70 % likumprojektā definētajiem investīciju virzieniem, kas ir paredzēti kā prioritārie ieguldījumi, un 30 % neprioritārajiem ieguldījumiem, ņemot vērā arī VARAM sniegto skaidrojumu izziņas 15.punktā.</w:t>
            </w:r>
          </w:p>
          <w:p w14:paraId="2B345CF9" w14:textId="77777777" w:rsidR="000641C7" w:rsidRPr="009B37D4" w:rsidRDefault="000641C7" w:rsidP="000641C7">
            <w:pPr>
              <w:jc w:val="center"/>
              <w:rPr>
                <w:b/>
              </w:rPr>
            </w:pP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FCE742" w14:textId="77777777" w:rsidR="000641C7" w:rsidRDefault="000641C7" w:rsidP="000641C7">
            <w:pPr>
              <w:pStyle w:val="naisc"/>
              <w:spacing w:before="0" w:after="0"/>
              <w:rPr>
                <w:b/>
                <w:bCs/>
              </w:rPr>
            </w:pPr>
            <w:r w:rsidRPr="00581B6F">
              <w:rPr>
                <w:b/>
                <w:bCs/>
              </w:rPr>
              <w:lastRenderedPageBreak/>
              <w:t>Ņemts vērā</w:t>
            </w:r>
          </w:p>
          <w:p w14:paraId="12DF9673" w14:textId="6E40AD02" w:rsidR="000641C7" w:rsidRPr="009B37D4" w:rsidRDefault="000641C7" w:rsidP="000641C7">
            <w:pPr>
              <w:jc w:val="both"/>
              <w:rPr>
                <w:b/>
                <w:bCs/>
              </w:rPr>
            </w:pPr>
            <w:r>
              <w:t>Precizēta anotācijā norādītā informācija.</w:t>
            </w:r>
          </w:p>
        </w:tc>
        <w:tc>
          <w:tcPr>
            <w:tcW w:w="2810" w:type="dxa"/>
            <w:tcBorders>
              <w:top w:val="single" w:sz="4" w:space="0" w:color="auto"/>
              <w:left w:val="single" w:sz="4" w:space="0" w:color="auto"/>
              <w:bottom w:val="single" w:sz="4" w:space="0" w:color="auto"/>
            </w:tcBorders>
          </w:tcPr>
          <w:p w14:paraId="269B7306" w14:textId="1A6F6D9C" w:rsidR="000641C7" w:rsidRPr="009B37D4" w:rsidRDefault="000641C7" w:rsidP="000641C7">
            <w:pPr>
              <w:jc w:val="both"/>
              <w:rPr>
                <w:rFonts w:eastAsia="Calibri"/>
              </w:rPr>
            </w:pPr>
            <w:r>
              <w:t>Anotācijas I. sadaļas 2. punkts</w:t>
            </w:r>
          </w:p>
        </w:tc>
      </w:tr>
      <w:tr w:rsidR="000641C7" w:rsidRPr="009B37D4" w14:paraId="52900685"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735353" w14:textId="39FA42DB" w:rsidR="000641C7" w:rsidRPr="009B37D4" w:rsidRDefault="000641C7" w:rsidP="000641C7">
            <w:r>
              <w:t>35</w:t>
            </w:r>
            <w:r w:rsidRPr="009B37D4">
              <w:t xml:space="preserve">. </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509FC0" w14:textId="3FCCB2B1" w:rsidR="000641C7" w:rsidRPr="009B37D4" w:rsidRDefault="000641C7" w:rsidP="000641C7">
            <w:pPr>
              <w:jc w:val="both"/>
              <w:rPr>
                <w:bCs/>
              </w:rPr>
            </w:pPr>
            <w:r w:rsidRPr="009B37D4">
              <w:rPr>
                <w:bCs/>
              </w:rPr>
              <w:t>Anotācijas II</w:t>
            </w:r>
            <w:r>
              <w:rPr>
                <w:bCs/>
              </w:rPr>
              <w:t>.</w:t>
            </w:r>
            <w:r w:rsidRPr="009B37D4">
              <w:rPr>
                <w:bCs/>
              </w:rPr>
              <w:t xml:space="preserve"> sadaļas 2.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183189" w14:textId="77777777" w:rsidR="000641C7" w:rsidRPr="009B37D4" w:rsidRDefault="000641C7" w:rsidP="000641C7">
            <w:pPr>
              <w:jc w:val="center"/>
              <w:rPr>
                <w:b/>
                <w:bCs/>
              </w:rPr>
            </w:pPr>
            <w:r w:rsidRPr="009B37D4">
              <w:rPr>
                <w:b/>
                <w:bCs/>
              </w:rPr>
              <w:t xml:space="preserve">Ekonomikas ministrijas </w:t>
            </w:r>
          </w:p>
          <w:p w14:paraId="5629EA8E" w14:textId="04051C38" w:rsidR="000641C7" w:rsidRPr="009B37D4" w:rsidRDefault="000641C7" w:rsidP="000641C7">
            <w:pPr>
              <w:jc w:val="center"/>
              <w:rPr>
                <w:b/>
                <w:bCs/>
              </w:rPr>
            </w:pPr>
            <w:r w:rsidRPr="009B37D4">
              <w:rPr>
                <w:b/>
                <w:bCs/>
              </w:rPr>
              <w:t>12.04.2021 atzinums</w:t>
            </w:r>
          </w:p>
          <w:p w14:paraId="150D4153" w14:textId="2E936B13" w:rsidR="000641C7" w:rsidRPr="009B37D4" w:rsidRDefault="000641C7" w:rsidP="000641C7">
            <w:pPr>
              <w:widowControl w:val="0"/>
              <w:jc w:val="both"/>
              <w:rPr>
                <w:b/>
                <w:bCs/>
              </w:rPr>
            </w:pPr>
            <w:r w:rsidRPr="009B37D4">
              <w:t>Lūgums anotācijas II sadaļas 2. punktā izvērtēt, vai administratīvais slogs nepalielināsies iestādei, kas tiks noteikta kā atbildīgā par Modernizācijas fonda finansējuma investēšanas funkciju veikšanu.</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851B41" w14:textId="77777777" w:rsidR="000641C7" w:rsidRPr="009B37D4" w:rsidRDefault="000641C7" w:rsidP="000641C7">
            <w:pPr>
              <w:jc w:val="center"/>
              <w:rPr>
                <w:b/>
              </w:rPr>
            </w:pPr>
            <w:r w:rsidRPr="009B37D4">
              <w:rPr>
                <w:b/>
              </w:rPr>
              <w:t>Ņemts vērā</w:t>
            </w:r>
          </w:p>
          <w:p w14:paraId="388FC5F3" w14:textId="606F5253" w:rsidR="000641C7" w:rsidRPr="009B37D4" w:rsidRDefault="000641C7" w:rsidP="000641C7">
            <w:pPr>
              <w:jc w:val="both"/>
              <w:rPr>
                <w:bCs/>
              </w:rPr>
            </w:pPr>
            <w:r w:rsidRPr="009B37D4">
              <w:rPr>
                <w:iCs/>
              </w:rPr>
              <w:t>Vērtējot Likumprojekta īstenošanas ietekmi uz administratīvajām procedūrām un to izmaksām, nav identificēts būtisks administratīvā sloga palielinājums, neskaitot atsevišķus papildus uzdevumus saistībā ar Modernizācijas fonda daudzgadu programmas izstrādi, atklāto projektu konkursu izstrādi un ziņošanas nosacījumiem. Attiecībā uz par investēšanas funkciju atbildīgo iestādes administratīvo slogu, tas jau tiks risināts un vērtēts daudzgadu programmas izstrādes ievaros, jo šis likumprojekta ietvaros to nav iespējams izdarīt, it īpaši tad kad nav zināma, kas būs šī iestāde.</w:t>
            </w:r>
          </w:p>
        </w:tc>
        <w:tc>
          <w:tcPr>
            <w:tcW w:w="2810" w:type="dxa"/>
            <w:tcBorders>
              <w:top w:val="single" w:sz="4" w:space="0" w:color="auto"/>
              <w:left w:val="single" w:sz="4" w:space="0" w:color="auto"/>
              <w:bottom w:val="single" w:sz="4" w:space="0" w:color="auto"/>
            </w:tcBorders>
          </w:tcPr>
          <w:p w14:paraId="7EA9C8F9" w14:textId="2AF012E8" w:rsidR="000641C7" w:rsidRPr="009B37D4" w:rsidRDefault="000641C7" w:rsidP="000641C7">
            <w:pPr>
              <w:jc w:val="both"/>
              <w:rPr>
                <w:bCs/>
              </w:rPr>
            </w:pPr>
            <w:r w:rsidRPr="009B37D4">
              <w:rPr>
                <w:bCs/>
              </w:rPr>
              <w:t>Anotācijas II</w:t>
            </w:r>
            <w:r>
              <w:rPr>
                <w:bCs/>
              </w:rPr>
              <w:t>.</w:t>
            </w:r>
            <w:r w:rsidRPr="009B37D4">
              <w:rPr>
                <w:bCs/>
              </w:rPr>
              <w:t xml:space="preserve"> sadaļas 2. punkts</w:t>
            </w:r>
          </w:p>
        </w:tc>
      </w:tr>
      <w:tr w:rsidR="000641C7" w:rsidRPr="009B37D4" w14:paraId="726D350D"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899D3A" w14:textId="481C2DED" w:rsidR="000641C7" w:rsidRPr="009B37D4" w:rsidRDefault="000641C7" w:rsidP="000641C7">
            <w:r>
              <w:t>36</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618DEA" w14:textId="5712299E" w:rsidR="000641C7" w:rsidRPr="009B37D4" w:rsidRDefault="000641C7" w:rsidP="000641C7">
            <w:pPr>
              <w:jc w:val="both"/>
              <w:rPr>
                <w:bCs/>
              </w:rPr>
            </w:pPr>
            <w:r w:rsidRPr="009B37D4">
              <w:rPr>
                <w:bCs/>
              </w:rPr>
              <w:t>Anotācijas IV</w:t>
            </w:r>
            <w:r>
              <w:rPr>
                <w:bCs/>
              </w:rPr>
              <w:t>.</w:t>
            </w:r>
            <w:r w:rsidRPr="009B37D4">
              <w:rPr>
                <w:bCs/>
              </w:rPr>
              <w:t xml:space="preserve"> sadaļas 2.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84E970" w14:textId="77777777" w:rsidR="000641C7" w:rsidRPr="009B37D4" w:rsidRDefault="000641C7" w:rsidP="000641C7">
            <w:pPr>
              <w:jc w:val="center"/>
              <w:rPr>
                <w:b/>
              </w:rPr>
            </w:pPr>
            <w:r w:rsidRPr="009B37D4">
              <w:rPr>
                <w:b/>
              </w:rPr>
              <w:t xml:space="preserve">Ekonomikas ministrijas </w:t>
            </w:r>
          </w:p>
          <w:p w14:paraId="5FC72979" w14:textId="62314084" w:rsidR="000641C7" w:rsidRPr="009B37D4" w:rsidRDefault="000641C7" w:rsidP="000641C7">
            <w:pPr>
              <w:jc w:val="center"/>
              <w:rPr>
                <w:b/>
              </w:rPr>
            </w:pPr>
            <w:r w:rsidRPr="009B37D4">
              <w:rPr>
                <w:b/>
              </w:rPr>
              <w:t>12.04.2021. atzinums</w:t>
            </w:r>
          </w:p>
          <w:p w14:paraId="758E2DA9" w14:textId="21912A6E" w:rsidR="000641C7" w:rsidRPr="009B37D4" w:rsidRDefault="000641C7" w:rsidP="000641C7">
            <w:pPr>
              <w:widowControl w:val="0"/>
              <w:jc w:val="both"/>
              <w:rPr>
                <w:b/>
              </w:rPr>
            </w:pPr>
            <w:r w:rsidRPr="009B37D4">
              <w:t xml:space="preserve">Lūgums anotācijas IV sadaļas 2. punktā norādīt arī Ekonomikas ministriju, ņemot vērā </w:t>
            </w:r>
            <w:bookmarkStart w:id="0" w:name="_Hlk68173044"/>
            <w:r w:rsidRPr="009B37D4">
              <w:t xml:space="preserve">Ministru kabineta 2021. gada 14. janvāra sēdes </w:t>
            </w:r>
            <w:proofErr w:type="spellStart"/>
            <w:r w:rsidRPr="009B37D4">
              <w:t>protokollēmuma</w:t>
            </w:r>
            <w:proofErr w:type="spellEnd"/>
            <w:r w:rsidRPr="009B37D4">
              <w:t xml:space="preserve"> Nr. 5 </w:t>
            </w:r>
            <w:bookmarkEnd w:id="0"/>
            <w:r w:rsidRPr="009B37D4">
              <w:t>25§ 3. punktu, kas tiek minēts anotācijas IV sadaļas 1. punktā.</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7A9CB6" w14:textId="273437E6" w:rsidR="000641C7" w:rsidRPr="009B37D4" w:rsidRDefault="000641C7" w:rsidP="000641C7">
            <w:pPr>
              <w:jc w:val="center"/>
              <w:rPr>
                <w:b/>
              </w:rPr>
            </w:pPr>
            <w:r w:rsidRPr="009B37D4">
              <w:rPr>
                <w:b/>
              </w:rPr>
              <w:t>Ņemts vērā</w:t>
            </w:r>
          </w:p>
        </w:tc>
        <w:tc>
          <w:tcPr>
            <w:tcW w:w="2810" w:type="dxa"/>
            <w:tcBorders>
              <w:top w:val="single" w:sz="4" w:space="0" w:color="auto"/>
              <w:left w:val="single" w:sz="4" w:space="0" w:color="auto"/>
              <w:bottom w:val="single" w:sz="4" w:space="0" w:color="auto"/>
            </w:tcBorders>
          </w:tcPr>
          <w:p w14:paraId="7CDAD6BE" w14:textId="6ED37C58" w:rsidR="000641C7" w:rsidRPr="009B37D4" w:rsidRDefault="000641C7" w:rsidP="000641C7">
            <w:pPr>
              <w:jc w:val="both"/>
              <w:rPr>
                <w:bCs/>
              </w:rPr>
            </w:pPr>
            <w:r w:rsidRPr="009B37D4">
              <w:rPr>
                <w:bCs/>
              </w:rPr>
              <w:t>Anotācijas IV</w:t>
            </w:r>
            <w:r>
              <w:rPr>
                <w:bCs/>
              </w:rPr>
              <w:t>.</w:t>
            </w:r>
            <w:r w:rsidRPr="009B37D4">
              <w:rPr>
                <w:bCs/>
              </w:rPr>
              <w:t xml:space="preserve"> sadaļas 2. punkts</w:t>
            </w:r>
          </w:p>
        </w:tc>
      </w:tr>
      <w:tr w:rsidR="000641C7" w:rsidRPr="009B37D4" w14:paraId="11FB374E"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26C2A7" w14:textId="26D7D326" w:rsidR="000641C7" w:rsidRPr="009B37D4" w:rsidRDefault="000641C7" w:rsidP="000641C7">
            <w:r>
              <w:t>37</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065317" w14:textId="42563607" w:rsidR="000641C7" w:rsidRPr="009B37D4" w:rsidRDefault="000641C7" w:rsidP="000641C7">
            <w:pPr>
              <w:jc w:val="both"/>
              <w:rPr>
                <w:bCs/>
              </w:rPr>
            </w:pPr>
            <w:r w:rsidRPr="009B37D4">
              <w:rPr>
                <w:bCs/>
              </w:rPr>
              <w:t>Anotācijas VII</w:t>
            </w:r>
            <w:r>
              <w:rPr>
                <w:bCs/>
              </w:rPr>
              <w:t>.</w:t>
            </w:r>
            <w:r w:rsidRPr="009B37D4">
              <w:rPr>
                <w:bCs/>
              </w:rPr>
              <w:t xml:space="preserve"> sadaļas 1.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A99ECB" w14:textId="77777777" w:rsidR="000641C7" w:rsidRPr="009B37D4" w:rsidRDefault="000641C7" w:rsidP="000641C7">
            <w:pPr>
              <w:jc w:val="center"/>
              <w:rPr>
                <w:b/>
              </w:rPr>
            </w:pPr>
            <w:r w:rsidRPr="009B37D4">
              <w:rPr>
                <w:b/>
              </w:rPr>
              <w:t xml:space="preserve">Ekonomikas ministrijas </w:t>
            </w:r>
          </w:p>
          <w:p w14:paraId="47DA9890" w14:textId="2C3FE7BA" w:rsidR="000641C7" w:rsidRPr="009B37D4" w:rsidRDefault="000641C7" w:rsidP="000641C7">
            <w:pPr>
              <w:jc w:val="center"/>
              <w:rPr>
                <w:b/>
              </w:rPr>
            </w:pPr>
            <w:r w:rsidRPr="009B37D4">
              <w:rPr>
                <w:b/>
              </w:rPr>
              <w:t>12.04.2021 atzinums</w:t>
            </w:r>
          </w:p>
          <w:p w14:paraId="16AE6BB4" w14:textId="0170674D" w:rsidR="000641C7" w:rsidRPr="009B37D4" w:rsidRDefault="000641C7" w:rsidP="000641C7">
            <w:pPr>
              <w:widowControl w:val="0"/>
              <w:jc w:val="both"/>
              <w:rPr>
                <w:bCs/>
              </w:rPr>
            </w:pPr>
            <w:r w:rsidRPr="009B37D4">
              <w:t>Lūgums anotācijas VII sadaļas 1.punktā iekļaut visas institūcijas, kas būs iesaistītas likumprojektā noteikto pienākumu un funkciju izpildē. Norādām, ka, piemēram likumprojekta 1. pantā izteiktajā 32.</w:t>
            </w:r>
            <w:r w:rsidRPr="009B37D4">
              <w:rPr>
                <w:vertAlign w:val="superscript"/>
              </w:rPr>
              <w:t>14</w:t>
            </w:r>
            <w:r w:rsidRPr="009B37D4">
              <w:t xml:space="preserve"> panta otrajā daļā ir minēta Ekonomikas ministrija, kā arī likumprojektā ir minēta par </w:t>
            </w:r>
            <w:r w:rsidRPr="009B37D4">
              <w:lastRenderedPageBreak/>
              <w:t>Modernizācijas fonda finansējumu investēšanas funkciju atbildīgā iestāde.</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66A3C5" w14:textId="3BB74CA1" w:rsidR="000641C7" w:rsidRPr="009B37D4" w:rsidRDefault="000641C7" w:rsidP="000641C7">
            <w:pPr>
              <w:jc w:val="center"/>
              <w:rPr>
                <w:b/>
              </w:rPr>
            </w:pPr>
            <w:r w:rsidRPr="009B37D4">
              <w:rPr>
                <w:b/>
              </w:rPr>
              <w:lastRenderedPageBreak/>
              <w:t>Ņemts vērā</w:t>
            </w:r>
          </w:p>
        </w:tc>
        <w:tc>
          <w:tcPr>
            <w:tcW w:w="2810" w:type="dxa"/>
            <w:tcBorders>
              <w:top w:val="single" w:sz="4" w:space="0" w:color="auto"/>
              <w:left w:val="single" w:sz="4" w:space="0" w:color="auto"/>
              <w:bottom w:val="single" w:sz="4" w:space="0" w:color="auto"/>
            </w:tcBorders>
          </w:tcPr>
          <w:p w14:paraId="48A58C11" w14:textId="00638057" w:rsidR="000641C7" w:rsidRPr="009B37D4" w:rsidRDefault="000641C7" w:rsidP="000641C7">
            <w:pPr>
              <w:jc w:val="both"/>
              <w:rPr>
                <w:b/>
              </w:rPr>
            </w:pPr>
            <w:r w:rsidRPr="009B37D4">
              <w:rPr>
                <w:bCs/>
              </w:rPr>
              <w:t>Anotācijas VII</w:t>
            </w:r>
            <w:r>
              <w:rPr>
                <w:bCs/>
              </w:rPr>
              <w:t>.</w:t>
            </w:r>
            <w:r w:rsidRPr="009B37D4">
              <w:rPr>
                <w:bCs/>
              </w:rPr>
              <w:t xml:space="preserve"> sadaļas 1. punkts</w:t>
            </w:r>
          </w:p>
        </w:tc>
      </w:tr>
      <w:tr w:rsidR="000641C7" w:rsidRPr="009B37D4" w14:paraId="3CF99F4A"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E21125" w14:textId="1CDBDF38" w:rsidR="000641C7" w:rsidRPr="00680F3C" w:rsidRDefault="000641C7" w:rsidP="000641C7">
            <w:r>
              <w:t>3</w:t>
            </w:r>
            <w:r w:rsidRPr="00680F3C">
              <w:t>8.</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B894AE" w14:textId="2FDBB5F5" w:rsidR="000641C7" w:rsidRPr="00680F3C" w:rsidRDefault="000641C7" w:rsidP="000641C7">
            <w:pPr>
              <w:jc w:val="both"/>
            </w:pPr>
            <w:r w:rsidRPr="00680F3C">
              <w:t>Anotācija</w:t>
            </w:r>
            <w:r>
              <w:t>s IV. sadaļas 3.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5CC291" w14:textId="77777777" w:rsidR="000641C7" w:rsidRPr="00680F3C" w:rsidRDefault="000641C7" w:rsidP="000641C7">
            <w:pPr>
              <w:pStyle w:val="naisc"/>
              <w:spacing w:before="0" w:after="0"/>
              <w:rPr>
                <w:b/>
                <w:bCs/>
              </w:rPr>
            </w:pPr>
            <w:r w:rsidRPr="00680F3C">
              <w:rPr>
                <w:b/>
                <w:bCs/>
              </w:rPr>
              <w:t>Finanšu ministrijas</w:t>
            </w:r>
          </w:p>
          <w:p w14:paraId="2FA0F9E9" w14:textId="77777777" w:rsidR="000641C7" w:rsidRPr="00680F3C" w:rsidRDefault="000641C7" w:rsidP="000641C7">
            <w:pPr>
              <w:pStyle w:val="naisc"/>
              <w:spacing w:before="0" w:after="0"/>
              <w:rPr>
                <w:b/>
                <w:bCs/>
              </w:rPr>
            </w:pPr>
            <w:r w:rsidRPr="00680F3C">
              <w:rPr>
                <w:b/>
                <w:bCs/>
              </w:rPr>
              <w:t>06.12.2021 atzinums</w:t>
            </w:r>
          </w:p>
          <w:p w14:paraId="1E2CA1B1" w14:textId="4DA03330" w:rsidR="000641C7" w:rsidRPr="00680F3C" w:rsidRDefault="000641C7" w:rsidP="000641C7">
            <w:pPr>
              <w:jc w:val="both"/>
              <w:rPr>
                <w:b/>
              </w:rPr>
            </w:pPr>
            <w:r w:rsidRPr="00680F3C">
              <w:t>Attiecībā uz Finanšu ministrijas iebildumu un VARAM skaidrojumu izziņas 20.punktā, vēršam uzmanību, ka IV sadaļā ir 3.punkts “Cita informācija”, kurā projekta izstrādātājs norāda papildu ziņas, lai pilnīgāk raksturotu projekta paredzamo ietekmi (MK 2009.gada 15.decembra instrukcijas Nr.19 9.punkts, ko vēl piemēro šī likumprojekta anotācijas izstrādei saskaņā ar MK 2021.gada 7.septembra noteikumu Nr.617 26.punktu), attiecīgi atkārtoti lūdzam papildināt anotāciju ar informāciju, kādā izstrādes stadijā ir Modernizācijas fonda daudzgadu programmas darbības noteikumi, ņemot vērā, ka Ministru kabinets 2021.gada 14.janvāra sēdē ir lēmis, ka tiem jābūt izstrādātiem līdz 2021.gada 1.jūlijam.</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D8A696" w14:textId="78480E1C" w:rsidR="000641C7" w:rsidRPr="00680F3C" w:rsidRDefault="000641C7" w:rsidP="000641C7">
            <w:pPr>
              <w:pStyle w:val="naisc"/>
              <w:spacing w:before="0" w:after="0"/>
              <w:rPr>
                <w:b/>
                <w:bCs/>
              </w:rPr>
            </w:pPr>
            <w:r w:rsidRPr="00680F3C">
              <w:rPr>
                <w:b/>
                <w:bCs/>
              </w:rPr>
              <w:t>Ņemts vērā</w:t>
            </w:r>
          </w:p>
          <w:p w14:paraId="337B7C6B" w14:textId="27F2325C" w:rsidR="000641C7" w:rsidRPr="00680F3C" w:rsidRDefault="000641C7" w:rsidP="000641C7">
            <w:pPr>
              <w:pStyle w:val="naisc"/>
              <w:jc w:val="both"/>
            </w:pPr>
            <w:r w:rsidRPr="00680F3C">
              <w:t>Papildināta anotācija. Ir uzsākts darbs pie Modernizācijas daudzgadu programmas darbības noteikumu izstrādes un notikušas sarunas ar Ekonomikas ministrijas pārstāvjiem. MK noteikumu projekta virzība ir atkarīga no šī likumprojekta satura un stāšanās spēkā. Plānots, ka sabiedriskā apspriešana varētu sākties š.g. aprīlī.</w:t>
            </w:r>
          </w:p>
          <w:p w14:paraId="3143CBE8" w14:textId="2360E9FE" w:rsidR="000641C7" w:rsidRPr="00680F3C" w:rsidRDefault="000641C7" w:rsidP="000641C7">
            <w:pPr>
              <w:jc w:val="both"/>
              <w:rPr>
                <w:b/>
              </w:rPr>
            </w:pPr>
            <w:r w:rsidRPr="00680F3C">
              <w:t>Vēršam uzmanību, ka instrukcijas Nr.19 54. punkts un tās apakšpunkti nesatur nosacījumus attiecībā uz izstrādes termiņu vai progresa iekļaušanu anotācijā (neskaitot VSS izsludinātos, ja attiecināms).</w:t>
            </w:r>
          </w:p>
        </w:tc>
        <w:tc>
          <w:tcPr>
            <w:tcW w:w="2810" w:type="dxa"/>
            <w:tcBorders>
              <w:top w:val="single" w:sz="4" w:space="0" w:color="auto"/>
              <w:left w:val="single" w:sz="4" w:space="0" w:color="auto"/>
              <w:bottom w:val="single" w:sz="4" w:space="0" w:color="auto"/>
            </w:tcBorders>
          </w:tcPr>
          <w:p w14:paraId="10F25D80" w14:textId="1AE04927" w:rsidR="000641C7" w:rsidRPr="009B37D4" w:rsidRDefault="000641C7" w:rsidP="000641C7">
            <w:pPr>
              <w:jc w:val="both"/>
            </w:pPr>
            <w:r w:rsidRPr="00680F3C">
              <w:t>Anotācijas IV</w:t>
            </w:r>
            <w:r>
              <w:t>.</w:t>
            </w:r>
            <w:r w:rsidRPr="00680F3C">
              <w:t xml:space="preserve"> sadaļas 3.</w:t>
            </w:r>
            <w:r>
              <w:t xml:space="preserve"> </w:t>
            </w:r>
            <w:r w:rsidRPr="00680F3C">
              <w:t>punkts</w:t>
            </w:r>
          </w:p>
        </w:tc>
      </w:tr>
      <w:tr w:rsidR="000641C7" w:rsidRPr="009B37D4" w14:paraId="65C1DEA7"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7D9AAD" w14:textId="744207E5" w:rsidR="000641C7" w:rsidRPr="009B37D4" w:rsidRDefault="000641C7" w:rsidP="000641C7">
            <w:r>
              <w:t>39</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A3C041" w14:textId="29632C25" w:rsidR="000641C7" w:rsidRPr="009B37D4" w:rsidRDefault="000641C7" w:rsidP="000641C7">
            <w:pPr>
              <w:jc w:val="both"/>
              <w:rPr>
                <w:bCs/>
              </w:rPr>
            </w:pPr>
            <w:r w:rsidRPr="009B37D4">
              <w:rPr>
                <w:bCs/>
              </w:rPr>
              <w:t>Anotācija</w:t>
            </w:r>
            <w:r>
              <w:rPr>
                <w:bCs/>
              </w:rPr>
              <w:t>s I. sadaļas 2.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8A689B" w14:textId="0BDBDEA0" w:rsidR="000641C7" w:rsidRPr="009B37D4" w:rsidRDefault="000641C7" w:rsidP="000641C7">
            <w:pPr>
              <w:jc w:val="center"/>
              <w:rPr>
                <w:b/>
              </w:rPr>
            </w:pPr>
            <w:r w:rsidRPr="009B37D4">
              <w:rPr>
                <w:b/>
              </w:rPr>
              <w:t>Finanšu ministrijas</w:t>
            </w:r>
          </w:p>
          <w:p w14:paraId="15EB03EC" w14:textId="27F07A23" w:rsidR="000641C7" w:rsidRPr="009B37D4" w:rsidRDefault="000641C7" w:rsidP="000641C7">
            <w:pPr>
              <w:jc w:val="center"/>
              <w:rPr>
                <w:b/>
              </w:rPr>
            </w:pPr>
            <w:r w:rsidRPr="009B37D4">
              <w:rPr>
                <w:b/>
              </w:rPr>
              <w:t>13.04.2021 atzinums</w:t>
            </w:r>
          </w:p>
          <w:p w14:paraId="36135C8C" w14:textId="0591BB6E" w:rsidR="000641C7" w:rsidRPr="009B37D4" w:rsidRDefault="000641C7" w:rsidP="000641C7">
            <w:pPr>
              <w:tabs>
                <w:tab w:val="left" w:pos="1134"/>
              </w:tabs>
              <w:jc w:val="both"/>
              <w:rPr>
                <w:b/>
              </w:rPr>
            </w:pPr>
            <w:r w:rsidRPr="009B37D4">
              <w:t>Lūdzam anotācijā sniegt informāciju par valsts budžeta ieņēmumu klasifikācijas kodu, kurā VARAM plāno uzskaitīt Modernizācijas fonda finansējumu, kas minēts likumprojekta iekļautos grozījumus par 32.</w:t>
            </w:r>
            <w:r w:rsidRPr="009B37D4">
              <w:rPr>
                <w:vertAlign w:val="superscript"/>
              </w:rPr>
              <w:t>12</w:t>
            </w:r>
            <w:r w:rsidRPr="009B37D4">
              <w:t> panta otrajā daļā noteikto.</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6A9890" w14:textId="77777777" w:rsidR="000641C7" w:rsidRPr="009B37D4" w:rsidRDefault="000641C7" w:rsidP="000641C7">
            <w:pPr>
              <w:jc w:val="center"/>
              <w:rPr>
                <w:b/>
              </w:rPr>
            </w:pPr>
            <w:r w:rsidRPr="009B37D4">
              <w:rPr>
                <w:b/>
              </w:rPr>
              <w:t>Ņemts vērā</w:t>
            </w:r>
          </w:p>
          <w:p w14:paraId="1FD24605" w14:textId="5F3D027E" w:rsidR="000641C7" w:rsidRPr="009B37D4" w:rsidRDefault="000641C7" w:rsidP="000641C7">
            <w:pPr>
              <w:jc w:val="both"/>
              <w:rPr>
                <w:b/>
              </w:rPr>
            </w:pPr>
            <w:r w:rsidRPr="009B37D4">
              <w:rPr>
                <w:iCs/>
              </w:rPr>
              <w:t xml:space="preserve">Modernizācijas fonda ieņēmumi tiks uzskaitīti atbilstoši valsts budžeta ieņēmumu klasifikācijai vai nu 8.9.9.0 kodam, vai veicot grozījumus 2005.gada 27.decembra MK noteikumu Nr.1032 “Noteikumi par budžetu ieņēmumu klasifikāciju” pielikumā izveidojot jaunu kodu, piemēram, </w:t>
            </w:r>
            <w:r w:rsidRPr="009B37D4">
              <w:t xml:space="preserve">8.9.4.0 “Ieņēmumi Modernizācijas fonda investīciju priekšlikumu īstenošanai”. Uz likumprojekta izstrādes brīdi vēl nav pieņemts lēmums par gala risinājumu </w:t>
            </w:r>
            <w:r w:rsidRPr="009B37D4">
              <w:lastRenderedPageBreak/>
              <w:t>attiecībā uz attiecīgo kodu, taču visdrīzāk tiks veikti grozījumi 2005.gada 27.decembra ministru kabineta noteikumos Nr.1032 “Noteikumi par budžeta ieņēmuma klasifikāciju”, lai ieviestu jaunu kodu tieši priekš Modernizācijas fonda ieņēmumiem.</w:t>
            </w:r>
          </w:p>
        </w:tc>
        <w:tc>
          <w:tcPr>
            <w:tcW w:w="2810" w:type="dxa"/>
            <w:tcBorders>
              <w:top w:val="single" w:sz="4" w:space="0" w:color="auto"/>
              <w:left w:val="single" w:sz="4" w:space="0" w:color="auto"/>
              <w:bottom w:val="single" w:sz="4" w:space="0" w:color="auto"/>
            </w:tcBorders>
          </w:tcPr>
          <w:p w14:paraId="60D4FB84" w14:textId="5CA14C26" w:rsidR="000641C7" w:rsidRPr="009B37D4" w:rsidRDefault="000641C7" w:rsidP="000641C7">
            <w:pPr>
              <w:rPr>
                <w:color w:val="000000" w:themeColor="text1"/>
              </w:rPr>
            </w:pPr>
            <w:r w:rsidRPr="009B37D4">
              <w:rPr>
                <w:color w:val="000000" w:themeColor="text1"/>
              </w:rPr>
              <w:lastRenderedPageBreak/>
              <w:t>Anotācija</w:t>
            </w:r>
            <w:r>
              <w:rPr>
                <w:color w:val="000000" w:themeColor="text1"/>
              </w:rPr>
              <w:t>s I. sadaļas 2. punkts</w:t>
            </w:r>
          </w:p>
        </w:tc>
      </w:tr>
      <w:tr w:rsidR="000641C7" w:rsidRPr="009B37D4" w14:paraId="7BB38EC2"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DCBC04" w14:textId="413821BB" w:rsidR="000641C7" w:rsidRPr="009B37D4" w:rsidRDefault="000641C7" w:rsidP="000641C7">
            <w:r>
              <w:t>40</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25B03C" w14:textId="32F33D4D" w:rsidR="000641C7" w:rsidRPr="009B37D4" w:rsidRDefault="000641C7" w:rsidP="000641C7">
            <w:pPr>
              <w:jc w:val="both"/>
              <w:rPr>
                <w:bCs/>
              </w:rPr>
            </w:pPr>
            <w:r w:rsidRPr="009B37D4">
              <w:rPr>
                <w:bCs/>
              </w:rPr>
              <w:t>Anotācija</w:t>
            </w:r>
            <w:r>
              <w:rPr>
                <w:bCs/>
              </w:rPr>
              <w:t>s III. sadaļa</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D8F9FB" w14:textId="7B7D31D1" w:rsidR="000641C7" w:rsidRPr="009B37D4" w:rsidRDefault="000641C7" w:rsidP="000641C7">
            <w:pPr>
              <w:jc w:val="center"/>
              <w:rPr>
                <w:b/>
              </w:rPr>
            </w:pPr>
            <w:r w:rsidRPr="009B37D4">
              <w:rPr>
                <w:b/>
              </w:rPr>
              <w:t xml:space="preserve">Finanšu ministrijas </w:t>
            </w:r>
          </w:p>
          <w:p w14:paraId="6CFF40F1" w14:textId="2852AD8E" w:rsidR="000641C7" w:rsidRPr="009B37D4" w:rsidRDefault="000641C7" w:rsidP="000641C7">
            <w:pPr>
              <w:jc w:val="center"/>
              <w:rPr>
                <w:b/>
              </w:rPr>
            </w:pPr>
            <w:r w:rsidRPr="009B37D4">
              <w:rPr>
                <w:b/>
              </w:rPr>
              <w:t>13.04.2021 atzinums</w:t>
            </w:r>
          </w:p>
          <w:p w14:paraId="176B5810" w14:textId="77777777" w:rsidR="000641C7" w:rsidRPr="009B37D4" w:rsidRDefault="000641C7" w:rsidP="000641C7">
            <w:pPr>
              <w:tabs>
                <w:tab w:val="left" w:pos="1134"/>
              </w:tabs>
              <w:jc w:val="both"/>
            </w:pPr>
            <w:r w:rsidRPr="009B37D4">
              <w:t>Lūdzam anotācijas III sadaļu aizpildīt atbilstoši Ministru kabineta 2009.gada 15.decembra instrukcijas Nr.19 “Tiesību akta projekta sākotnējās ietekmes izvērtēšanas kārtība” (turpmāk – instrukcija Nr.19) noteiktajam, jo jauna instrumenta ieviešanai, ko paredz likumprojekts, ir ietekme uz valsts budžetu. Lūdzam sadaļas aizpildīšanai izmantot informāciju par tām Modernizācijas fonda finansējuma apmēra aplēsēm, kas tika sniegtas Ministru kabineta 2021.gada 14.janvāra sēdē izskatītajā informatīvajā ziņojumā “Par Modernizācijas fonda ieviešanu”, vai arī aktuālāku informāciju, ja tāda ir VARAM rīcībā.</w:t>
            </w:r>
          </w:p>
          <w:p w14:paraId="62E6ABE9" w14:textId="0C1E10B1" w:rsidR="000641C7" w:rsidRPr="009B37D4" w:rsidRDefault="000641C7" w:rsidP="000641C7">
            <w:pPr>
              <w:tabs>
                <w:tab w:val="left" w:pos="851"/>
              </w:tabs>
              <w:jc w:val="both"/>
              <w:rPr>
                <w:b/>
              </w:rPr>
            </w:pPr>
            <w:r w:rsidRPr="009B37D4">
              <w:t xml:space="preserve">Vienlaikus lūdzam, aizpildot anotācijas III sadaļu, sniegt arī informāciju, vai instrumenta ieviešanai būs nepieciešams valsts budžeta līdzfinansējums un kāds ir VARAM risinājums administratīvo izmaksu segšanai, ņemot vērā ka Ministru kabineta 2021.gada 14.janvāra sēdē izskatītajā informatīvajā ziņojumā to finansēšanai bija minēti vismaz divi </w:t>
            </w:r>
            <w:r w:rsidRPr="009B37D4">
              <w:lastRenderedPageBreak/>
              <w:t>varianti. Vienlaikus vēršam uzmanību, ja Modernizācijas fonda finansējuma sadalījumu pa gadiem šobrīd nav iespējams prognozēt, tad aicinām izmantot instrukcijas Nr.19 33.punktā noteikto par rīcību, kad ietekme uz budžetu objektīvu iemeslu dēļ nav aprēķināma, attiecīgi anotācijas III sadaļas 8.punktā sniedzot tam pamatojumu, savukārt 6.punktā norādot informāciju par kopējo sagaidāmo ietekmi Modernizācijas fonda instrumenta darbības laikā.</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A57078" w14:textId="77777777" w:rsidR="000641C7" w:rsidRPr="009B37D4" w:rsidRDefault="000641C7" w:rsidP="000641C7">
            <w:pPr>
              <w:jc w:val="center"/>
              <w:rPr>
                <w:b/>
              </w:rPr>
            </w:pPr>
            <w:r w:rsidRPr="009B37D4">
              <w:rPr>
                <w:b/>
              </w:rPr>
              <w:lastRenderedPageBreak/>
              <w:t>Ņemts vērā</w:t>
            </w:r>
          </w:p>
          <w:p w14:paraId="16317E61" w14:textId="77777777" w:rsidR="000641C7" w:rsidRPr="009B37D4" w:rsidRDefault="000641C7" w:rsidP="000641C7">
            <w:pPr>
              <w:jc w:val="both"/>
            </w:pPr>
            <w:r w:rsidRPr="009B37D4">
              <w:t>Kā jau tas minēts 2021.gada 14.janvāra sēdē izskatītajā informatīvajā ziņojumā “Par Modernizācijas fonda ieviešanu”. Administratīvo izmaksu finansēšanas avots un apjoms, kas būs nepieciešams saistībā ar Modernizācijas fonda darbību un uzturēšanu, tiks noteikts Modernizācijas fonda daudzgadu programmas noteikumu izstrādes laikā, t.i. ņemot vērā nosacījumus, kas saistīti ar izvēlēto iestādi daudzgadu programmas līdzekļu investēšanas funkciju īstenošanai, kā arī programmas (shēmas) ieviešanas praktiskajiem nosacījumiem. Līdz ar to šobrīd nav arī nosakāms precīzs administratīvo izmaksu segšanas avots.</w:t>
            </w:r>
          </w:p>
          <w:p w14:paraId="465DF9BD" w14:textId="03CA044B" w:rsidR="000641C7" w:rsidRPr="009B37D4" w:rsidRDefault="000641C7" w:rsidP="000641C7">
            <w:pPr>
              <w:jc w:val="both"/>
              <w:rPr>
                <w:b/>
                <w:color w:val="FF0000"/>
              </w:rPr>
            </w:pPr>
            <w:r w:rsidRPr="009B37D4">
              <w:t xml:space="preserve">Projektu ietekmi uz valsts budžetu nevar noteikt, jo finansējumu valsts budžetā ieskaita tikai pēc Eiropas Komisijas lēmuma par finansējuma izmaksu pieņemšanas saskaņā likumprojekta </w:t>
            </w:r>
            <w:r w:rsidRPr="009B37D4">
              <w:rPr>
                <w:highlight w:val="white"/>
              </w:rPr>
              <w:t>32.</w:t>
            </w:r>
            <w:r w:rsidRPr="009B37D4">
              <w:rPr>
                <w:highlight w:val="white"/>
                <w:vertAlign w:val="superscript"/>
              </w:rPr>
              <w:t>12</w:t>
            </w:r>
            <w:r w:rsidRPr="009B37D4">
              <w:rPr>
                <w:highlight w:val="white"/>
              </w:rPr>
              <w:t> panta</w:t>
            </w:r>
            <w:r w:rsidRPr="009B37D4">
              <w:t xml:space="preserve"> pirmajā daļā iesniegtajiem un apstiprinātajiem Latvijas investīciju priekšlikumiem.</w:t>
            </w:r>
          </w:p>
        </w:tc>
        <w:tc>
          <w:tcPr>
            <w:tcW w:w="2810" w:type="dxa"/>
            <w:tcBorders>
              <w:top w:val="single" w:sz="4" w:space="0" w:color="auto"/>
              <w:left w:val="single" w:sz="4" w:space="0" w:color="auto"/>
              <w:bottom w:val="single" w:sz="4" w:space="0" w:color="auto"/>
            </w:tcBorders>
          </w:tcPr>
          <w:p w14:paraId="1E429750" w14:textId="3883713D" w:rsidR="000641C7" w:rsidRPr="009B37D4" w:rsidRDefault="000641C7" w:rsidP="000641C7">
            <w:pPr>
              <w:jc w:val="both"/>
              <w:rPr>
                <w:color w:val="000000" w:themeColor="text1"/>
              </w:rPr>
            </w:pPr>
            <w:r w:rsidRPr="009B37D4">
              <w:rPr>
                <w:color w:val="000000" w:themeColor="text1"/>
              </w:rPr>
              <w:t>Anotācija</w:t>
            </w:r>
            <w:r>
              <w:rPr>
                <w:color w:val="000000" w:themeColor="text1"/>
              </w:rPr>
              <w:t>s III. sadaļa</w:t>
            </w:r>
          </w:p>
        </w:tc>
      </w:tr>
      <w:tr w:rsidR="000641C7" w:rsidRPr="009B37D4" w14:paraId="64F18172"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597B7B" w14:textId="4FF3B96F" w:rsidR="000641C7" w:rsidRPr="009B37D4" w:rsidRDefault="000641C7" w:rsidP="000641C7">
            <w:r>
              <w:t>41</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E2EE76" w14:textId="259C08D4" w:rsidR="000641C7" w:rsidRPr="009B37D4" w:rsidRDefault="000641C7" w:rsidP="000641C7">
            <w:pPr>
              <w:jc w:val="both"/>
              <w:rPr>
                <w:bCs/>
              </w:rPr>
            </w:pPr>
            <w:r w:rsidRPr="009B37D4">
              <w:rPr>
                <w:bCs/>
              </w:rPr>
              <w:t>Anotācija</w:t>
            </w:r>
            <w:r>
              <w:rPr>
                <w:bCs/>
              </w:rPr>
              <w:t>s IV. sadaļas 1.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5A7927" w14:textId="77777777" w:rsidR="000641C7" w:rsidRDefault="000641C7" w:rsidP="000641C7">
            <w:pPr>
              <w:pStyle w:val="ListParagraph"/>
              <w:widowControl w:val="0"/>
              <w:spacing w:after="0" w:line="240" w:lineRule="auto"/>
              <w:ind w:left="0"/>
              <w:contextualSpacing w:val="0"/>
              <w:jc w:val="center"/>
              <w:rPr>
                <w:rFonts w:ascii="Times New Roman" w:hAnsi="Times New Roman"/>
                <w:b/>
                <w:sz w:val="24"/>
                <w:szCs w:val="24"/>
                <w:lang w:val="lv-LV"/>
              </w:rPr>
            </w:pPr>
            <w:r w:rsidRPr="009B37D4">
              <w:rPr>
                <w:rFonts w:ascii="Times New Roman" w:hAnsi="Times New Roman"/>
                <w:b/>
                <w:sz w:val="24"/>
                <w:szCs w:val="24"/>
                <w:lang w:val="lv-LV"/>
              </w:rPr>
              <w:t>Finanšu ministrijas</w:t>
            </w:r>
          </w:p>
          <w:p w14:paraId="0E2735F1" w14:textId="27E68C2F" w:rsidR="000641C7" w:rsidRPr="009B37D4" w:rsidRDefault="000641C7" w:rsidP="000641C7">
            <w:pPr>
              <w:pStyle w:val="ListParagraph"/>
              <w:widowControl w:val="0"/>
              <w:spacing w:after="0" w:line="240" w:lineRule="auto"/>
              <w:ind w:left="0"/>
              <w:contextualSpacing w:val="0"/>
              <w:jc w:val="center"/>
              <w:rPr>
                <w:rFonts w:ascii="Times New Roman" w:hAnsi="Times New Roman"/>
                <w:b/>
                <w:sz w:val="24"/>
                <w:szCs w:val="24"/>
                <w:lang w:val="lv-LV"/>
              </w:rPr>
            </w:pPr>
            <w:r w:rsidRPr="009B37D4">
              <w:rPr>
                <w:rFonts w:ascii="Times New Roman" w:hAnsi="Times New Roman"/>
                <w:b/>
                <w:sz w:val="24"/>
                <w:szCs w:val="24"/>
                <w:lang w:val="lv-LV"/>
              </w:rPr>
              <w:t>13.04.2021 atzinums</w:t>
            </w:r>
          </w:p>
          <w:p w14:paraId="114D1613" w14:textId="77777777" w:rsidR="000641C7" w:rsidRPr="009B37D4" w:rsidRDefault="000641C7" w:rsidP="000641C7">
            <w:pPr>
              <w:tabs>
                <w:tab w:val="left" w:pos="1134"/>
              </w:tabs>
              <w:jc w:val="both"/>
            </w:pPr>
            <w:r w:rsidRPr="009B37D4">
              <w:t xml:space="preserve">Vēršam uzmanību, ka šobrīd no likumprojekta un anotācijā sniegtās informācijas nav skaidri saprotams, kāda plānota praktiska rīcība finansējuma ieplānošanai VARAM budžetā Modernizācijas fonda projektu īstenošanai. Ja VARAM ieskatā tā būtu nosakāma līdzīgi kā Emisijas kvotu izsolīšanas instrumenta projektiem, tad būtu veicami grozījumi Likumā par budžetu un finanšu vadību, kā arī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 un Ministru kabineta 2018.gada 17.jūlija noteikumos Nr.421 </w:t>
            </w:r>
            <w:r w:rsidRPr="009B37D4">
              <w:lastRenderedPageBreak/>
              <w:t>“Kārtība, kādā veic gadskārtējā valsts budžeta likumā noteiktās apropriācijas izmaiņas”. Attiecīgi lūdzam anotāciju papildināt ar informāciju par VARAM redzējumu šajā jautājumā un nepieciešamības gadījumā papildināt anotācijas IV sadaļas 1.punktu.</w:t>
            </w:r>
          </w:p>
          <w:p w14:paraId="54E2D100" w14:textId="5A692116" w:rsidR="000641C7" w:rsidRPr="009B37D4" w:rsidRDefault="000641C7" w:rsidP="000641C7">
            <w:pPr>
              <w:pStyle w:val="ListParagraph"/>
              <w:widowControl w:val="0"/>
              <w:spacing w:after="0" w:line="240" w:lineRule="auto"/>
              <w:ind w:left="0"/>
              <w:contextualSpacing w:val="0"/>
              <w:jc w:val="both"/>
              <w:rPr>
                <w:rFonts w:ascii="Times New Roman" w:hAnsi="Times New Roman"/>
                <w:b/>
                <w:sz w:val="24"/>
                <w:szCs w:val="24"/>
                <w:lang w:val="lv-LV"/>
              </w:rPr>
            </w:pP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89421E" w14:textId="77777777" w:rsidR="000641C7" w:rsidRPr="009B37D4" w:rsidRDefault="000641C7" w:rsidP="000641C7">
            <w:pPr>
              <w:jc w:val="center"/>
              <w:rPr>
                <w:b/>
              </w:rPr>
            </w:pPr>
            <w:r w:rsidRPr="009B37D4">
              <w:rPr>
                <w:b/>
              </w:rPr>
              <w:lastRenderedPageBreak/>
              <w:t>Ņemts vērā</w:t>
            </w:r>
          </w:p>
          <w:p w14:paraId="1C78C651" w14:textId="1E3D0DFD" w:rsidR="000641C7" w:rsidRPr="009B37D4" w:rsidRDefault="000641C7" w:rsidP="000641C7">
            <w:pPr>
              <w:jc w:val="both"/>
              <w:rPr>
                <w:b/>
              </w:rPr>
            </w:pPr>
            <w:r w:rsidRPr="009B37D4">
              <w:t>Modernizācijas fonda finansējuma plānošanas nosacījumi tiks atrunāti Ministru kabineta noteikumu līmenī un attiecīgi, nepieciešamības gadījumā, būs nepieciešami grozījumi Likumā par budžetu un finanšu vadību, kā arī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 un Ministru kabineta 2018.gada 17.jūlija noteikumos Nr.421 “Kārtība, kādā veic gadskārtējā valsts budžeta likumā noteiktās apropriācijas izmaiņas”.</w:t>
            </w:r>
          </w:p>
        </w:tc>
        <w:tc>
          <w:tcPr>
            <w:tcW w:w="2810" w:type="dxa"/>
            <w:tcBorders>
              <w:top w:val="single" w:sz="4" w:space="0" w:color="auto"/>
              <w:left w:val="single" w:sz="4" w:space="0" w:color="auto"/>
              <w:bottom w:val="single" w:sz="4" w:space="0" w:color="auto"/>
            </w:tcBorders>
          </w:tcPr>
          <w:p w14:paraId="605CD8AE" w14:textId="6E0B746B" w:rsidR="000641C7" w:rsidRPr="009B37D4" w:rsidRDefault="000641C7" w:rsidP="000641C7">
            <w:pPr>
              <w:jc w:val="both"/>
              <w:rPr>
                <w:bCs/>
              </w:rPr>
            </w:pPr>
            <w:r>
              <w:rPr>
                <w:bCs/>
              </w:rPr>
              <w:t>A</w:t>
            </w:r>
            <w:r w:rsidRPr="009B37D4">
              <w:rPr>
                <w:bCs/>
              </w:rPr>
              <w:t>notācijas IV</w:t>
            </w:r>
            <w:r>
              <w:rPr>
                <w:bCs/>
              </w:rPr>
              <w:t>.</w:t>
            </w:r>
            <w:r w:rsidRPr="009B37D4">
              <w:rPr>
                <w:bCs/>
              </w:rPr>
              <w:t xml:space="preserve"> </w:t>
            </w:r>
            <w:r>
              <w:rPr>
                <w:bCs/>
              </w:rPr>
              <w:t>sa</w:t>
            </w:r>
            <w:r w:rsidRPr="009B37D4">
              <w:rPr>
                <w:bCs/>
              </w:rPr>
              <w:t>daļas 1. punkts</w:t>
            </w:r>
          </w:p>
        </w:tc>
      </w:tr>
      <w:tr w:rsidR="000641C7" w:rsidRPr="009B37D4" w14:paraId="4F60678D"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03696E" w14:textId="155B64D1" w:rsidR="000641C7" w:rsidRPr="009B37D4" w:rsidRDefault="000641C7" w:rsidP="000641C7">
            <w:r>
              <w:t>42</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06839" w14:textId="487E310B" w:rsidR="000641C7" w:rsidRPr="009B37D4" w:rsidRDefault="000641C7" w:rsidP="000641C7">
            <w:pPr>
              <w:jc w:val="both"/>
              <w:rPr>
                <w:bCs/>
              </w:rPr>
            </w:pPr>
            <w:r w:rsidRPr="009B37D4">
              <w:rPr>
                <w:bCs/>
              </w:rPr>
              <w:t>Anotācija</w:t>
            </w:r>
            <w:r>
              <w:rPr>
                <w:bCs/>
              </w:rPr>
              <w:t>s IV. sadaļas 1.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1B23E2" w14:textId="5D3C833F" w:rsidR="000641C7" w:rsidRDefault="000641C7" w:rsidP="000641C7">
            <w:pPr>
              <w:jc w:val="center"/>
              <w:rPr>
                <w:b/>
              </w:rPr>
            </w:pPr>
            <w:r w:rsidRPr="009B37D4">
              <w:rPr>
                <w:b/>
              </w:rPr>
              <w:t>Finanšu ministrijas</w:t>
            </w:r>
          </w:p>
          <w:p w14:paraId="44FABAD1" w14:textId="0C84FE44" w:rsidR="000641C7" w:rsidRPr="009B37D4" w:rsidRDefault="000641C7" w:rsidP="000641C7">
            <w:pPr>
              <w:jc w:val="center"/>
              <w:rPr>
                <w:b/>
              </w:rPr>
            </w:pPr>
            <w:r w:rsidRPr="009B37D4">
              <w:rPr>
                <w:b/>
              </w:rPr>
              <w:t>13.04.2021 atzinums</w:t>
            </w:r>
          </w:p>
          <w:p w14:paraId="5ADAFC37" w14:textId="2EB9E894" w:rsidR="000641C7" w:rsidRPr="009B37D4" w:rsidRDefault="000641C7" w:rsidP="000641C7">
            <w:pPr>
              <w:tabs>
                <w:tab w:val="left" w:pos="1134"/>
              </w:tabs>
              <w:jc w:val="both"/>
              <w:rPr>
                <w:b/>
              </w:rPr>
            </w:pPr>
            <w:r w:rsidRPr="009B37D4">
              <w:t xml:space="preserve">Lūdzam anotācijas IV sadaļas 1.punktu aizpildīt, ievērojot instrukcijas Nr.19 54.punktā noteikto, sniedzot informāciju par likumprojekta pantiem un to daļām, kuros ir iekļauts deleģējums Ministru kabineta noteikumu izstrādei, skaidrojot to būtību un izstrādes termiņus, kā arī informējot par citiem tiesību aktiem, kuros jāizdara grozījumi saistībā ar likumprojektu. Norādām, ka šajā sadaļā nav norādāmi uzdevumi, kas ir jau izpildīti. </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D380A4" w14:textId="77777777" w:rsidR="000641C7" w:rsidRPr="009B37D4" w:rsidRDefault="000641C7" w:rsidP="000641C7">
            <w:pPr>
              <w:jc w:val="center"/>
              <w:rPr>
                <w:b/>
              </w:rPr>
            </w:pPr>
            <w:r w:rsidRPr="009B37D4">
              <w:rPr>
                <w:b/>
              </w:rPr>
              <w:t>Ņemts vērā</w:t>
            </w:r>
          </w:p>
          <w:p w14:paraId="6DABF2AC" w14:textId="2D1C3E39" w:rsidR="000641C7" w:rsidRPr="009B37D4" w:rsidRDefault="000641C7" w:rsidP="000641C7">
            <w:pPr>
              <w:jc w:val="both"/>
              <w:rPr>
                <w:bCs/>
              </w:rPr>
            </w:pPr>
            <w:r w:rsidRPr="009B37D4">
              <w:rPr>
                <w:bCs/>
              </w:rPr>
              <w:t>Precizēta anotācijas IV sadaļa.</w:t>
            </w:r>
          </w:p>
          <w:p w14:paraId="1E0ABBF3" w14:textId="7C6D4EF9" w:rsidR="000641C7" w:rsidRPr="009B37D4" w:rsidRDefault="000641C7" w:rsidP="000641C7">
            <w:pPr>
              <w:jc w:val="both"/>
              <w:rPr>
                <w:bCs/>
              </w:rPr>
            </w:pPr>
            <w:r w:rsidRPr="009B37D4">
              <w:rPr>
                <w:bCs/>
              </w:rPr>
              <w:t>Vēršam uzmanību, ka instrukcijas Nr.19 54. punkts un tās apakšpunkti nesatur nosacījumus attiecībā uz izstrādes termiņu iekļaušanu anotācijā (neskaitot VSS izsludināšanas datumu, ja attiecināms).</w:t>
            </w:r>
          </w:p>
        </w:tc>
        <w:tc>
          <w:tcPr>
            <w:tcW w:w="2810" w:type="dxa"/>
            <w:tcBorders>
              <w:top w:val="single" w:sz="4" w:space="0" w:color="auto"/>
              <w:left w:val="single" w:sz="4" w:space="0" w:color="auto"/>
              <w:bottom w:val="single" w:sz="4" w:space="0" w:color="auto"/>
            </w:tcBorders>
          </w:tcPr>
          <w:p w14:paraId="1CD91752" w14:textId="2C2C5CB9" w:rsidR="000641C7" w:rsidRPr="009B37D4" w:rsidRDefault="000641C7" w:rsidP="000641C7">
            <w:pPr>
              <w:rPr>
                <w:bCs/>
              </w:rPr>
            </w:pPr>
            <w:r w:rsidRPr="009B37D4">
              <w:rPr>
                <w:bCs/>
              </w:rPr>
              <w:t>Anotācija</w:t>
            </w:r>
            <w:r>
              <w:rPr>
                <w:bCs/>
              </w:rPr>
              <w:t>s IV. sadaļas 1. punkts</w:t>
            </w:r>
          </w:p>
        </w:tc>
      </w:tr>
      <w:tr w:rsidR="000641C7" w:rsidRPr="009B37D4" w14:paraId="3ADEF1EE"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6D6F81" w14:textId="5D566B9D" w:rsidR="000641C7" w:rsidRPr="009B37D4" w:rsidRDefault="000641C7" w:rsidP="000641C7">
            <w:pPr>
              <w:rPr>
                <w:bCs/>
              </w:rPr>
            </w:pPr>
            <w:r>
              <w:rPr>
                <w:bCs/>
              </w:rPr>
              <w:t>43</w:t>
            </w:r>
            <w:r w:rsidRPr="009B37D4">
              <w:rPr>
                <w:bCs/>
              </w:rPr>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5B5A5D" w14:textId="3CEDE3FF" w:rsidR="000641C7" w:rsidRPr="009B37D4" w:rsidRDefault="000641C7" w:rsidP="000641C7">
            <w:pPr>
              <w:jc w:val="both"/>
              <w:rPr>
                <w:bCs/>
              </w:rPr>
            </w:pPr>
            <w:r w:rsidRPr="009B37D4">
              <w:rPr>
                <w:bCs/>
              </w:rPr>
              <w:t>Anotācija</w:t>
            </w:r>
            <w:r>
              <w:rPr>
                <w:bCs/>
              </w:rPr>
              <w:t>s IV. sadaļas 3.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1CBCD4" w14:textId="77777777" w:rsidR="000641C7" w:rsidRDefault="000641C7" w:rsidP="000641C7">
            <w:pPr>
              <w:pStyle w:val="ListParagraph"/>
              <w:tabs>
                <w:tab w:val="left" w:pos="1134"/>
              </w:tabs>
              <w:spacing w:after="0" w:line="240" w:lineRule="auto"/>
              <w:ind w:left="35"/>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 xml:space="preserve">Finanšu ministrijas </w:t>
            </w:r>
          </w:p>
          <w:p w14:paraId="43136F70" w14:textId="0DCFFCAA" w:rsidR="000641C7" w:rsidRPr="009B37D4" w:rsidRDefault="000641C7" w:rsidP="000641C7">
            <w:pPr>
              <w:pStyle w:val="ListParagraph"/>
              <w:tabs>
                <w:tab w:val="left" w:pos="1134"/>
              </w:tabs>
              <w:spacing w:after="0" w:line="240" w:lineRule="auto"/>
              <w:ind w:left="35"/>
              <w:contextualSpacing w:val="0"/>
              <w:jc w:val="center"/>
              <w:rPr>
                <w:rFonts w:ascii="Times New Roman" w:hAnsi="Times New Roman"/>
                <w:b/>
                <w:bCs/>
                <w:sz w:val="24"/>
                <w:szCs w:val="24"/>
                <w:lang w:val="lv-LV"/>
              </w:rPr>
            </w:pPr>
            <w:r w:rsidRPr="009B37D4">
              <w:rPr>
                <w:rFonts w:ascii="Times New Roman" w:hAnsi="Times New Roman"/>
                <w:b/>
                <w:bCs/>
                <w:sz w:val="24"/>
                <w:szCs w:val="24"/>
                <w:lang w:val="lv-LV"/>
              </w:rPr>
              <w:t>13.04.2021 atzinums</w:t>
            </w:r>
          </w:p>
          <w:p w14:paraId="39A68BF6" w14:textId="763A8B0B" w:rsidR="000641C7" w:rsidRPr="009B37D4" w:rsidRDefault="000641C7" w:rsidP="000641C7">
            <w:pPr>
              <w:tabs>
                <w:tab w:val="left" w:pos="1134"/>
              </w:tabs>
              <w:jc w:val="both"/>
              <w:rPr>
                <w:b/>
              </w:rPr>
            </w:pPr>
            <w:r w:rsidRPr="009B37D4">
              <w:t>Lūdzam anotāciju papildināt ar informāciju, kādā izstrādes stadijā ir Modernizācijas fonda daudzgadu programmas darbības noteikumi, ņemot vērā, ka Ministru kabinets 2021.gada 14.janvāra sēdē ir lēmis, ka tiem jābūt izstrādātiem līdz 2021.gada 1.jūlijam.</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5A74BC" w14:textId="77777777" w:rsidR="000641C7" w:rsidRPr="009B37D4" w:rsidRDefault="000641C7" w:rsidP="000641C7">
            <w:pPr>
              <w:jc w:val="center"/>
              <w:rPr>
                <w:b/>
              </w:rPr>
            </w:pPr>
            <w:r w:rsidRPr="009B37D4">
              <w:rPr>
                <w:b/>
              </w:rPr>
              <w:t>Ņemts vērā</w:t>
            </w:r>
          </w:p>
          <w:p w14:paraId="737F6178" w14:textId="4FC0B9B9" w:rsidR="000641C7" w:rsidRPr="009B37D4" w:rsidRDefault="000641C7" w:rsidP="000641C7">
            <w:pPr>
              <w:jc w:val="both"/>
              <w:rPr>
                <w:bCs/>
              </w:rPr>
            </w:pPr>
            <w:r w:rsidRPr="009B37D4">
              <w:rPr>
                <w:bCs/>
              </w:rPr>
              <w:t>Modernizācijas daudzgadu programmas darbības noteikumi uz 2021. gada 27. maijā tika nosū</w:t>
            </w:r>
            <w:r>
              <w:rPr>
                <w:bCs/>
              </w:rPr>
              <w:t>t</w:t>
            </w:r>
            <w:r w:rsidRPr="009B37D4">
              <w:rPr>
                <w:bCs/>
              </w:rPr>
              <w:t>īts Ekonomikas ministrijai pirmais daudzgadu programmas noteikumu projekts ar termiņu precizēšanai papildināšanai 11. jūnijs.</w:t>
            </w:r>
          </w:p>
          <w:p w14:paraId="45541E9B" w14:textId="22FC0DB9" w:rsidR="000641C7" w:rsidRPr="009B37D4" w:rsidRDefault="000641C7" w:rsidP="000641C7">
            <w:pPr>
              <w:jc w:val="both"/>
              <w:rPr>
                <w:b/>
              </w:rPr>
            </w:pPr>
            <w:r w:rsidRPr="009B37D4">
              <w:rPr>
                <w:bCs/>
              </w:rPr>
              <w:t>Vēršam uzmanību, ka instrukcijas Nr.19 54. punkts un tās apakšpunkti nesatur nosacījumus attiecībā uz izstrādes termiņu vai progresa iekļaušanu anotācijā (neskaitot VSS izsludinātos, ja attiecināms).</w:t>
            </w:r>
          </w:p>
        </w:tc>
        <w:tc>
          <w:tcPr>
            <w:tcW w:w="2810" w:type="dxa"/>
            <w:tcBorders>
              <w:top w:val="single" w:sz="4" w:space="0" w:color="auto"/>
              <w:left w:val="single" w:sz="4" w:space="0" w:color="auto"/>
              <w:bottom w:val="single" w:sz="4" w:space="0" w:color="auto"/>
            </w:tcBorders>
          </w:tcPr>
          <w:p w14:paraId="4726E9AA" w14:textId="0D508FB9" w:rsidR="000641C7" w:rsidRPr="009B37D4" w:rsidRDefault="000641C7" w:rsidP="000641C7">
            <w:pPr>
              <w:rPr>
                <w:bCs/>
              </w:rPr>
            </w:pPr>
            <w:r w:rsidRPr="009B37D4">
              <w:rPr>
                <w:bCs/>
              </w:rPr>
              <w:t>Anotācija</w:t>
            </w:r>
            <w:r>
              <w:rPr>
                <w:bCs/>
              </w:rPr>
              <w:t>s IV. sadaļas 3. punkts</w:t>
            </w:r>
          </w:p>
        </w:tc>
      </w:tr>
      <w:tr w:rsidR="000641C7" w:rsidRPr="009B37D4" w14:paraId="2D129BEA"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90E235" w14:textId="62EAD8FC" w:rsidR="000641C7" w:rsidRPr="009B37D4" w:rsidRDefault="000641C7" w:rsidP="000641C7">
            <w:r>
              <w:lastRenderedPageBreak/>
              <w:t>44</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42B31E" w14:textId="66A656C4" w:rsidR="000641C7" w:rsidRPr="009B37D4" w:rsidRDefault="000641C7" w:rsidP="000641C7">
            <w:pPr>
              <w:jc w:val="both"/>
              <w:rPr>
                <w:bCs/>
              </w:rPr>
            </w:pPr>
            <w:r w:rsidRPr="009B37D4">
              <w:rPr>
                <w:bCs/>
              </w:rPr>
              <w:t>Anotācija</w:t>
            </w:r>
            <w:r>
              <w:rPr>
                <w:bCs/>
              </w:rPr>
              <w:t>s I. sadaļas 2.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88AD77" w14:textId="19739542" w:rsidR="000641C7" w:rsidRDefault="000641C7" w:rsidP="000641C7">
            <w:pPr>
              <w:jc w:val="center"/>
              <w:rPr>
                <w:b/>
              </w:rPr>
            </w:pPr>
            <w:r w:rsidRPr="009B37D4">
              <w:rPr>
                <w:b/>
              </w:rPr>
              <w:t>Tieslietu ministrijas</w:t>
            </w:r>
          </w:p>
          <w:p w14:paraId="016D71CB" w14:textId="7583E22C" w:rsidR="000641C7" w:rsidRPr="009B37D4" w:rsidRDefault="000641C7" w:rsidP="000641C7">
            <w:pPr>
              <w:jc w:val="center"/>
              <w:rPr>
                <w:b/>
              </w:rPr>
            </w:pPr>
            <w:r w:rsidRPr="009B37D4">
              <w:rPr>
                <w:b/>
              </w:rPr>
              <w:t>13.04.2021 atzinums</w:t>
            </w:r>
          </w:p>
          <w:p w14:paraId="5EB319DD" w14:textId="77777777" w:rsidR="000641C7" w:rsidRPr="009B37D4" w:rsidRDefault="000641C7" w:rsidP="000641C7">
            <w:pPr>
              <w:widowControl w:val="0"/>
              <w:shd w:val="clear" w:color="auto" w:fill="FFFFFF"/>
              <w:tabs>
                <w:tab w:val="left" w:pos="0"/>
                <w:tab w:val="left" w:pos="426"/>
                <w:tab w:val="left" w:pos="1134"/>
                <w:tab w:val="left" w:pos="1276"/>
                <w:tab w:val="left" w:pos="1418"/>
                <w:tab w:val="left" w:pos="1560"/>
              </w:tabs>
              <w:jc w:val="both"/>
            </w:pPr>
            <w:r w:rsidRPr="009B37D4">
              <w:rPr>
                <w:bCs/>
              </w:rPr>
              <w:t>Projektā izteiktā 32.</w:t>
            </w:r>
            <w:r w:rsidRPr="009B37D4">
              <w:rPr>
                <w:bCs/>
                <w:vertAlign w:val="superscript"/>
              </w:rPr>
              <w:t>12</w:t>
            </w:r>
            <w:r w:rsidRPr="009B37D4">
              <w:rPr>
                <w:bCs/>
              </w:rPr>
              <w:t xml:space="preserve"> panta piektā daļa paredz, ka “</w:t>
            </w:r>
            <w:r w:rsidRPr="009B37D4">
              <w:t>Ministru kabinets noteic par Modernizācijas fonda finansējumu investēšanas funkciju atbildīgo iestādi Latvijā, un Vides aizsardzības un reģionālās attīstības ministrija noslēdz vienošanos ar to par investēšanas funkciju izpildi”.</w:t>
            </w:r>
          </w:p>
          <w:p w14:paraId="17F41811" w14:textId="77777777" w:rsidR="000641C7" w:rsidRPr="009B37D4" w:rsidRDefault="000641C7" w:rsidP="000641C7">
            <w:pPr>
              <w:shd w:val="clear" w:color="auto" w:fill="FFFFFF"/>
              <w:tabs>
                <w:tab w:val="left" w:pos="0"/>
                <w:tab w:val="left" w:pos="426"/>
                <w:tab w:val="left" w:pos="1134"/>
                <w:tab w:val="left" w:pos="1276"/>
                <w:tab w:val="left" w:pos="1418"/>
                <w:tab w:val="left" w:pos="1560"/>
              </w:tabs>
              <w:jc w:val="both"/>
            </w:pPr>
            <w:r w:rsidRPr="009B37D4">
              <w:t>Norādām, ka projekta anotācijā nav skaidrota nepieciešamība un pamatotība Ministru kabinetu pilnvarot noteikt minēto atbildīgo iestādi Latvijā. Likumdevējam būtu jānosaka vadlīnijas Ministru kabinetam, kā izraudzīties šādu atbildīgo iestādi, šādas iestādes tiesisko statusu, minētās vienošanās tiesisko raksturu un saturu.</w:t>
            </w:r>
          </w:p>
          <w:p w14:paraId="0A4C0EE2" w14:textId="77777777" w:rsidR="000641C7" w:rsidRPr="009B37D4" w:rsidRDefault="000641C7" w:rsidP="000641C7">
            <w:pPr>
              <w:shd w:val="clear" w:color="auto" w:fill="FFFFFF"/>
              <w:tabs>
                <w:tab w:val="left" w:pos="0"/>
                <w:tab w:val="left" w:pos="426"/>
                <w:tab w:val="left" w:pos="1134"/>
                <w:tab w:val="left" w:pos="1276"/>
                <w:tab w:val="left" w:pos="1418"/>
                <w:tab w:val="left" w:pos="1560"/>
              </w:tabs>
              <w:jc w:val="both"/>
            </w:pPr>
            <w:r w:rsidRPr="009B37D4">
              <w:t>Vienlaikus lūdzam izvērtēt, vai šāda atbildīgā iestāde nebūtu jānosaka likumdevējam pašam likumā un jāizraugās iestāde valsts pārvaldē.</w:t>
            </w:r>
          </w:p>
          <w:p w14:paraId="73DE51A6" w14:textId="03B9D482" w:rsidR="000641C7" w:rsidRPr="009B37D4" w:rsidRDefault="000641C7" w:rsidP="000641C7">
            <w:pPr>
              <w:shd w:val="clear" w:color="auto" w:fill="FFFFFF"/>
              <w:tabs>
                <w:tab w:val="left" w:pos="0"/>
                <w:tab w:val="left" w:pos="426"/>
                <w:tab w:val="left" w:pos="1134"/>
                <w:tab w:val="left" w:pos="1276"/>
                <w:tab w:val="left" w:pos="1418"/>
                <w:tab w:val="left" w:pos="1560"/>
              </w:tabs>
              <w:jc w:val="both"/>
              <w:rPr>
                <w:b/>
              </w:rPr>
            </w:pPr>
            <w:r w:rsidRPr="009B37D4">
              <w:t>Aicinām arī ņemt vērā Valsts pārvaldes iekārtas likuma 10. pantā noteikto,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DA3B17" w14:textId="77777777" w:rsidR="000641C7" w:rsidRPr="009B37D4" w:rsidRDefault="000641C7" w:rsidP="000641C7">
            <w:pPr>
              <w:jc w:val="center"/>
              <w:rPr>
                <w:b/>
              </w:rPr>
            </w:pPr>
            <w:r w:rsidRPr="009B37D4">
              <w:rPr>
                <w:b/>
              </w:rPr>
              <w:t>Ņemts vērā</w:t>
            </w:r>
          </w:p>
          <w:p w14:paraId="32EF3FA5" w14:textId="4C75A50C" w:rsidR="000641C7" w:rsidRPr="009B37D4" w:rsidRDefault="000641C7" w:rsidP="000641C7">
            <w:pPr>
              <w:jc w:val="both"/>
              <w:outlineLvl w:val="0"/>
              <w:rPr>
                <w:bCs/>
              </w:rPr>
            </w:pPr>
            <w:r w:rsidRPr="009B37D4">
              <w:rPr>
                <w:bCs/>
              </w:rPr>
              <w:t xml:space="preserve">Saskaņā ar 2021. gada 14. janvāra Ministru kabineta </w:t>
            </w:r>
            <w:proofErr w:type="spellStart"/>
            <w:r w:rsidRPr="009B37D4">
              <w:rPr>
                <w:bCs/>
              </w:rPr>
              <w:t>protokollēmuma</w:t>
            </w:r>
            <w:proofErr w:type="spellEnd"/>
            <w:r w:rsidRPr="009B37D4">
              <w:rPr>
                <w:bCs/>
              </w:rPr>
              <w:t xml:space="preserve"> Nr.5 25§ “Informatīvais ziņojums "Par Modernizācijas fonda ieviešanu" ” 5. punktu Ministru kabinets ir uzdevis uzdevumu par Modernizācijas fonda līdzekļu investēšanas funkciju atbildīgo iestādi Latvijā noteikt vienlaikus ar Modernizācijas fonda daudzgadu programmas darbības noteikumu apstiprināšanu.</w:t>
            </w:r>
          </w:p>
        </w:tc>
        <w:tc>
          <w:tcPr>
            <w:tcW w:w="2810" w:type="dxa"/>
            <w:tcBorders>
              <w:top w:val="single" w:sz="4" w:space="0" w:color="auto"/>
              <w:left w:val="single" w:sz="4" w:space="0" w:color="auto"/>
              <w:bottom w:val="single" w:sz="4" w:space="0" w:color="auto"/>
            </w:tcBorders>
          </w:tcPr>
          <w:p w14:paraId="1F697DFA" w14:textId="165B7DA4" w:rsidR="000641C7" w:rsidRPr="009B37D4" w:rsidRDefault="000641C7" w:rsidP="000641C7">
            <w:pPr>
              <w:jc w:val="both"/>
              <w:rPr>
                <w:bCs/>
              </w:rPr>
            </w:pPr>
            <w:r w:rsidRPr="009B37D4">
              <w:rPr>
                <w:bCs/>
              </w:rPr>
              <w:t>Anotācija</w:t>
            </w:r>
            <w:r>
              <w:rPr>
                <w:bCs/>
              </w:rPr>
              <w:t>s I. sadaļas 2. punkts</w:t>
            </w:r>
          </w:p>
        </w:tc>
      </w:tr>
      <w:tr w:rsidR="000641C7" w:rsidRPr="009B37D4" w14:paraId="16AC6D7B"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A7666D" w14:textId="33ED4589" w:rsidR="000641C7" w:rsidRPr="009B37D4" w:rsidRDefault="000641C7" w:rsidP="000641C7">
            <w:r>
              <w:lastRenderedPageBreak/>
              <w:t>45</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1124EF" w14:textId="7F43B8A8" w:rsidR="000641C7" w:rsidRPr="009B37D4" w:rsidRDefault="000641C7" w:rsidP="000641C7">
            <w:pPr>
              <w:jc w:val="both"/>
              <w:rPr>
                <w:bCs/>
              </w:rPr>
            </w:pPr>
            <w:r>
              <w:rPr>
                <w:bCs/>
              </w:rPr>
              <w:t>Anotācijas kopsavilkums un I. sadaļas 2.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D679C3" w14:textId="5B0A17A4" w:rsidR="000641C7" w:rsidRDefault="000641C7" w:rsidP="000641C7">
            <w:pPr>
              <w:jc w:val="center"/>
              <w:rPr>
                <w:b/>
              </w:rPr>
            </w:pPr>
            <w:r w:rsidRPr="009B37D4">
              <w:rPr>
                <w:b/>
              </w:rPr>
              <w:t>Tieslietu ministrijas</w:t>
            </w:r>
          </w:p>
          <w:p w14:paraId="2B12FDBA" w14:textId="0231D574" w:rsidR="000641C7" w:rsidRPr="009B37D4" w:rsidRDefault="000641C7" w:rsidP="000641C7">
            <w:pPr>
              <w:jc w:val="center"/>
              <w:rPr>
                <w:b/>
              </w:rPr>
            </w:pPr>
            <w:r w:rsidRPr="009B37D4">
              <w:rPr>
                <w:b/>
              </w:rPr>
              <w:t>13.04.2021 atzinums</w:t>
            </w:r>
          </w:p>
          <w:p w14:paraId="6DB233D9" w14:textId="77777777" w:rsidR="000641C7" w:rsidRPr="009B37D4" w:rsidRDefault="000641C7" w:rsidP="000641C7">
            <w:pPr>
              <w:pStyle w:val="NormalWeb"/>
              <w:tabs>
                <w:tab w:val="left" w:pos="709"/>
                <w:tab w:val="left" w:pos="851"/>
                <w:tab w:val="left" w:pos="1134"/>
              </w:tabs>
              <w:spacing w:before="0" w:beforeAutospacing="0" w:after="0" w:afterAutospacing="0"/>
              <w:ind w:right="13"/>
              <w:jc w:val="both"/>
              <w:rPr>
                <w:bCs/>
              </w:rPr>
            </w:pPr>
            <w:r w:rsidRPr="009B37D4">
              <w:rPr>
                <w:bCs/>
                <w:color w:val="000000" w:themeColor="text1"/>
              </w:rPr>
              <w:t xml:space="preserve">Projekta anotācijas kopsavilkumā norādīts, ka projekta “mērķis ir nodrošināt deleģējumu Ministru kabinetam noteikt </w:t>
            </w:r>
            <w:r w:rsidRPr="009B37D4">
              <w:rPr>
                <w:bCs/>
                <w:color w:val="000000" w:themeColor="text1"/>
                <w:u w:val="single"/>
              </w:rPr>
              <w:t>Modernizācijas fonda pārvaldības</w:t>
            </w:r>
            <w:r w:rsidRPr="009B37D4">
              <w:rPr>
                <w:bCs/>
                <w:color w:val="000000" w:themeColor="text1"/>
              </w:rPr>
              <w:t xml:space="preserve"> </w:t>
            </w:r>
            <w:r w:rsidRPr="009B37D4">
              <w:rPr>
                <w:bCs/>
                <w:color w:val="000000" w:themeColor="text1"/>
                <w:u w:val="single"/>
              </w:rPr>
              <w:t>principus</w:t>
            </w:r>
            <w:r w:rsidRPr="009B37D4">
              <w:rPr>
                <w:bCs/>
                <w:color w:val="000000" w:themeColor="text1"/>
              </w:rPr>
              <w:t xml:space="preserve"> un </w:t>
            </w:r>
            <w:r w:rsidRPr="009B37D4">
              <w:rPr>
                <w:bCs/>
                <w:color w:val="000000" w:themeColor="text1"/>
                <w:u w:val="single"/>
              </w:rPr>
              <w:t>apstiprināt šī fonda darbības daudzgadu programmu</w:t>
            </w:r>
            <w:r w:rsidRPr="009B37D4">
              <w:rPr>
                <w:bCs/>
                <w:color w:val="000000" w:themeColor="text1"/>
              </w:rPr>
              <w:t xml:space="preserve">, t.sk. nosakot no šī fonda līdzekļiem atbalstāmos investīciju virzienus.”  </w:t>
            </w:r>
          </w:p>
          <w:p w14:paraId="687BFC4C" w14:textId="77777777" w:rsidR="000641C7" w:rsidRPr="009B37D4" w:rsidRDefault="000641C7" w:rsidP="000641C7">
            <w:pPr>
              <w:pStyle w:val="NormalWeb"/>
              <w:spacing w:before="0" w:beforeAutospacing="0" w:after="0" w:afterAutospacing="0"/>
              <w:ind w:right="13"/>
              <w:jc w:val="both"/>
              <w:rPr>
                <w:bCs/>
                <w:iCs/>
                <w:color w:val="000000" w:themeColor="text1"/>
              </w:rPr>
            </w:pPr>
            <w:r w:rsidRPr="009B37D4">
              <w:rPr>
                <w:bCs/>
              </w:rPr>
              <w:t xml:space="preserve">Projekta </w:t>
            </w:r>
            <w:r w:rsidRPr="009B37D4">
              <w:rPr>
                <w:bCs/>
                <w:color w:val="000000" w:themeColor="text1"/>
              </w:rPr>
              <w:t xml:space="preserve">anotācijas I sadaļas 2. punktā arī skaidrots, ka projektā izteiktais </w:t>
            </w:r>
            <w:r w:rsidRPr="009B37D4">
              <w:rPr>
                <w:bCs/>
                <w:iCs/>
                <w:color w:val="000000" w:themeColor="text1"/>
              </w:rPr>
              <w:t>32.</w:t>
            </w:r>
            <w:r w:rsidRPr="009B37D4">
              <w:rPr>
                <w:bCs/>
                <w:iCs/>
                <w:color w:val="000000" w:themeColor="text1"/>
                <w:vertAlign w:val="superscript"/>
              </w:rPr>
              <w:t>12</w:t>
            </w:r>
            <w:r w:rsidRPr="009B37D4">
              <w:rPr>
                <w:bCs/>
                <w:iCs/>
                <w:color w:val="000000" w:themeColor="text1"/>
              </w:rPr>
              <w:t> pants cita starpā nosaka</w:t>
            </w:r>
            <w:r w:rsidRPr="009B37D4">
              <w:rPr>
                <w:bCs/>
                <w:color w:val="000000" w:themeColor="text1"/>
              </w:rPr>
              <w:t xml:space="preserve"> “</w:t>
            </w:r>
            <w:r w:rsidRPr="009B37D4">
              <w:rPr>
                <w:bCs/>
                <w:iCs/>
                <w:color w:val="000000" w:themeColor="text1"/>
              </w:rPr>
              <w:t xml:space="preserve">deleģējumu Ministru kabinetam noteikt </w:t>
            </w:r>
            <w:r w:rsidRPr="009B37D4">
              <w:rPr>
                <w:bCs/>
                <w:iCs/>
                <w:color w:val="000000" w:themeColor="text1"/>
                <w:u w:val="single"/>
              </w:rPr>
              <w:t>Modernizācijas fonda darbības kārtību nacionālā līmenī, tai skaitā pārvaldības principus</w:t>
            </w:r>
            <w:r w:rsidRPr="009B37D4">
              <w:rPr>
                <w:bCs/>
                <w:iCs/>
                <w:color w:val="000000" w:themeColor="text1"/>
              </w:rPr>
              <w:t>, un apstiprināt šī fonda daudzgadu programmu Latvijā.”</w:t>
            </w:r>
          </w:p>
          <w:p w14:paraId="778AE22C" w14:textId="77777777" w:rsidR="000641C7" w:rsidRPr="009B37D4" w:rsidRDefault="000641C7" w:rsidP="000641C7">
            <w:pPr>
              <w:pStyle w:val="NormalWeb"/>
              <w:spacing w:before="0" w:beforeAutospacing="0" w:after="0" w:afterAutospacing="0"/>
              <w:ind w:right="13"/>
              <w:jc w:val="both"/>
              <w:rPr>
                <w:bCs/>
              </w:rPr>
            </w:pPr>
            <w:r w:rsidRPr="009B37D4">
              <w:rPr>
                <w:bCs/>
                <w:iCs/>
                <w:color w:val="000000" w:themeColor="text1"/>
              </w:rPr>
              <w:t>Projekta 1. pantā izteiktā 32.</w:t>
            </w:r>
            <w:r w:rsidRPr="009B37D4">
              <w:rPr>
                <w:bCs/>
                <w:iCs/>
                <w:color w:val="000000" w:themeColor="text1"/>
                <w:vertAlign w:val="superscript"/>
              </w:rPr>
              <w:t>12</w:t>
            </w:r>
            <w:r w:rsidRPr="009B37D4">
              <w:rPr>
                <w:bCs/>
                <w:iCs/>
                <w:color w:val="000000" w:themeColor="text1"/>
              </w:rPr>
              <w:t xml:space="preserve"> panta sestā daļa paredz, ka “Ministru kabinets </w:t>
            </w:r>
            <w:r w:rsidRPr="009B37D4">
              <w:rPr>
                <w:bCs/>
                <w:iCs/>
                <w:color w:val="000000" w:themeColor="text1"/>
                <w:u w:val="single"/>
              </w:rPr>
              <w:t>izdod</w:t>
            </w:r>
            <w:r w:rsidRPr="009B37D4">
              <w:rPr>
                <w:bCs/>
                <w:iCs/>
                <w:color w:val="000000" w:themeColor="text1"/>
              </w:rPr>
              <w:t xml:space="preserve"> Modernizācijas fonda </w:t>
            </w:r>
            <w:r w:rsidRPr="009B37D4">
              <w:rPr>
                <w:bCs/>
                <w:iCs/>
                <w:color w:val="000000" w:themeColor="text1"/>
                <w:u w:val="single"/>
              </w:rPr>
              <w:t>īstenošanas kārtību</w:t>
            </w:r>
            <w:r w:rsidRPr="009B37D4">
              <w:rPr>
                <w:bCs/>
                <w:iCs/>
                <w:color w:val="000000" w:themeColor="text1"/>
              </w:rPr>
              <w:t xml:space="preserve"> un </w:t>
            </w:r>
            <w:r w:rsidRPr="009B37D4">
              <w:rPr>
                <w:bCs/>
                <w:iCs/>
                <w:color w:val="000000" w:themeColor="text1"/>
                <w:u w:val="single"/>
              </w:rPr>
              <w:t>daudzgadu programmas darbības noteikumus</w:t>
            </w:r>
            <w:r w:rsidRPr="009B37D4">
              <w:rPr>
                <w:bCs/>
                <w:iCs/>
                <w:color w:val="000000" w:themeColor="text1"/>
              </w:rPr>
              <w:t>”.</w:t>
            </w:r>
          </w:p>
          <w:p w14:paraId="2613A7C6" w14:textId="77777777" w:rsidR="000641C7" w:rsidRPr="009B37D4" w:rsidRDefault="000641C7" w:rsidP="000641C7">
            <w:pPr>
              <w:pStyle w:val="NormalWeb"/>
              <w:spacing w:before="0" w:beforeAutospacing="0" w:after="0" w:afterAutospacing="0"/>
              <w:ind w:right="13"/>
              <w:jc w:val="both"/>
            </w:pPr>
            <w:r w:rsidRPr="009B37D4">
              <w:t xml:space="preserve">Vēršam uzmanību, ka projekta anotācijā skaidrotais pilnvarojuma saturs Ministru kabinetam neatbilst projektā paredzētajam pilnvarojumam Ministru kabinetam. </w:t>
            </w:r>
            <w:r w:rsidRPr="009B37D4">
              <w:rPr>
                <w:color w:val="000000" w:themeColor="text1"/>
                <w:shd w:val="clear" w:color="auto" w:fill="FFFFFF"/>
              </w:rPr>
              <w:t>Projekta anotācijā ir jāskaidro likumdevēja dotā pilnvarojuma apjoms, lai novērstu iespējamās šaubas par to, un anotācija varētu kalpot kā palīglīdzeklis pilnvarojuma interpretācijā.</w:t>
            </w:r>
          </w:p>
          <w:p w14:paraId="5B181F16" w14:textId="77777777" w:rsidR="000641C7" w:rsidRPr="009B37D4" w:rsidRDefault="000641C7" w:rsidP="000641C7">
            <w:pPr>
              <w:pStyle w:val="NormalWeb"/>
              <w:spacing w:before="0" w:beforeAutospacing="0" w:after="0" w:afterAutospacing="0"/>
              <w:ind w:right="13"/>
              <w:jc w:val="both"/>
            </w:pPr>
            <w:r w:rsidRPr="009B37D4">
              <w:rPr>
                <w:iCs/>
              </w:rPr>
              <w:t xml:space="preserve">Turklāt projekta anotācijā minētie Modernizācijas fonda pārvaldības principi </w:t>
            </w:r>
            <w:r w:rsidRPr="009B37D4">
              <w:rPr>
                <w:iCs/>
              </w:rPr>
              <w:lastRenderedPageBreak/>
              <w:t xml:space="preserve">anotācijā nav skaidroti, kā arī </w:t>
            </w:r>
            <w:r w:rsidRPr="009B37D4">
              <w:rPr>
                <w:iCs/>
                <w:u w:val="single"/>
              </w:rPr>
              <w:t>šādi principi būtu nosakāmi likumā,</w:t>
            </w:r>
            <w:r w:rsidRPr="009B37D4">
              <w:rPr>
                <w:iCs/>
              </w:rPr>
              <w:t xml:space="preserve"> ņemot vērā, ka būtiskos jautājumus, par kuriem nepieciešama politiska diskusija, izlemj pats likumdevējs. Proti, </w:t>
            </w:r>
            <w:r w:rsidRPr="009B37D4">
              <w:rPr>
                <w:color w:val="000000" w:themeColor="text1"/>
                <w:shd w:val="clear" w:color="auto" w:fill="FFFFFF"/>
              </w:rPr>
              <w:t xml:space="preserve">likumdevēja pilnvarošanas tiesības nav absolūtas, jo ir jautājumi, kurus drīkst izlemt tikai likumdevējs pats. Piemēram, </w:t>
            </w:r>
            <w:r w:rsidRPr="009B37D4">
              <w:rPr>
                <w:color w:val="000000" w:themeColor="text1"/>
              </w:rPr>
              <w:t>likumdevējam pašam</w:t>
            </w:r>
            <w:r w:rsidRPr="009B37D4">
              <w:rPr>
                <w:rStyle w:val="FootnoteReference"/>
                <w:color w:val="000000" w:themeColor="text1"/>
              </w:rPr>
              <w:t xml:space="preserve"> </w:t>
            </w:r>
            <w:r w:rsidRPr="009B37D4">
              <w:rPr>
                <w:color w:val="000000" w:themeColor="text1"/>
              </w:rPr>
              <w:t>jālemj par tādu svarīgu un nozīmīgu valsts un sabiedrības dzīves jautājumu reglamentāciju, kuros nepieciešama konceptuāla izšķiršanās un politiska diskusija.</w:t>
            </w:r>
            <w:r w:rsidRPr="009B37D4">
              <w:rPr>
                <w:rStyle w:val="FootnoteReference"/>
                <w:color w:val="000000" w:themeColor="text1"/>
              </w:rPr>
              <w:footnoteReference w:id="10"/>
            </w:r>
            <w:r w:rsidRPr="009B37D4">
              <w:t xml:space="preserve"> </w:t>
            </w:r>
            <w:r w:rsidRPr="009B37D4">
              <w:rPr>
                <w:color w:val="000000" w:themeColor="text1"/>
              </w:rPr>
              <w:t>Likumprojektā neietver pilnvarojumu Ministru kabinetam izdot noteikumus jautājumā, kas nav ietverts likumprojektā.</w:t>
            </w:r>
          </w:p>
          <w:p w14:paraId="476D65C2" w14:textId="77777777" w:rsidR="000641C7" w:rsidRPr="009B37D4" w:rsidRDefault="000641C7" w:rsidP="000641C7">
            <w:pPr>
              <w:pStyle w:val="NormalWeb"/>
              <w:spacing w:before="0" w:beforeAutospacing="0" w:after="0" w:afterAutospacing="0"/>
              <w:ind w:right="13"/>
              <w:jc w:val="both"/>
              <w:rPr>
                <w:color w:val="000000" w:themeColor="text1"/>
              </w:rPr>
            </w:pPr>
            <w:r w:rsidRPr="009B37D4">
              <w:rPr>
                <w:color w:val="000000" w:themeColor="text1"/>
              </w:rPr>
              <w:t xml:space="preserve">Attiecībā uz minētajā </w:t>
            </w:r>
            <w:r w:rsidRPr="009B37D4">
              <w:rPr>
                <w:bCs/>
                <w:iCs/>
                <w:color w:val="000000" w:themeColor="text1"/>
              </w:rPr>
              <w:t>32.</w:t>
            </w:r>
            <w:r w:rsidRPr="009B37D4">
              <w:rPr>
                <w:bCs/>
                <w:iCs/>
                <w:color w:val="000000" w:themeColor="text1"/>
                <w:vertAlign w:val="superscript"/>
              </w:rPr>
              <w:t>12</w:t>
            </w:r>
            <w:r w:rsidRPr="009B37D4">
              <w:rPr>
                <w:bCs/>
                <w:iCs/>
                <w:color w:val="000000" w:themeColor="text1"/>
              </w:rPr>
              <w:t xml:space="preserve"> panta sestajā daļā lietoto “īstenošanas kārtība”, norādām, ka jēdziens “kārtība” </w:t>
            </w:r>
            <w:r w:rsidRPr="009B37D4">
              <w:rPr>
                <w:color w:val="000000" w:themeColor="text1"/>
              </w:rPr>
              <w:t xml:space="preserve">pamatā piešķir Ministru kabinetam tiesības noteikumos regulēt attiecīgā jautājuma procesuālo raksturu, proti, </w:t>
            </w:r>
            <w:r w:rsidRPr="009B37D4">
              <w:rPr>
                <w:color w:val="000000" w:themeColor="text1"/>
                <w:u w:val="single"/>
              </w:rPr>
              <w:t>izstrādāt noteiktu procedūru</w:t>
            </w:r>
            <w:r w:rsidRPr="009B37D4">
              <w:rPr>
                <w:color w:val="000000" w:themeColor="text1"/>
              </w:rPr>
              <w:t>, nevis noteikt materiālas tiesību normas, kā, piemēram, fonda pārvaldības principus.</w:t>
            </w:r>
          </w:p>
          <w:p w14:paraId="4AE5AA5A" w14:textId="77777777" w:rsidR="000641C7" w:rsidRPr="009B37D4" w:rsidRDefault="000641C7" w:rsidP="000641C7">
            <w:pPr>
              <w:pStyle w:val="NormalWeb"/>
              <w:spacing w:before="0" w:beforeAutospacing="0" w:after="0" w:afterAutospacing="0"/>
              <w:ind w:right="13"/>
              <w:jc w:val="both"/>
              <w:rPr>
                <w:color w:val="000000" w:themeColor="text1"/>
              </w:rPr>
            </w:pPr>
            <w:r w:rsidRPr="009B37D4">
              <w:rPr>
                <w:color w:val="000000" w:themeColor="text1"/>
              </w:rPr>
              <w:t xml:space="preserve">Ministru kabinetam vai citai institūcijai var uzdot likuma ieviešanai dzīvē nepieciešamā regulējuma izstrādāšanu, lai tiktu detalizēta likumā ietvertā politiskā griba vai noteikta likuma īstenošanas kārtība. Šādos normatīvajos aktos nedrīkst ietvert tiesību </w:t>
            </w:r>
            <w:r w:rsidRPr="009B37D4">
              <w:rPr>
                <w:color w:val="000000" w:themeColor="text1"/>
              </w:rPr>
              <w:lastRenderedPageBreak/>
              <w:t>normas, kas nav uzskatāmas par palīglīdzekļiem likuma normas īstenošanai.</w:t>
            </w:r>
            <w:r w:rsidRPr="009B37D4">
              <w:rPr>
                <w:rStyle w:val="FootnoteReference"/>
                <w:color w:val="000000" w:themeColor="text1"/>
              </w:rPr>
              <w:footnoteReference w:id="11"/>
            </w:r>
            <w:r w:rsidRPr="009B37D4">
              <w:rPr>
                <w:color w:val="000000" w:themeColor="text1"/>
              </w:rPr>
              <w:t xml:space="preserve"> Proti, uz pilnvarojuma pamata izdoto normu saturu veido </w:t>
            </w:r>
            <w:r w:rsidRPr="009B37D4">
              <w:rPr>
                <w:color w:val="000000" w:themeColor="text1"/>
                <w:u w:val="single"/>
              </w:rPr>
              <w:t>galvenokārt procesuālās normas</w:t>
            </w:r>
            <w:r w:rsidRPr="009B37D4">
              <w:rPr>
                <w:color w:val="000000" w:themeColor="text1"/>
              </w:rPr>
              <w:t>, kas darbojas kā iepriekš likumā noteikto tiesību iedzīvināšanas instruments. Atsevišķos gadījumos</w:t>
            </w:r>
            <w:r w:rsidRPr="009B37D4">
              <w:rPr>
                <w:b/>
                <w:bCs/>
                <w:color w:val="000000" w:themeColor="text1"/>
              </w:rPr>
              <w:t xml:space="preserve"> </w:t>
            </w:r>
            <w:r w:rsidRPr="009B37D4">
              <w:rPr>
                <w:color w:val="000000" w:themeColor="text1"/>
              </w:rPr>
              <w:t>Ministru kabineta noteikumu saturu var veidot arī materiālās normas, taču tām jābūt pieņemtām, pamatojoties uz likumdevēja pilnvarojumu.</w:t>
            </w:r>
            <w:r w:rsidRPr="009B37D4">
              <w:rPr>
                <w:rStyle w:val="FootnoteReference"/>
                <w:color w:val="000000" w:themeColor="text1"/>
              </w:rPr>
              <w:footnoteReference w:id="12"/>
            </w:r>
            <w:r w:rsidRPr="009B37D4">
              <w:rPr>
                <w:color w:val="000000" w:themeColor="text1"/>
              </w:rPr>
              <w:t xml:space="preserve"> </w:t>
            </w:r>
          </w:p>
          <w:p w14:paraId="2EC2CDA6" w14:textId="457113B6" w:rsidR="000641C7" w:rsidRPr="009B37D4" w:rsidRDefault="000641C7" w:rsidP="000641C7">
            <w:pPr>
              <w:jc w:val="both"/>
              <w:rPr>
                <w:bCs/>
              </w:rPr>
            </w:pPr>
            <w:r w:rsidRPr="009B37D4">
              <w:t xml:space="preserve">Tādējādi, </w:t>
            </w:r>
            <w:r w:rsidRPr="009B37D4">
              <w:rPr>
                <w:color w:val="000000" w:themeColor="text1"/>
                <w:shd w:val="clear" w:color="auto" w:fill="FFFFFF"/>
              </w:rPr>
              <w:t xml:space="preserve">ņemot vērā varas dalīšanas principu, Ministru kabinets nedrīkst izdot noteikumus likumdevēja kompetencē esošos jautājumos, pat ja šie jautājumi ir regulēti Eiropas Savienības direktīvā. </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583792" w14:textId="35F8790C" w:rsidR="000641C7" w:rsidRPr="009B37D4" w:rsidRDefault="000641C7" w:rsidP="000641C7">
            <w:pPr>
              <w:jc w:val="center"/>
              <w:rPr>
                <w:b/>
              </w:rPr>
            </w:pPr>
            <w:r w:rsidRPr="009B37D4">
              <w:rPr>
                <w:b/>
              </w:rPr>
              <w:lastRenderedPageBreak/>
              <w:t>Ņemts vērā</w:t>
            </w:r>
          </w:p>
        </w:tc>
        <w:tc>
          <w:tcPr>
            <w:tcW w:w="2810" w:type="dxa"/>
            <w:tcBorders>
              <w:top w:val="single" w:sz="4" w:space="0" w:color="auto"/>
              <w:left w:val="single" w:sz="4" w:space="0" w:color="auto"/>
              <w:bottom w:val="single" w:sz="4" w:space="0" w:color="auto"/>
            </w:tcBorders>
          </w:tcPr>
          <w:p w14:paraId="0D587C7D" w14:textId="175685C9" w:rsidR="000641C7" w:rsidRPr="009B37D4" w:rsidRDefault="000641C7" w:rsidP="000641C7">
            <w:pPr>
              <w:jc w:val="both"/>
              <w:rPr>
                <w:bCs/>
              </w:rPr>
            </w:pPr>
            <w:r w:rsidRPr="007A6B55">
              <w:rPr>
                <w:bCs/>
              </w:rPr>
              <w:t>Anotācijas kopsavilkums un I</w:t>
            </w:r>
            <w:r>
              <w:rPr>
                <w:bCs/>
              </w:rPr>
              <w:t>.</w:t>
            </w:r>
            <w:r w:rsidRPr="007A6B55">
              <w:rPr>
                <w:bCs/>
              </w:rPr>
              <w:t xml:space="preserve"> </w:t>
            </w:r>
            <w:r>
              <w:rPr>
                <w:bCs/>
              </w:rPr>
              <w:t>sa</w:t>
            </w:r>
            <w:r w:rsidRPr="007A6B55">
              <w:rPr>
                <w:bCs/>
              </w:rPr>
              <w:t>daļas 2. punkts</w:t>
            </w:r>
          </w:p>
        </w:tc>
      </w:tr>
      <w:tr w:rsidR="000641C7" w:rsidRPr="009B37D4" w14:paraId="71BAF50D"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967576" w14:textId="4D1BBB69" w:rsidR="000641C7" w:rsidRPr="009B37D4" w:rsidRDefault="000641C7" w:rsidP="000641C7">
            <w:r>
              <w:lastRenderedPageBreak/>
              <w:t>46</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24F5ED" w14:textId="6D57316E" w:rsidR="000641C7" w:rsidRPr="009B37D4" w:rsidRDefault="000641C7" w:rsidP="000641C7">
            <w:pPr>
              <w:jc w:val="both"/>
              <w:rPr>
                <w:bCs/>
              </w:rPr>
            </w:pPr>
            <w:r w:rsidRPr="009B37D4">
              <w:rPr>
                <w:bCs/>
              </w:rPr>
              <w:t>Anotācija</w:t>
            </w:r>
            <w:r>
              <w:rPr>
                <w:bCs/>
              </w:rPr>
              <w:t>s IV. sadaļas 1. punkts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D6E82B" w14:textId="77777777" w:rsidR="000641C7" w:rsidRPr="009B37D4" w:rsidRDefault="000641C7" w:rsidP="000641C7">
            <w:pPr>
              <w:jc w:val="center"/>
              <w:rPr>
                <w:b/>
              </w:rPr>
            </w:pPr>
            <w:r w:rsidRPr="009B37D4">
              <w:rPr>
                <w:b/>
              </w:rPr>
              <w:t>Tieslietu ministrijas</w:t>
            </w:r>
          </w:p>
          <w:p w14:paraId="69BE9D33" w14:textId="42BC6B38" w:rsidR="000641C7" w:rsidRPr="009B37D4" w:rsidRDefault="000641C7" w:rsidP="000641C7">
            <w:pPr>
              <w:jc w:val="center"/>
              <w:rPr>
                <w:b/>
              </w:rPr>
            </w:pPr>
            <w:r w:rsidRPr="009B37D4">
              <w:rPr>
                <w:b/>
              </w:rPr>
              <w:t>13.04.2021 atzinums</w:t>
            </w:r>
          </w:p>
          <w:p w14:paraId="50A1ADBB" w14:textId="77777777" w:rsidR="000641C7" w:rsidRPr="009B37D4" w:rsidRDefault="000641C7" w:rsidP="000641C7">
            <w:pPr>
              <w:widowControl w:val="0"/>
              <w:tabs>
                <w:tab w:val="left" w:pos="993"/>
              </w:tabs>
              <w:jc w:val="both"/>
              <w:rPr>
                <w:color w:val="000000" w:themeColor="text1"/>
                <w:shd w:val="clear" w:color="auto" w:fill="FFFFFF"/>
              </w:rPr>
            </w:pPr>
            <w:r w:rsidRPr="009B37D4">
              <w:rPr>
                <w:color w:val="000000" w:themeColor="text1"/>
                <w:shd w:val="clear" w:color="auto" w:fill="FFFFFF"/>
              </w:rPr>
              <w:t>Projekta 1. pantā izteiktā 32.</w:t>
            </w:r>
            <w:r w:rsidRPr="009B37D4">
              <w:rPr>
                <w:color w:val="000000" w:themeColor="text1"/>
                <w:shd w:val="clear" w:color="auto" w:fill="FFFFFF"/>
                <w:vertAlign w:val="superscript"/>
              </w:rPr>
              <w:t>13</w:t>
            </w:r>
            <w:r w:rsidRPr="009B37D4">
              <w:rPr>
                <w:color w:val="000000" w:themeColor="text1"/>
                <w:shd w:val="clear" w:color="auto" w:fill="FFFFFF"/>
              </w:rPr>
              <w:t xml:space="preserve"> panta ceturtā daļa paredz, ka </w:t>
            </w:r>
            <w:r w:rsidRPr="009B37D4">
              <w:t xml:space="preserve">Modernizācijas fonda finansējuma izmantošanu nodrošina, organizējot atklātos projektu iesniegumu konkursus. Ministru kabinets izdod atklāto projektu iesniegumu konkursu nolikumus, kuros nosaka projektu iesniegumu vērtēšanas kritērijus, projektu iesniegumu iesniegšanas, izskatīšanas, apstiprināšanas un finansējuma piešķiršanas kārtību, kā arī projektu īstenošanas, </w:t>
            </w:r>
            <w:r w:rsidRPr="009B37D4">
              <w:rPr>
                <w:u w:val="single"/>
              </w:rPr>
              <w:t>pārskatu</w:t>
            </w:r>
            <w:r w:rsidRPr="009B37D4">
              <w:t xml:space="preserve"> iesniegšanas un pārbaudes kārtību. </w:t>
            </w:r>
          </w:p>
          <w:p w14:paraId="29FB5892" w14:textId="31C033E9" w:rsidR="000641C7" w:rsidRPr="009B37D4" w:rsidRDefault="000641C7" w:rsidP="000641C7">
            <w:pPr>
              <w:tabs>
                <w:tab w:val="left" w:pos="993"/>
              </w:tabs>
              <w:jc w:val="both"/>
              <w:rPr>
                <w:b/>
              </w:rPr>
            </w:pPr>
            <w:r w:rsidRPr="009B37D4">
              <w:lastRenderedPageBreak/>
              <w:t>Lūdzam projekta anotācijā izvērstāk skaidrot minētā 32.</w:t>
            </w:r>
            <w:r w:rsidRPr="009B37D4">
              <w:rPr>
                <w:vertAlign w:val="superscript"/>
              </w:rPr>
              <w:t>13</w:t>
            </w:r>
            <w:r w:rsidRPr="009B37D4">
              <w:t xml:space="preserve"> panta ceturtajā daļā paredzētā pilnvarojuma Ministru kabinetam saturu. </w:t>
            </w:r>
            <w:r w:rsidRPr="009B37D4">
              <w:rPr>
                <w:color w:val="000000" w:themeColor="text1"/>
                <w:shd w:val="clear" w:color="auto" w:fill="FFFFFF"/>
              </w:rPr>
              <w:t>Norādām, ka likumprojektā neietver pilnvarojumu Ministru kabinetam izdot noteikumus jautājumā, kas nav ietverts likumprojektā. Tādēļ lūdzam arī skaidrot pārskata saturu un vai personai ir likumā noteikts pienākums iesniegt pārskatu.</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F961AE" w14:textId="77777777" w:rsidR="000641C7" w:rsidRPr="009B37D4" w:rsidRDefault="000641C7" w:rsidP="000641C7">
            <w:pPr>
              <w:jc w:val="center"/>
              <w:rPr>
                <w:b/>
              </w:rPr>
            </w:pPr>
            <w:r w:rsidRPr="009B37D4">
              <w:rPr>
                <w:b/>
              </w:rPr>
              <w:lastRenderedPageBreak/>
              <w:t>Ņemts vērā</w:t>
            </w:r>
          </w:p>
          <w:p w14:paraId="2A8199DB" w14:textId="7682A549" w:rsidR="000641C7" w:rsidRPr="009B37D4" w:rsidRDefault="000641C7" w:rsidP="000641C7">
            <w:pPr>
              <w:jc w:val="both"/>
              <w:rPr>
                <w:bCs/>
              </w:rPr>
            </w:pPr>
            <w:r w:rsidRPr="009B37D4">
              <w:rPr>
                <w:bCs/>
              </w:rPr>
              <w:t>Vēršam uzmanību, ka pirmajā posmā tiks sagatavoti un apstiprināti MK noteikumi, kas regulēs Modernizācijas fonda darbību, kuros arī tiks noteikti precīzāki atbalstāmie investīciju virzieni. Balstoties uz izstrādāto daudzgadu programmu, katram atbalstāmajam investīciju virzienam tiks izstrādāti attiecīgie MK noteikumi –projektu konkurss nolikumi, kuros jau precīzi tiks noteikta kārtība un specifiskie nosacījumi atbilstoši atbalstāmajām aktivitātēm, finansējuma saņēmēju lokam, projekta īstenošanai.</w:t>
            </w:r>
          </w:p>
        </w:tc>
        <w:tc>
          <w:tcPr>
            <w:tcW w:w="2810" w:type="dxa"/>
            <w:tcBorders>
              <w:top w:val="single" w:sz="4" w:space="0" w:color="auto"/>
              <w:left w:val="single" w:sz="4" w:space="0" w:color="auto"/>
              <w:bottom w:val="single" w:sz="4" w:space="0" w:color="auto"/>
            </w:tcBorders>
          </w:tcPr>
          <w:p w14:paraId="48F81E9B" w14:textId="451038C1" w:rsidR="000641C7" w:rsidRPr="009B37D4" w:rsidRDefault="000641C7" w:rsidP="000641C7">
            <w:pPr>
              <w:jc w:val="both"/>
              <w:rPr>
                <w:bCs/>
              </w:rPr>
            </w:pPr>
            <w:r w:rsidRPr="009B37D4">
              <w:rPr>
                <w:bCs/>
              </w:rPr>
              <w:t>Anotācijas IV</w:t>
            </w:r>
            <w:r>
              <w:rPr>
                <w:bCs/>
              </w:rPr>
              <w:t>.</w:t>
            </w:r>
            <w:r w:rsidRPr="009B37D4">
              <w:rPr>
                <w:bCs/>
              </w:rPr>
              <w:t xml:space="preserve"> sadaļas 1. punkts.</w:t>
            </w:r>
          </w:p>
        </w:tc>
      </w:tr>
      <w:tr w:rsidR="000641C7" w:rsidRPr="009B37D4" w14:paraId="56594396"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D0FA31" w14:textId="3D92B1AF" w:rsidR="000641C7" w:rsidRPr="009B37D4" w:rsidRDefault="000641C7" w:rsidP="000641C7">
            <w:r>
              <w:t>47</w:t>
            </w:r>
            <w:r w:rsidRPr="009B37D4">
              <w:t>.</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1B03A4" w14:textId="1A5E1E41" w:rsidR="000641C7" w:rsidRPr="009B37D4" w:rsidRDefault="000641C7" w:rsidP="000641C7">
            <w:pPr>
              <w:jc w:val="both"/>
              <w:rPr>
                <w:bCs/>
              </w:rPr>
            </w:pPr>
            <w:r w:rsidRPr="009B37D4">
              <w:rPr>
                <w:bCs/>
              </w:rPr>
              <w:t>Anotācija</w:t>
            </w:r>
            <w:r>
              <w:rPr>
                <w:bCs/>
              </w:rPr>
              <w:t xml:space="preserve"> V. sadaļas 1. tabula</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DAC92E" w14:textId="4364D3BC" w:rsidR="000641C7" w:rsidRPr="009B37D4" w:rsidRDefault="000641C7" w:rsidP="000641C7">
            <w:pPr>
              <w:jc w:val="center"/>
              <w:rPr>
                <w:b/>
              </w:rPr>
            </w:pPr>
            <w:r w:rsidRPr="009B37D4">
              <w:rPr>
                <w:b/>
              </w:rPr>
              <w:t>Tieslietu ministrijas</w:t>
            </w:r>
          </w:p>
          <w:p w14:paraId="282D0702" w14:textId="516A08A7" w:rsidR="000641C7" w:rsidRPr="009B37D4" w:rsidRDefault="000641C7" w:rsidP="000641C7">
            <w:pPr>
              <w:jc w:val="center"/>
              <w:rPr>
                <w:b/>
              </w:rPr>
            </w:pPr>
            <w:r w:rsidRPr="009B37D4">
              <w:rPr>
                <w:b/>
              </w:rPr>
              <w:t>13.04.2021 atzinums</w:t>
            </w:r>
          </w:p>
          <w:p w14:paraId="46677C40" w14:textId="5A0E26A9" w:rsidR="000641C7" w:rsidRPr="009B37D4" w:rsidRDefault="000641C7" w:rsidP="000641C7">
            <w:pPr>
              <w:jc w:val="both"/>
              <w:rPr>
                <w:b/>
              </w:rPr>
            </w:pPr>
            <w:r w:rsidRPr="009B37D4">
              <w:rPr>
                <w:bCs/>
              </w:rPr>
              <w:t>Lūdzam projekta anotācijas V sadaļas 1. tabulā norādīt konkrētus projekta 1. pantā izteiktos pantus un to daļas, kuros tiek pārņemts Direktīvas 2003/87/EK 10.d panta 1., 2., un 3. punkts. Vienlaikus vēršam uzmanību, ka Direktīvas 2003/87/EK 10.d pantā nav 39. punkta, kā tas ir norādīts V sadaļas 1. tabulā.</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167CA5" w14:textId="6C96BAB3" w:rsidR="000641C7" w:rsidRPr="009B37D4" w:rsidRDefault="000641C7" w:rsidP="000641C7">
            <w:pPr>
              <w:jc w:val="center"/>
              <w:rPr>
                <w:b/>
              </w:rPr>
            </w:pPr>
            <w:r w:rsidRPr="009B37D4">
              <w:rPr>
                <w:b/>
              </w:rPr>
              <w:t>Ņemts vērā</w:t>
            </w:r>
          </w:p>
        </w:tc>
        <w:tc>
          <w:tcPr>
            <w:tcW w:w="2810" w:type="dxa"/>
            <w:tcBorders>
              <w:top w:val="single" w:sz="4" w:space="0" w:color="auto"/>
              <w:left w:val="single" w:sz="4" w:space="0" w:color="auto"/>
              <w:bottom w:val="single" w:sz="4" w:space="0" w:color="auto"/>
            </w:tcBorders>
          </w:tcPr>
          <w:p w14:paraId="78B86DCD" w14:textId="27BB6ACC" w:rsidR="000641C7" w:rsidRPr="009B37D4" w:rsidRDefault="000641C7" w:rsidP="000641C7">
            <w:pPr>
              <w:jc w:val="both"/>
              <w:rPr>
                <w:bCs/>
              </w:rPr>
            </w:pPr>
            <w:r w:rsidRPr="009B37D4">
              <w:rPr>
                <w:bCs/>
              </w:rPr>
              <w:t>Anotācijas V</w:t>
            </w:r>
            <w:r>
              <w:rPr>
                <w:bCs/>
              </w:rPr>
              <w:t>.</w:t>
            </w:r>
            <w:r w:rsidRPr="009B37D4">
              <w:rPr>
                <w:bCs/>
              </w:rPr>
              <w:t xml:space="preserve"> sadaļas 1. tabula</w:t>
            </w:r>
          </w:p>
        </w:tc>
      </w:tr>
      <w:tr w:rsidR="000641C7" w:rsidRPr="009B37D4" w14:paraId="384DAC56"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82A120" w14:textId="75BEB96C" w:rsidR="000641C7" w:rsidRPr="009B37D4" w:rsidRDefault="000641C7" w:rsidP="000641C7">
            <w:r>
              <w:t>48.</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6C2431" w14:textId="5BFCDD03" w:rsidR="000641C7" w:rsidRPr="009B37D4" w:rsidRDefault="000641C7" w:rsidP="000641C7">
            <w:pPr>
              <w:jc w:val="both"/>
              <w:rPr>
                <w:bCs/>
              </w:rPr>
            </w:pPr>
            <w:r>
              <w:t>Anotācijas III. sadaļa</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F00E30" w14:textId="77777777" w:rsidR="000641C7" w:rsidRPr="005C3306" w:rsidRDefault="000641C7" w:rsidP="000641C7">
            <w:pPr>
              <w:pStyle w:val="naisc"/>
              <w:spacing w:before="0" w:after="0"/>
              <w:rPr>
                <w:b/>
                <w:bCs/>
              </w:rPr>
            </w:pPr>
            <w:r w:rsidRPr="005C3306">
              <w:rPr>
                <w:b/>
                <w:bCs/>
              </w:rPr>
              <w:t>Finanšu ministrijas</w:t>
            </w:r>
          </w:p>
          <w:p w14:paraId="245D3895" w14:textId="77777777" w:rsidR="000641C7" w:rsidRPr="00800415" w:rsidRDefault="000641C7" w:rsidP="000641C7">
            <w:pPr>
              <w:pStyle w:val="naisc"/>
              <w:spacing w:before="0" w:after="0"/>
              <w:rPr>
                <w:b/>
                <w:bCs/>
              </w:rPr>
            </w:pPr>
            <w:r w:rsidRPr="005C3306">
              <w:rPr>
                <w:b/>
                <w:bCs/>
              </w:rPr>
              <w:t>06.12.2021 atzinums</w:t>
            </w:r>
          </w:p>
          <w:p w14:paraId="27506A3F" w14:textId="77777777" w:rsidR="000641C7" w:rsidRDefault="000641C7" w:rsidP="000641C7">
            <w:pPr>
              <w:pStyle w:val="naisc"/>
              <w:jc w:val="both"/>
            </w:pPr>
            <w:r>
              <w:t>Lūdzam precizēt anotācijas III sadaļā sniegto informāciju:</w:t>
            </w:r>
          </w:p>
          <w:p w14:paraId="5308BC9E" w14:textId="77777777" w:rsidR="000641C7" w:rsidRDefault="000641C7" w:rsidP="000641C7">
            <w:pPr>
              <w:pStyle w:val="naisc"/>
              <w:numPr>
                <w:ilvl w:val="0"/>
                <w:numId w:val="49"/>
              </w:numPr>
              <w:ind w:left="601"/>
              <w:jc w:val="both"/>
            </w:pPr>
            <w:r>
              <w:t>ailēs “saskaņā ar valsts budžetu kārtējam gadam” un ailēs “saskaņā ar vidēja termiņa budžeta ietvaru” 1.-5.punktos un to apakšpunktos norādīt “0”, ņemot vērā, ka finansējums šobrīd VARAM budžetā nav ieplānots;</w:t>
            </w:r>
          </w:p>
          <w:p w14:paraId="1138C90D" w14:textId="77777777" w:rsidR="000641C7" w:rsidRDefault="000641C7" w:rsidP="000641C7">
            <w:pPr>
              <w:pStyle w:val="naisc"/>
              <w:numPr>
                <w:ilvl w:val="0"/>
                <w:numId w:val="49"/>
              </w:numPr>
              <w:ind w:left="601"/>
              <w:jc w:val="both"/>
            </w:pPr>
            <w:r>
              <w:t xml:space="preserve">ailē “izmaiņas kārtējā gadā, salīdzinot ar valsts budžetu kārtējam </w:t>
            </w:r>
            <w:r>
              <w:lastRenderedPageBreak/>
              <w:t>gadam” 1.-5.punktos un to apakšpunktos norādīt “0”, ņemot vērā, ka 2021.gadā izdevumi Modernizācijas fonda projektu ietvaros vai administrēšanas vajadzībām netiks plānoti;</w:t>
            </w:r>
          </w:p>
          <w:p w14:paraId="66B51DED" w14:textId="4A85AE6C" w:rsidR="000641C7" w:rsidRPr="009B37D4" w:rsidRDefault="000641C7" w:rsidP="000641C7">
            <w:pPr>
              <w:jc w:val="both"/>
              <w:rPr>
                <w:b/>
              </w:rPr>
            </w:pPr>
            <w:r w:rsidRPr="00680F3C">
              <w:t>8.punkta pēdējā teikumā sniegto informāciju par Latvijai iespējamo pieejamo finansējumu Modernizācijas fonda ietvaros norādīt 6.punktā, kā arī novērtēt un sniegt 6.punktā informāciju par tā iespējamo sadalījumu pa gadiem, attiecīgi arī ailēs “izmaiņas, salīdzinot ar vidēja termiņa budžeta ietvaru 2022.gadam” un “izmaiņas, salīdzinot ar vidēja termiņa budžeta ietvaru 2023.gadam” aizpildot 1.-5.punktus un to apakšpunktus ar novērtējuma rezultātā iegūtajiem finansējuma apmēriem, kā arī 6.punktā norādīt, ka apmērs un sadalījums pa gadiem ir indikatīvs un var manīties atkarībā no situācijas ar projektu konkursu virzību un projektu īstenošanu.</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9FACB" w14:textId="05812FA4" w:rsidR="000641C7" w:rsidRPr="009B37D4" w:rsidRDefault="000641C7" w:rsidP="000641C7">
            <w:pPr>
              <w:jc w:val="center"/>
              <w:rPr>
                <w:b/>
              </w:rPr>
            </w:pPr>
            <w:r w:rsidRPr="0074162B">
              <w:rPr>
                <w:b/>
                <w:bCs/>
              </w:rPr>
              <w:lastRenderedPageBreak/>
              <w:t>Ņemts vērā</w:t>
            </w:r>
          </w:p>
        </w:tc>
        <w:tc>
          <w:tcPr>
            <w:tcW w:w="2810" w:type="dxa"/>
            <w:tcBorders>
              <w:top w:val="single" w:sz="4" w:space="0" w:color="auto"/>
              <w:left w:val="single" w:sz="4" w:space="0" w:color="auto"/>
              <w:bottom w:val="single" w:sz="4" w:space="0" w:color="auto"/>
            </w:tcBorders>
          </w:tcPr>
          <w:p w14:paraId="2A271497" w14:textId="0EB7B22E" w:rsidR="000641C7" w:rsidRPr="009B37D4" w:rsidRDefault="000641C7" w:rsidP="000641C7">
            <w:pPr>
              <w:jc w:val="both"/>
              <w:rPr>
                <w:bCs/>
              </w:rPr>
            </w:pPr>
            <w:r>
              <w:t>Anotācijas III. sadaļa</w:t>
            </w:r>
          </w:p>
        </w:tc>
      </w:tr>
      <w:tr w:rsidR="000641C7" w:rsidRPr="009B37D4" w14:paraId="6450E448"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C67342" w14:textId="2A2540D7" w:rsidR="000641C7" w:rsidRDefault="000641C7" w:rsidP="000641C7">
            <w:r>
              <w:t>49.</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407F1F" w14:textId="383B4C61" w:rsidR="000641C7" w:rsidRDefault="000641C7" w:rsidP="000641C7">
            <w:pPr>
              <w:jc w:val="both"/>
            </w:pPr>
            <w:r>
              <w:t>Anotācijas V. sadaļa</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A243B2" w14:textId="77777777" w:rsidR="000641C7" w:rsidRPr="00DE3B56" w:rsidRDefault="000641C7" w:rsidP="000641C7">
            <w:pPr>
              <w:pStyle w:val="naisc"/>
              <w:spacing w:before="0" w:after="0"/>
              <w:rPr>
                <w:b/>
                <w:bCs/>
              </w:rPr>
            </w:pPr>
            <w:r w:rsidRPr="00DE3B56">
              <w:rPr>
                <w:b/>
                <w:bCs/>
              </w:rPr>
              <w:t>Tieslietu ministrijas</w:t>
            </w:r>
          </w:p>
          <w:p w14:paraId="5FED6AB8" w14:textId="77777777" w:rsidR="000641C7" w:rsidRPr="00DE3B56" w:rsidRDefault="000641C7" w:rsidP="000641C7">
            <w:pPr>
              <w:pStyle w:val="naisc"/>
              <w:spacing w:before="0" w:after="0"/>
              <w:rPr>
                <w:b/>
                <w:bCs/>
              </w:rPr>
            </w:pPr>
            <w:r w:rsidRPr="00DE3B56">
              <w:rPr>
                <w:b/>
                <w:bCs/>
              </w:rPr>
              <w:t>02.02.2022 atzinums</w:t>
            </w:r>
          </w:p>
          <w:p w14:paraId="1059A16E" w14:textId="6F83752D" w:rsidR="000641C7" w:rsidRPr="00DE3B56" w:rsidRDefault="000641C7" w:rsidP="000641C7">
            <w:pPr>
              <w:pStyle w:val="naisc"/>
              <w:spacing w:before="0" w:after="0"/>
              <w:jc w:val="both"/>
              <w:rPr>
                <w:b/>
                <w:bCs/>
              </w:rPr>
            </w:pPr>
            <w:r w:rsidRPr="00DE3B56">
              <w:rPr>
                <w:color w:val="000000"/>
              </w:rPr>
              <w:t xml:space="preserve">Lūdzam pārskatīt un precizēt likumprojekta anotācijas 5. sadaļu, kas vairākos gadījumos aizpildīta neprecīzi un nepilnīgi. Piemēram, norādīts uz noteiktu prasību ieviešanu likumprojekta 3. pantā izteiktajā likuma 52.panta trešajā daļā un 6. pantā izteiktajā likuma 54.panta 5. daļa, kādi likumprojektā nav atrodami, kā arī likumprojekta </w:t>
            </w:r>
            <w:r w:rsidRPr="00DE3B56">
              <w:rPr>
                <w:color w:val="000000"/>
              </w:rPr>
              <w:lastRenderedPageBreak/>
              <w:t xml:space="preserve">anotācijas 5. sadaļā nav ietvertas citas direktīvas Nr. </w:t>
            </w:r>
            <w:hyperlink r:id="rId12" w:tgtFrame="_blank" w:history="1">
              <w:r w:rsidRPr="00DE3B56">
                <w:rPr>
                  <w:rStyle w:val="Hyperlink"/>
                  <w:color w:val="000000"/>
                </w:rPr>
                <w:t>2003/87/EK</w:t>
              </w:r>
            </w:hyperlink>
            <w:r w:rsidRPr="00DE3B56">
              <w:t xml:space="preserve"> prasības, kuras dalībvalstīm ir jāpārņem, piemēram, minētās direktīvas 10.d panta 3.-6., 9. un 10.punktā. Nepieciešamības gadījumā lūdzam precizēt likumprojektu.</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A2C340" w14:textId="77777777" w:rsidR="000641C7" w:rsidRDefault="000641C7" w:rsidP="000641C7">
            <w:pPr>
              <w:jc w:val="center"/>
              <w:rPr>
                <w:b/>
                <w:bCs/>
              </w:rPr>
            </w:pPr>
            <w:r>
              <w:rPr>
                <w:b/>
                <w:bCs/>
              </w:rPr>
              <w:lastRenderedPageBreak/>
              <w:t xml:space="preserve">Ņemts vērā </w:t>
            </w:r>
          </w:p>
          <w:p w14:paraId="5992B248" w14:textId="3A79457E" w:rsidR="000641C7" w:rsidRPr="002961F9" w:rsidRDefault="000641C7" w:rsidP="000641C7">
            <w:pPr>
              <w:jc w:val="both"/>
            </w:pPr>
            <w:r>
              <w:t>Papildināta un precizēta likumprojekta anotācijas V. sadaļa.</w:t>
            </w:r>
          </w:p>
        </w:tc>
        <w:tc>
          <w:tcPr>
            <w:tcW w:w="2810" w:type="dxa"/>
            <w:tcBorders>
              <w:top w:val="single" w:sz="4" w:space="0" w:color="auto"/>
              <w:left w:val="single" w:sz="4" w:space="0" w:color="auto"/>
              <w:bottom w:val="single" w:sz="4" w:space="0" w:color="auto"/>
            </w:tcBorders>
          </w:tcPr>
          <w:p w14:paraId="6BCE4C45" w14:textId="55EDEB85" w:rsidR="000641C7" w:rsidRDefault="000641C7" w:rsidP="000641C7">
            <w:pPr>
              <w:jc w:val="both"/>
            </w:pPr>
            <w:r>
              <w:t>Anotācijas V. sadaļa</w:t>
            </w:r>
          </w:p>
        </w:tc>
      </w:tr>
      <w:tr w:rsidR="000641C7" w:rsidRPr="009B37D4" w14:paraId="764FFD17" w14:textId="77777777" w:rsidTr="00044E62">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CAAC58" w14:textId="6EBA19C4" w:rsidR="000641C7" w:rsidRDefault="000641C7" w:rsidP="000641C7">
            <w:r>
              <w:t>50.</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426E22" w14:textId="237135B2" w:rsidR="000641C7" w:rsidRDefault="000641C7" w:rsidP="000641C7">
            <w:pPr>
              <w:jc w:val="both"/>
            </w:pPr>
            <w:r>
              <w:t>Anotācijas V. sadaļa un likumprojekts</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1AF19C" w14:textId="77777777" w:rsidR="000641C7" w:rsidRPr="00DE3B56" w:rsidRDefault="000641C7" w:rsidP="000641C7">
            <w:pPr>
              <w:pStyle w:val="naisc"/>
              <w:spacing w:before="0" w:after="0"/>
              <w:rPr>
                <w:b/>
                <w:bCs/>
              </w:rPr>
            </w:pPr>
            <w:r w:rsidRPr="00DE3B56">
              <w:rPr>
                <w:b/>
                <w:bCs/>
              </w:rPr>
              <w:t>Tieslietu ministrijas</w:t>
            </w:r>
          </w:p>
          <w:p w14:paraId="02570B1E" w14:textId="77777777" w:rsidR="000641C7" w:rsidRPr="00DE3B56" w:rsidRDefault="000641C7" w:rsidP="000641C7">
            <w:pPr>
              <w:pStyle w:val="naisc"/>
              <w:spacing w:before="0" w:after="0"/>
              <w:rPr>
                <w:b/>
                <w:bCs/>
              </w:rPr>
            </w:pPr>
            <w:r w:rsidRPr="00DE3B56">
              <w:rPr>
                <w:b/>
                <w:bCs/>
              </w:rPr>
              <w:t>02.02.2022 atzinums</w:t>
            </w:r>
          </w:p>
          <w:p w14:paraId="5C87D0BD" w14:textId="463212E8" w:rsidR="000641C7" w:rsidRPr="00DE3B56" w:rsidRDefault="000641C7" w:rsidP="000641C7">
            <w:pPr>
              <w:jc w:val="both"/>
              <w:rPr>
                <w:color w:val="000000"/>
              </w:rPr>
            </w:pPr>
            <w:r w:rsidRPr="00DE3B56">
              <w:rPr>
                <w:color w:val="000000"/>
              </w:rPr>
              <w:t>Lūdzam likumprojektā un likumprojekta anotācijas 5. sadaļā ietvert korektas atsauces uz Eiropas Savienības vienībām. Norādām, ka, piemēram (</w:t>
            </w:r>
            <w:r w:rsidRPr="00DE3B56">
              <w:rPr>
                <w:color w:val="000000"/>
                <w:u w:val="single"/>
              </w:rPr>
              <w:t>bet ne tikai</w:t>
            </w:r>
            <w:r w:rsidRPr="00DE3B56">
              <w:rPr>
                <w:color w:val="000000"/>
              </w:rPr>
              <w:t>),  Eiropas Parlamenta un Padomes 2018. gada 11. decembra Regulai (ES)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nav 18. panta 1. daļa un 26. panta otrā un trešā daļa, bet gad attiecīgajiem pantiem ir punkti, kas iedalās daļās. Attiecīgi lūdzam precizēt likumprojektu, nodrošinot korektas un precīzas atsauces, izslēdzot iespēju nekorekti pārņemt vai ieviest Eiropas Savienības normatīvo tiesību aktu prasības.</w:t>
            </w:r>
          </w:p>
        </w:tc>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9D5C85" w14:textId="77777777" w:rsidR="000641C7" w:rsidRDefault="000641C7" w:rsidP="000641C7">
            <w:pPr>
              <w:jc w:val="center"/>
              <w:rPr>
                <w:b/>
                <w:bCs/>
              </w:rPr>
            </w:pPr>
            <w:r>
              <w:rPr>
                <w:b/>
                <w:bCs/>
              </w:rPr>
              <w:t>Ņemts vērā</w:t>
            </w:r>
          </w:p>
          <w:p w14:paraId="615FB9F3" w14:textId="6BDE9958" w:rsidR="000641C7" w:rsidRPr="006F327F" w:rsidRDefault="000641C7" w:rsidP="000641C7">
            <w:pPr>
              <w:jc w:val="both"/>
            </w:pPr>
            <w:r>
              <w:t>Likumprojektā un likumprojekta anotācijas V. sadaļā precizētas atsauces uz Eiropas Savienības tiesību aktu vienībām.</w:t>
            </w:r>
          </w:p>
        </w:tc>
        <w:tc>
          <w:tcPr>
            <w:tcW w:w="2810" w:type="dxa"/>
            <w:tcBorders>
              <w:top w:val="single" w:sz="4" w:space="0" w:color="auto"/>
              <w:left w:val="single" w:sz="4" w:space="0" w:color="auto"/>
              <w:bottom w:val="single" w:sz="4" w:space="0" w:color="auto"/>
            </w:tcBorders>
          </w:tcPr>
          <w:p w14:paraId="306D9092" w14:textId="4925A21D" w:rsidR="000641C7" w:rsidRDefault="000641C7" w:rsidP="000641C7">
            <w:pPr>
              <w:jc w:val="both"/>
            </w:pPr>
            <w:r>
              <w:t>Anotācijas V. sadaļa un likumprojekts</w:t>
            </w:r>
          </w:p>
        </w:tc>
      </w:tr>
    </w:tbl>
    <w:p w14:paraId="335B5AB5" w14:textId="77777777" w:rsidR="00686371" w:rsidRDefault="00686371" w:rsidP="00D45E44">
      <w:pPr>
        <w:rPr>
          <w:sz w:val="20"/>
          <w:szCs w:val="20"/>
        </w:rPr>
      </w:pPr>
    </w:p>
    <w:p w14:paraId="70EF3C77" w14:textId="1B76B06F" w:rsidR="00D45E44" w:rsidRPr="00044E62" w:rsidRDefault="00D45E44" w:rsidP="00D45E44">
      <w:pPr>
        <w:rPr>
          <w:sz w:val="20"/>
          <w:szCs w:val="20"/>
        </w:rPr>
      </w:pPr>
      <w:r w:rsidRPr="00044E62">
        <w:rPr>
          <w:sz w:val="20"/>
          <w:szCs w:val="20"/>
        </w:rPr>
        <w:t xml:space="preserve">Atbildīgā amatpersona: </w:t>
      </w:r>
    </w:p>
    <w:p w14:paraId="7A766915" w14:textId="77777777" w:rsidR="00EC7D95" w:rsidRPr="00044E62" w:rsidRDefault="00EC7D95" w:rsidP="00EC7D95">
      <w:pPr>
        <w:rPr>
          <w:sz w:val="20"/>
          <w:szCs w:val="20"/>
        </w:rPr>
      </w:pPr>
      <w:r w:rsidRPr="00044E62">
        <w:rPr>
          <w:sz w:val="20"/>
          <w:szCs w:val="20"/>
        </w:rPr>
        <w:lastRenderedPageBreak/>
        <w:t>Kašs 67026538</w:t>
      </w:r>
    </w:p>
    <w:p w14:paraId="47318044" w14:textId="088A6CA8" w:rsidR="00551B1F" w:rsidRPr="00943D7A" w:rsidRDefault="006A02A1" w:rsidP="00EC7D95">
      <w:pPr>
        <w:rPr>
          <w:sz w:val="20"/>
          <w:szCs w:val="20"/>
        </w:rPr>
      </w:pPr>
      <w:hyperlink r:id="rId13" w:history="1">
        <w:r w:rsidR="00EC7D95" w:rsidRPr="00044E62">
          <w:rPr>
            <w:rStyle w:val="Hyperlink"/>
            <w:sz w:val="20"/>
            <w:szCs w:val="20"/>
          </w:rPr>
          <w:t>raimonds.kass@varam.gov.lv</w:t>
        </w:r>
      </w:hyperlink>
      <w:r w:rsidR="00EC7D95" w:rsidRPr="00044E62">
        <w:rPr>
          <w:sz w:val="20"/>
          <w:szCs w:val="20"/>
        </w:rPr>
        <w:t xml:space="preserve"> </w:t>
      </w:r>
    </w:p>
    <w:sectPr w:rsidR="00551B1F" w:rsidRPr="00943D7A" w:rsidSect="001D6E1B">
      <w:headerReference w:type="even" r:id="rId14"/>
      <w:headerReference w:type="default" r:id="rId15"/>
      <w:footerReference w:type="default" r:id="rId16"/>
      <w:footerReference w:type="first" r:id="rId17"/>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58515" w14:textId="77777777" w:rsidR="0094515D" w:rsidRDefault="0094515D" w:rsidP="00D45E44">
      <w:r>
        <w:separator/>
      </w:r>
    </w:p>
  </w:endnote>
  <w:endnote w:type="continuationSeparator" w:id="0">
    <w:p w14:paraId="5C87B2CA" w14:textId="77777777" w:rsidR="0094515D" w:rsidRDefault="0094515D" w:rsidP="00D4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37A5" w14:textId="1BFBCB77" w:rsidR="00E54AA9" w:rsidRPr="00F13E2F" w:rsidRDefault="00E54AA9">
    <w:pPr>
      <w:pStyle w:val="Footer"/>
      <w:rPr>
        <w:sz w:val="20"/>
        <w:szCs w:val="20"/>
      </w:rPr>
    </w:pPr>
    <w:r w:rsidRPr="00446AE4">
      <w:rPr>
        <w:sz w:val="20"/>
        <w:szCs w:val="20"/>
      </w:rPr>
      <w:fldChar w:fldCharType="begin"/>
    </w:r>
    <w:r w:rsidRPr="00446AE4">
      <w:rPr>
        <w:sz w:val="20"/>
        <w:szCs w:val="20"/>
      </w:rPr>
      <w:instrText xml:space="preserve"> FILENAME   \* MERGEFORMAT </w:instrText>
    </w:r>
    <w:r w:rsidRPr="00446AE4">
      <w:rPr>
        <w:sz w:val="20"/>
        <w:szCs w:val="20"/>
      </w:rPr>
      <w:fldChar w:fldCharType="separate"/>
    </w:r>
    <w:r w:rsidR="00EC3DE4">
      <w:rPr>
        <w:noProof/>
        <w:sz w:val="20"/>
        <w:szCs w:val="20"/>
      </w:rPr>
      <w:t>VARAMIzz_</w:t>
    </w:r>
    <w:r w:rsidR="005F3205">
      <w:rPr>
        <w:noProof/>
        <w:sz w:val="20"/>
        <w:szCs w:val="20"/>
      </w:rPr>
      <w:t>14</w:t>
    </w:r>
    <w:r w:rsidR="005450C4">
      <w:rPr>
        <w:noProof/>
        <w:sz w:val="20"/>
        <w:szCs w:val="20"/>
      </w:rPr>
      <w:t>04</w:t>
    </w:r>
    <w:r w:rsidR="00EC3DE4">
      <w:rPr>
        <w:noProof/>
        <w:sz w:val="20"/>
        <w:szCs w:val="20"/>
      </w:rPr>
      <w:t>22_Groz_Piesarnojums.docx</w:t>
    </w:r>
    <w:r w:rsidRPr="00446AE4">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E2CE" w14:textId="73B5AD31" w:rsidR="00E54AA9" w:rsidRPr="00B67DFF" w:rsidRDefault="00E54AA9">
    <w:pPr>
      <w:pStyle w:val="Footer"/>
      <w:rPr>
        <w:sz w:val="20"/>
        <w:szCs w:val="20"/>
      </w:rPr>
    </w:pPr>
    <w:r w:rsidRPr="00B67DFF">
      <w:rPr>
        <w:sz w:val="20"/>
        <w:szCs w:val="20"/>
      </w:rPr>
      <w:fldChar w:fldCharType="begin"/>
    </w:r>
    <w:r w:rsidRPr="00B67DFF">
      <w:rPr>
        <w:sz w:val="20"/>
        <w:szCs w:val="20"/>
      </w:rPr>
      <w:instrText xml:space="preserve"> FILENAME   \* MERGEFORMAT </w:instrText>
    </w:r>
    <w:r w:rsidRPr="00B67DFF">
      <w:rPr>
        <w:sz w:val="20"/>
        <w:szCs w:val="20"/>
      </w:rPr>
      <w:fldChar w:fldCharType="separate"/>
    </w:r>
    <w:r w:rsidR="00EC3DE4">
      <w:rPr>
        <w:noProof/>
        <w:sz w:val="20"/>
        <w:szCs w:val="20"/>
      </w:rPr>
      <w:t>VARAMIzz_</w:t>
    </w:r>
    <w:r w:rsidR="005F3205">
      <w:rPr>
        <w:noProof/>
        <w:sz w:val="20"/>
        <w:szCs w:val="20"/>
      </w:rPr>
      <w:t>14</w:t>
    </w:r>
    <w:r w:rsidR="005450C4">
      <w:rPr>
        <w:noProof/>
        <w:sz w:val="20"/>
        <w:szCs w:val="20"/>
      </w:rPr>
      <w:t>04</w:t>
    </w:r>
    <w:r w:rsidR="00EC3DE4">
      <w:rPr>
        <w:noProof/>
        <w:sz w:val="20"/>
        <w:szCs w:val="20"/>
      </w:rPr>
      <w:t>22_Groz_Piesarnojums.docx</w:t>
    </w:r>
    <w:r w:rsidRPr="00B67DF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D23F1" w14:textId="77777777" w:rsidR="0094515D" w:rsidRDefault="0094515D" w:rsidP="00D45E44">
      <w:r>
        <w:separator/>
      </w:r>
    </w:p>
  </w:footnote>
  <w:footnote w:type="continuationSeparator" w:id="0">
    <w:p w14:paraId="426E960D" w14:textId="77777777" w:rsidR="0094515D" w:rsidRDefault="0094515D" w:rsidP="00D45E44">
      <w:r>
        <w:continuationSeparator/>
      </w:r>
    </w:p>
  </w:footnote>
  <w:footnote w:id="1">
    <w:p w14:paraId="4EED5239" w14:textId="77777777" w:rsidR="00F874F4" w:rsidRPr="003E592B" w:rsidRDefault="00F874F4" w:rsidP="00E16124">
      <w:pPr>
        <w:pStyle w:val="FootnoteText"/>
        <w:spacing w:after="0" w:line="240" w:lineRule="auto"/>
        <w:rPr>
          <w:lang w:val="lv-LV"/>
        </w:rPr>
      </w:pPr>
      <w:r w:rsidRPr="008414CE">
        <w:rPr>
          <w:rStyle w:val="FootnoteReference"/>
          <w:rFonts w:ascii="Times New Roman" w:hAnsi="Times New Roman"/>
        </w:rPr>
        <w:footnoteRef/>
      </w:r>
      <w:r w:rsidRPr="008414CE">
        <w:rPr>
          <w:rFonts w:ascii="Times New Roman" w:hAnsi="Times New Roman"/>
        </w:rPr>
        <w:t xml:space="preserve"> </w:t>
      </w:r>
      <w:r w:rsidRPr="008414CE">
        <w:rPr>
          <w:rFonts w:ascii="Times New Roman" w:hAnsi="Times New Roman"/>
          <w:lang w:val="lv-LV"/>
        </w:rPr>
        <w:t xml:space="preserve">Piemēram, </w:t>
      </w:r>
      <w:hyperlink r:id="rId1" w:history="1">
        <w:r w:rsidRPr="008414CE">
          <w:rPr>
            <w:rStyle w:val="Hyperlink"/>
            <w:rFonts w:ascii="Times New Roman" w:hAnsi="Times New Roman"/>
            <w:lang w:val="lv-LV"/>
          </w:rPr>
          <w:t>https://ec.europa.eu/clima/sites/clima/files/docs/pages/initiative_5_support_en_1.pdf</w:t>
        </w:r>
      </w:hyperlink>
    </w:p>
  </w:footnote>
  <w:footnote w:id="2">
    <w:p w14:paraId="01783B83" w14:textId="77777777" w:rsidR="00F874F4" w:rsidRPr="00420F1E" w:rsidRDefault="00F874F4" w:rsidP="00E16124">
      <w:pPr>
        <w:jc w:val="both"/>
        <w:rPr>
          <w:sz w:val="20"/>
          <w:szCs w:val="20"/>
        </w:rPr>
      </w:pPr>
      <w:r w:rsidRPr="00420F1E">
        <w:rPr>
          <w:rStyle w:val="FootnoteReference"/>
          <w:sz w:val="20"/>
          <w:szCs w:val="20"/>
        </w:rPr>
        <w:footnoteRef/>
      </w:r>
      <w:r w:rsidRPr="00420F1E">
        <w:rPr>
          <w:sz w:val="20"/>
          <w:szCs w:val="20"/>
        </w:rPr>
        <w:t xml:space="preserve"> Latvijas TPTP izsludināts valsts sekretāru sanāksmē 03.06.2021 (VSS-518). TPTP finansēšana notiks caur Taisnīga pārkārtošanās fonda finansējumu.</w:t>
      </w:r>
    </w:p>
    <w:p w14:paraId="7C8FCC28" w14:textId="77777777" w:rsidR="00F874F4" w:rsidRPr="001422AE" w:rsidRDefault="00F874F4">
      <w:pPr>
        <w:pStyle w:val="FootnoteText"/>
        <w:rPr>
          <w:lang w:val="lv-LV"/>
        </w:rPr>
      </w:pPr>
    </w:p>
  </w:footnote>
  <w:footnote w:id="3">
    <w:p w14:paraId="50F8A2F3" w14:textId="7A1F883B" w:rsidR="00F874F4" w:rsidRPr="00E325F3" w:rsidRDefault="00F874F4">
      <w:pPr>
        <w:pStyle w:val="FootnoteText"/>
        <w:rPr>
          <w:lang w:val="lv-LV"/>
        </w:rPr>
      </w:pPr>
      <w:r>
        <w:rPr>
          <w:rStyle w:val="FootnoteReference"/>
        </w:rPr>
        <w:footnoteRef/>
      </w:r>
      <w:r>
        <w:t xml:space="preserve"> </w:t>
      </w:r>
      <w:r w:rsidRPr="00940DFE">
        <w:rPr>
          <w:rFonts w:ascii="Times New Roman" w:hAnsi="Times New Roman"/>
        </w:rPr>
        <w:t xml:space="preserve"> </w:t>
      </w:r>
      <w:hyperlink r:id="rId2" w:history="1">
        <w:r w:rsidRPr="00B41A43">
          <w:rPr>
            <w:rStyle w:val="Hyperlink"/>
            <w:rFonts w:ascii="Times New Roman" w:hAnsi="Times New Roman"/>
          </w:rPr>
          <w:t>https://modernisationfund.eu/wp-content/uploads/2021/03/Assessment-Guidance-Document-plus-Appendix-1-and-2-for-publication.pdf</w:t>
        </w:r>
      </w:hyperlink>
    </w:p>
  </w:footnote>
  <w:footnote w:id="4">
    <w:p w14:paraId="45475E5B" w14:textId="77777777" w:rsidR="00F874F4" w:rsidRPr="00940DFE" w:rsidRDefault="00F874F4">
      <w:pPr>
        <w:pStyle w:val="FootnoteText"/>
        <w:rPr>
          <w:rFonts w:ascii="Times New Roman" w:hAnsi="Times New Roman"/>
          <w:lang w:val="lv-LV"/>
        </w:rPr>
      </w:pPr>
      <w:r w:rsidRPr="00940DFE">
        <w:rPr>
          <w:rStyle w:val="FootnoteReference"/>
          <w:rFonts w:ascii="Times New Roman" w:hAnsi="Times New Roman"/>
        </w:rPr>
        <w:footnoteRef/>
      </w:r>
      <w:r w:rsidRPr="00940DFE">
        <w:rPr>
          <w:rFonts w:ascii="Times New Roman" w:hAnsi="Times New Roman"/>
        </w:rPr>
        <w:t xml:space="preserve"> </w:t>
      </w:r>
      <w:hyperlink r:id="rId3" w:history="1">
        <w:r w:rsidRPr="00B41A43">
          <w:rPr>
            <w:rStyle w:val="Hyperlink"/>
            <w:rFonts w:ascii="Times New Roman" w:hAnsi="Times New Roman"/>
          </w:rPr>
          <w:t>https://modernisationfund.eu/wp-content/uploads/2021/03/Assessment-Guidance-Document-plus-Appendix-1-and-2-for-publication.pdf</w:t>
        </w:r>
      </w:hyperlink>
    </w:p>
  </w:footnote>
  <w:footnote w:id="5">
    <w:p w14:paraId="245CEF73" w14:textId="77777777" w:rsidR="000641C7" w:rsidRPr="00E24A1F" w:rsidRDefault="000641C7" w:rsidP="008D186F">
      <w:pPr>
        <w:pStyle w:val="FootnoteText"/>
        <w:rPr>
          <w:rFonts w:ascii="Times New Roman" w:hAnsi="Times New Roman"/>
          <w:lang w:val="lv-LV"/>
        </w:rPr>
      </w:pPr>
      <w:r w:rsidRPr="00E24A1F">
        <w:rPr>
          <w:rStyle w:val="FootnoteReference"/>
          <w:rFonts w:ascii="Times New Roman" w:hAnsi="Times New Roman"/>
        </w:rPr>
        <w:footnoteRef/>
      </w:r>
      <w:r w:rsidRPr="00E24A1F">
        <w:rPr>
          <w:rFonts w:ascii="Times New Roman" w:hAnsi="Times New Roman"/>
        </w:rPr>
        <w:t xml:space="preserve"> </w:t>
      </w:r>
      <w:hyperlink r:id="rId4" w:history="1">
        <w:r w:rsidRPr="00E24A1F">
          <w:rPr>
            <w:rStyle w:val="Hyperlink"/>
            <w:rFonts w:ascii="Times New Roman" w:hAnsi="Times New Roman"/>
            <w:lang w:val="lv-LV"/>
          </w:rPr>
          <w:t>https://modernisationfund.eu/wp-content/uploads/2021/03/Assessment-Guidance-Document-plus-Appendix-1-and-2-for-publication.pdf</w:t>
        </w:r>
      </w:hyperlink>
    </w:p>
    <w:p w14:paraId="1C5ACE78" w14:textId="77777777" w:rsidR="000641C7" w:rsidRPr="00152863" w:rsidRDefault="000641C7" w:rsidP="008D186F">
      <w:pPr>
        <w:pStyle w:val="FootnoteText"/>
        <w:rPr>
          <w:lang w:val="lv-LV"/>
        </w:rPr>
      </w:pPr>
    </w:p>
  </w:footnote>
  <w:footnote w:id="6">
    <w:p w14:paraId="31224993" w14:textId="77777777" w:rsidR="000641C7" w:rsidRPr="00E24A1F" w:rsidRDefault="000641C7" w:rsidP="0094766C">
      <w:pPr>
        <w:pStyle w:val="FootnoteText"/>
        <w:spacing w:after="0" w:line="240" w:lineRule="auto"/>
        <w:rPr>
          <w:rFonts w:ascii="Times New Roman" w:hAnsi="Times New Roman"/>
          <w:lang w:val="lv-LV"/>
        </w:rPr>
      </w:pPr>
      <w:r w:rsidRPr="00E24A1F">
        <w:rPr>
          <w:rStyle w:val="FootnoteReference"/>
          <w:rFonts w:ascii="Times New Roman" w:hAnsi="Times New Roman"/>
        </w:rPr>
        <w:footnoteRef/>
      </w:r>
      <w:r w:rsidRPr="00E24A1F">
        <w:rPr>
          <w:rFonts w:ascii="Times New Roman" w:hAnsi="Times New Roman"/>
        </w:rPr>
        <w:t xml:space="preserve"> </w:t>
      </w:r>
      <w:r w:rsidRPr="00E24A1F">
        <w:rPr>
          <w:rFonts w:ascii="Times New Roman" w:hAnsi="Times New Roman"/>
          <w:lang w:val="lv-LV"/>
        </w:rPr>
        <w:t xml:space="preserve">Piemēram: </w:t>
      </w:r>
      <w:hyperlink r:id="rId5" w:anchor="tab-0-0" w:history="1">
        <w:r w:rsidRPr="00E24A1F">
          <w:rPr>
            <w:rStyle w:val="Hyperlink"/>
            <w:rFonts w:ascii="Times New Roman" w:hAnsi="Times New Roman"/>
            <w:lang w:val="lv-LV"/>
          </w:rPr>
          <w:t>https://ec.europa.eu/clima/policies/budget/modernisation-fund_en#tab-0-0</w:t>
        </w:r>
      </w:hyperlink>
      <w:r w:rsidRPr="00E24A1F">
        <w:rPr>
          <w:rFonts w:ascii="Times New Roman" w:hAnsi="Times New Roman"/>
          <w:lang w:val="lv-LV"/>
        </w:rPr>
        <w:t>;</w:t>
      </w:r>
    </w:p>
  </w:footnote>
  <w:footnote w:id="7">
    <w:p w14:paraId="13EFC0D8" w14:textId="77777777" w:rsidR="000641C7" w:rsidRPr="00E24A1F" w:rsidRDefault="000641C7">
      <w:pPr>
        <w:pStyle w:val="FootnoteText"/>
        <w:rPr>
          <w:rFonts w:ascii="Times New Roman" w:hAnsi="Times New Roman"/>
          <w:lang w:val="lv-LV"/>
        </w:rPr>
      </w:pPr>
      <w:r w:rsidRPr="00E24A1F">
        <w:rPr>
          <w:rStyle w:val="FootnoteReference"/>
          <w:rFonts w:ascii="Times New Roman" w:hAnsi="Times New Roman"/>
        </w:rPr>
        <w:footnoteRef/>
      </w:r>
      <w:r w:rsidRPr="00E24A1F">
        <w:rPr>
          <w:rFonts w:ascii="Times New Roman" w:hAnsi="Times New Roman"/>
        </w:rPr>
        <w:t xml:space="preserve"> </w:t>
      </w:r>
      <w:hyperlink r:id="rId6" w:history="1">
        <w:r w:rsidRPr="00E24A1F">
          <w:rPr>
            <w:rStyle w:val="Hyperlink"/>
            <w:rFonts w:ascii="Times New Roman" w:hAnsi="Times New Roman"/>
            <w:lang w:val="lv-LV"/>
          </w:rPr>
          <w:t>https://modernisationfund.eu/wp-content/uploads/2021/03/Assessment-Guidance-Document-plus-Appendix-1-and-2-for-publication.pdf</w:t>
        </w:r>
      </w:hyperlink>
    </w:p>
    <w:p w14:paraId="6FC5DEC1" w14:textId="77777777" w:rsidR="000641C7" w:rsidRPr="00152863" w:rsidRDefault="000641C7">
      <w:pPr>
        <w:pStyle w:val="FootnoteText"/>
        <w:rPr>
          <w:lang w:val="lv-LV"/>
        </w:rPr>
      </w:pPr>
    </w:p>
  </w:footnote>
  <w:footnote w:id="8">
    <w:p w14:paraId="4BFF7F27" w14:textId="1BF04EB0" w:rsidR="000641C7" w:rsidRPr="00B929A0" w:rsidRDefault="000641C7" w:rsidP="00B929A0">
      <w:pPr>
        <w:pStyle w:val="FootnoteText"/>
        <w:spacing w:after="0" w:line="240" w:lineRule="auto"/>
        <w:rPr>
          <w:rFonts w:ascii="Times New Roman" w:hAnsi="Times New Roman"/>
          <w:lang w:val="lv-LV"/>
        </w:rPr>
      </w:pPr>
      <w:r w:rsidRPr="00B929A0">
        <w:rPr>
          <w:rStyle w:val="FootnoteReference"/>
          <w:rFonts w:ascii="Times New Roman" w:hAnsi="Times New Roman"/>
        </w:rPr>
        <w:footnoteRef/>
      </w:r>
      <w:r w:rsidRPr="00B929A0">
        <w:rPr>
          <w:rFonts w:ascii="Times New Roman" w:hAnsi="Times New Roman"/>
        </w:rPr>
        <w:t xml:space="preserve"> International Journal of </w:t>
      </w:r>
      <w:proofErr w:type="spellStart"/>
      <w:r w:rsidRPr="00B929A0">
        <w:rPr>
          <w:rFonts w:ascii="Times New Roman" w:hAnsi="Times New Roman"/>
        </w:rPr>
        <w:t>Labour</w:t>
      </w:r>
      <w:proofErr w:type="spellEnd"/>
      <w:r w:rsidRPr="00B929A0">
        <w:rPr>
          <w:rFonts w:ascii="Times New Roman" w:hAnsi="Times New Roman"/>
        </w:rPr>
        <w:t xml:space="preserve"> Research Climate change and </w:t>
      </w:r>
      <w:proofErr w:type="spellStart"/>
      <w:r w:rsidRPr="00B929A0">
        <w:rPr>
          <w:rFonts w:ascii="Times New Roman" w:hAnsi="Times New Roman"/>
        </w:rPr>
        <w:t>labour</w:t>
      </w:r>
      <w:proofErr w:type="spellEnd"/>
      <w:r w:rsidRPr="00B929A0">
        <w:rPr>
          <w:rFonts w:ascii="Times New Roman" w:hAnsi="Times New Roman"/>
        </w:rPr>
        <w:t xml:space="preserve">: The need for a “just transition, 2010, vol2. issue 2; </w:t>
      </w:r>
      <w:hyperlink r:id="rId7" w:history="1">
        <w:r w:rsidRPr="00B929A0">
          <w:rPr>
            <w:rStyle w:val="Hyperlink"/>
            <w:rFonts w:ascii="Times New Roman" w:hAnsi="Times New Roman"/>
          </w:rPr>
          <w:t>http://apgreenjobs.ilo.org/resources/climate-change-and-labour-the-need-for-a-201cjust-transition201d/at_download/file1</w:t>
        </w:r>
      </w:hyperlink>
    </w:p>
  </w:footnote>
  <w:footnote w:id="9">
    <w:p w14:paraId="62BC4698" w14:textId="0B86D584" w:rsidR="000641C7" w:rsidRPr="008414CE" w:rsidRDefault="000641C7" w:rsidP="001422AE">
      <w:pPr>
        <w:pStyle w:val="FootnoteText"/>
        <w:spacing w:after="0" w:line="240" w:lineRule="auto"/>
        <w:rPr>
          <w:rFonts w:ascii="Times New Roman" w:hAnsi="Times New Roman"/>
          <w:lang w:val="lv-LV"/>
        </w:rPr>
      </w:pPr>
      <w:r w:rsidRPr="00B929A0">
        <w:rPr>
          <w:rStyle w:val="FootnoteReference"/>
          <w:rFonts w:ascii="Times New Roman" w:hAnsi="Times New Roman"/>
        </w:rPr>
        <w:footnoteRef/>
      </w:r>
      <w:r w:rsidRPr="00B929A0">
        <w:rPr>
          <w:rFonts w:ascii="Times New Roman" w:hAnsi="Times New Roman"/>
        </w:rPr>
        <w:t xml:space="preserve"> </w:t>
      </w:r>
      <w:hyperlink r:id="rId8" w:history="1">
        <w:r w:rsidRPr="008414CE">
          <w:rPr>
            <w:rStyle w:val="Hyperlink"/>
            <w:rFonts w:ascii="Times New Roman" w:hAnsi="Times New Roman"/>
          </w:rPr>
          <w:t>https://www.ilo.org/wcmsp5/groups/public/---</w:t>
        </w:r>
        <w:proofErr w:type="spellStart"/>
        <w:r w:rsidRPr="008414CE">
          <w:rPr>
            <w:rStyle w:val="Hyperlink"/>
            <w:rFonts w:ascii="Times New Roman" w:hAnsi="Times New Roman"/>
          </w:rPr>
          <w:t>ed_emp</w:t>
        </w:r>
        <w:proofErr w:type="spellEnd"/>
        <w:r w:rsidRPr="008414CE">
          <w:rPr>
            <w:rStyle w:val="Hyperlink"/>
            <w:rFonts w:ascii="Times New Roman" w:hAnsi="Times New Roman"/>
          </w:rPr>
          <w:t>/---</w:t>
        </w:r>
        <w:proofErr w:type="spellStart"/>
        <w:r w:rsidRPr="008414CE">
          <w:rPr>
            <w:rStyle w:val="Hyperlink"/>
            <w:rFonts w:ascii="Times New Roman" w:hAnsi="Times New Roman"/>
          </w:rPr>
          <w:t>emp_ent</w:t>
        </w:r>
        <w:proofErr w:type="spellEnd"/>
        <w:r w:rsidRPr="008414CE">
          <w:rPr>
            <w:rStyle w:val="Hyperlink"/>
            <w:rFonts w:ascii="Times New Roman" w:hAnsi="Times New Roman"/>
          </w:rPr>
          <w:t>/documents/publication/wcms_432859.pdf</w:t>
        </w:r>
      </w:hyperlink>
      <w:r w:rsidRPr="008414CE">
        <w:rPr>
          <w:rStyle w:val="Hyperlink"/>
          <w:rFonts w:ascii="Times New Roman" w:hAnsi="Times New Roman"/>
        </w:rPr>
        <w:t>;</w:t>
      </w:r>
    </w:p>
  </w:footnote>
  <w:footnote w:id="10">
    <w:p w14:paraId="118CD773" w14:textId="77777777" w:rsidR="000641C7" w:rsidRPr="00D95C4C" w:rsidRDefault="000641C7" w:rsidP="00CB435D">
      <w:pPr>
        <w:pStyle w:val="FootnoteText"/>
        <w:spacing w:after="0"/>
        <w:jc w:val="both"/>
        <w:rPr>
          <w:rFonts w:ascii="Times New Roman" w:hAnsi="Times New Roman"/>
        </w:rPr>
      </w:pPr>
      <w:r w:rsidRPr="00D95C4C">
        <w:rPr>
          <w:rStyle w:val="FootnoteReference"/>
          <w:rFonts w:ascii="Times New Roman" w:hAnsi="Times New Roman"/>
        </w:rPr>
        <w:footnoteRef/>
      </w:r>
      <w:r w:rsidRPr="00D95C4C">
        <w:rPr>
          <w:rFonts w:ascii="Times New Roman" w:hAnsi="Times New Roman"/>
        </w:rPr>
        <w:t xml:space="preserve"> </w:t>
      </w:r>
      <w:proofErr w:type="spellStart"/>
      <w:r w:rsidRPr="00D95C4C">
        <w:rPr>
          <w:rFonts w:ascii="Times New Roman" w:hAnsi="Times New Roman"/>
          <w:color w:val="000000" w:themeColor="text1"/>
        </w:rPr>
        <w:t>Satversmes</w:t>
      </w:r>
      <w:proofErr w:type="spellEnd"/>
      <w:r w:rsidRPr="00D95C4C">
        <w:rPr>
          <w:rFonts w:ascii="Times New Roman" w:hAnsi="Times New Roman"/>
          <w:color w:val="000000" w:themeColor="text1"/>
        </w:rPr>
        <w:t xml:space="preserve"> </w:t>
      </w:r>
      <w:proofErr w:type="spellStart"/>
      <w:r w:rsidRPr="00D95C4C">
        <w:rPr>
          <w:rFonts w:ascii="Times New Roman" w:hAnsi="Times New Roman"/>
          <w:color w:val="000000" w:themeColor="text1"/>
        </w:rPr>
        <w:t>tiesas</w:t>
      </w:r>
      <w:proofErr w:type="spellEnd"/>
      <w:r w:rsidRPr="00D95C4C">
        <w:rPr>
          <w:rFonts w:ascii="Times New Roman" w:hAnsi="Times New Roman"/>
          <w:color w:val="000000" w:themeColor="text1"/>
        </w:rPr>
        <w:t xml:space="preserve"> 2011. </w:t>
      </w:r>
      <w:proofErr w:type="spellStart"/>
      <w:r w:rsidRPr="00D95C4C">
        <w:rPr>
          <w:rFonts w:ascii="Times New Roman" w:hAnsi="Times New Roman"/>
          <w:color w:val="000000" w:themeColor="text1"/>
        </w:rPr>
        <w:t>gada</w:t>
      </w:r>
      <w:proofErr w:type="spellEnd"/>
      <w:r w:rsidRPr="00D95C4C">
        <w:rPr>
          <w:rFonts w:ascii="Times New Roman" w:hAnsi="Times New Roman"/>
          <w:color w:val="000000" w:themeColor="text1"/>
        </w:rPr>
        <w:t xml:space="preserve"> 11. </w:t>
      </w:r>
      <w:proofErr w:type="spellStart"/>
      <w:r w:rsidRPr="00D95C4C">
        <w:rPr>
          <w:rFonts w:ascii="Times New Roman" w:hAnsi="Times New Roman"/>
          <w:color w:val="000000" w:themeColor="text1"/>
        </w:rPr>
        <w:t>janvāra</w:t>
      </w:r>
      <w:proofErr w:type="spellEnd"/>
      <w:r w:rsidRPr="00D95C4C">
        <w:rPr>
          <w:rFonts w:ascii="Times New Roman" w:hAnsi="Times New Roman"/>
          <w:color w:val="000000" w:themeColor="text1"/>
        </w:rPr>
        <w:t xml:space="preserve"> </w:t>
      </w:r>
      <w:proofErr w:type="spellStart"/>
      <w:r w:rsidRPr="00D95C4C">
        <w:rPr>
          <w:rFonts w:ascii="Times New Roman" w:hAnsi="Times New Roman"/>
          <w:color w:val="000000" w:themeColor="text1"/>
        </w:rPr>
        <w:t>sprieduma</w:t>
      </w:r>
      <w:proofErr w:type="spellEnd"/>
      <w:r w:rsidRPr="00D95C4C">
        <w:rPr>
          <w:rFonts w:ascii="Times New Roman" w:hAnsi="Times New Roman"/>
          <w:color w:val="000000" w:themeColor="text1"/>
        </w:rPr>
        <w:t xml:space="preserve"> </w:t>
      </w:r>
      <w:proofErr w:type="spellStart"/>
      <w:r w:rsidRPr="00D95C4C">
        <w:rPr>
          <w:rFonts w:ascii="Times New Roman" w:hAnsi="Times New Roman"/>
          <w:color w:val="000000" w:themeColor="text1"/>
        </w:rPr>
        <w:t>lietā</w:t>
      </w:r>
      <w:proofErr w:type="spellEnd"/>
      <w:r w:rsidRPr="00D95C4C">
        <w:rPr>
          <w:rFonts w:ascii="Times New Roman" w:hAnsi="Times New Roman"/>
          <w:color w:val="000000" w:themeColor="text1"/>
        </w:rPr>
        <w:t xml:space="preserve"> Nr. </w:t>
      </w:r>
      <w:r w:rsidRPr="00D95C4C">
        <w:rPr>
          <w:rFonts w:ascii="Times New Roman" w:hAnsi="Times New Roman"/>
        </w:rPr>
        <w:t xml:space="preserve">2010-40-03 </w:t>
      </w:r>
      <w:r w:rsidRPr="00D95C4C">
        <w:rPr>
          <w:rFonts w:ascii="Times New Roman" w:hAnsi="Times New Roman"/>
          <w:color w:val="000000" w:themeColor="text1"/>
        </w:rPr>
        <w:t>10</w:t>
      </w:r>
      <w:r w:rsidRPr="00D95C4C">
        <w:rPr>
          <w:rFonts w:ascii="Times New Roman" w:hAnsi="Times New Roman"/>
        </w:rPr>
        <w:t>.1. </w:t>
      </w:r>
      <w:proofErr w:type="spellStart"/>
      <w:r w:rsidRPr="00D95C4C">
        <w:rPr>
          <w:rFonts w:ascii="Times New Roman" w:hAnsi="Times New Roman"/>
        </w:rPr>
        <w:t>apakšpunkts</w:t>
      </w:r>
      <w:proofErr w:type="spellEnd"/>
      <w:r w:rsidRPr="00D95C4C">
        <w:rPr>
          <w:rFonts w:ascii="Times New Roman" w:hAnsi="Times New Roman"/>
        </w:rPr>
        <w:t>.</w:t>
      </w:r>
    </w:p>
  </w:footnote>
  <w:footnote w:id="11">
    <w:p w14:paraId="63321976" w14:textId="77777777" w:rsidR="000641C7" w:rsidRPr="00AC2203" w:rsidRDefault="000641C7" w:rsidP="00445BF1">
      <w:pPr>
        <w:pStyle w:val="FootnoteText"/>
        <w:spacing w:after="0" w:line="240" w:lineRule="auto"/>
        <w:jc w:val="both"/>
        <w:rPr>
          <w:rFonts w:ascii="Times New Roman" w:hAnsi="Times New Roman"/>
        </w:rPr>
      </w:pPr>
      <w:r w:rsidRPr="00AC2203">
        <w:rPr>
          <w:rStyle w:val="FootnoteReference"/>
          <w:rFonts w:ascii="Times New Roman" w:hAnsi="Times New Roman"/>
          <w:color w:val="000000" w:themeColor="text1"/>
        </w:rPr>
        <w:footnoteRef/>
      </w:r>
      <w:r w:rsidRPr="00AC2203">
        <w:rPr>
          <w:rFonts w:ascii="Times New Roman" w:hAnsi="Times New Roman"/>
          <w:color w:val="000000" w:themeColor="text1"/>
        </w:rPr>
        <w:t xml:space="preserve"> </w:t>
      </w:r>
      <w:proofErr w:type="spellStart"/>
      <w:r w:rsidRPr="00AC2203">
        <w:rPr>
          <w:rFonts w:ascii="Times New Roman" w:hAnsi="Times New Roman"/>
          <w:color w:val="000000" w:themeColor="text1"/>
        </w:rPr>
        <w:t>Satversmes</w:t>
      </w:r>
      <w:proofErr w:type="spellEnd"/>
      <w:r w:rsidRPr="00AC2203">
        <w:rPr>
          <w:rFonts w:ascii="Times New Roman" w:hAnsi="Times New Roman"/>
          <w:color w:val="000000" w:themeColor="text1"/>
        </w:rPr>
        <w:t xml:space="preserve"> </w:t>
      </w:r>
      <w:proofErr w:type="spellStart"/>
      <w:r w:rsidRPr="00AC2203">
        <w:rPr>
          <w:rFonts w:ascii="Times New Roman" w:hAnsi="Times New Roman"/>
          <w:color w:val="000000" w:themeColor="text1"/>
        </w:rPr>
        <w:t>tiesas</w:t>
      </w:r>
      <w:proofErr w:type="spellEnd"/>
      <w:r w:rsidRPr="00AC2203">
        <w:rPr>
          <w:rFonts w:ascii="Times New Roman" w:hAnsi="Times New Roman"/>
          <w:color w:val="000000" w:themeColor="text1"/>
        </w:rPr>
        <w:t xml:space="preserve"> 2011. </w:t>
      </w:r>
      <w:proofErr w:type="spellStart"/>
      <w:r w:rsidRPr="00AC2203">
        <w:rPr>
          <w:rFonts w:ascii="Times New Roman" w:hAnsi="Times New Roman"/>
          <w:color w:val="000000" w:themeColor="text1"/>
        </w:rPr>
        <w:t>gada</w:t>
      </w:r>
      <w:proofErr w:type="spellEnd"/>
      <w:r w:rsidRPr="00AC2203">
        <w:rPr>
          <w:rFonts w:ascii="Times New Roman" w:hAnsi="Times New Roman"/>
          <w:color w:val="000000" w:themeColor="text1"/>
        </w:rPr>
        <w:t xml:space="preserve"> 11. </w:t>
      </w:r>
      <w:proofErr w:type="spellStart"/>
      <w:r w:rsidRPr="00AC2203">
        <w:rPr>
          <w:rFonts w:ascii="Times New Roman" w:hAnsi="Times New Roman"/>
          <w:color w:val="000000" w:themeColor="text1"/>
        </w:rPr>
        <w:t>janvāra</w:t>
      </w:r>
      <w:proofErr w:type="spellEnd"/>
      <w:r w:rsidRPr="00AC2203">
        <w:rPr>
          <w:rFonts w:ascii="Times New Roman" w:hAnsi="Times New Roman"/>
          <w:color w:val="000000" w:themeColor="text1"/>
        </w:rPr>
        <w:t xml:space="preserve"> </w:t>
      </w:r>
      <w:proofErr w:type="spellStart"/>
      <w:r w:rsidRPr="00AC2203">
        <w:rPr>
          <w:rFonts w:ascii="Times New Roman" w:hAnsi="Times New Roman"/>
          <w:color w:val="000000" w:themeColor="text1"/>
        </w:rPr>
        <w:t>spriedums</w:t>
      </w:r>
      <w:proofErr w:type="spellEnd"/>
      <w:r w:rsidRPr="00AC2203">
        <w:rPr>
          <w:rFonts w:ascii="Times New Roman" w:hAnsi="Times New Roman"/>
          <w:color w:val="000000" w:themeColor="text1"/>
        </w:rPr>
        <w:t xml:space="preserve"> </w:t>
      </w:r>
      <w:proofErr w:type="spellStart"/>
      <w:r w:rsidRPr="00AC2203">
        <w:rPr>
          <w:rFonts w:ascii="Times New Roman" w:hAnsi="Times New Roman"/>
          <w:color w:val="000000" w:themeColor="text1"/>
        </w:rPr>
        <w:t>lietā</w:t>
      </w:r>
      <w:proofErr w:type="spellEnd"/>
      <w:r w:rsidRPr="00AC2203">
        <w:rPr>
          <w:rFonts w:ascii="Times New Roman" w:hAnsi="Times New Roman"/>
          <w:color w:val="000000" w:themeColor="text1"/>
        </w:rPr>
        <w:t xml:space="preserve"> Nr. 2010-40-03, 10. </w:t>
      </w:r>
      <w:proofErr w:type="spellStart"/>
      <w:r w:rsidRPr="00AC2203">
        <w:rPr>
          <w:rFonts w:ascii="Times New Roman" w:hAnsi="Times New Roman"/>
          <w:color w:val="000000" w:themeColor="text1"/>
        </w:rPr>
        <w:t>punkts</w:t>
      </w:r>
      <w:proofErr w:type="spellEnd"/>
      <w:r w:rsidRPr="00AC2203">
        <w:rPr>
          <w:rFonts w:ascii="Times New Roman" w:hAnsi="Times New Roman"/>
          <w:color w:val="000000" w:themeColor="text1"/>
        </w:rPr>
        <w:t>.</w:t>
      </w:r>
    </w:p>
  </w:footnote>
  <w:footnote w:id="12">
    <w:p w14:paraId="1407B709" w14:textId="77777777" w:rsidR="000641C7" w:rsidRPr="00AC2203" w:rsidRDefault="000641C7" w:rsidP="00445BF1">
      <w:pPr>
        <w:pStyle w:val="FootnoteText"/>
        <w:spacing w:after="0" w:line="240" w:lineRule="auto"/>
        <w:jc w:val="both"/>
        <w:rPr>
          <w:rFonts w:ascii="Times New Roman" w:hAnsi="Times New Roman"/>
        </w:rPr>
      </w:pPr>
      <w:r w:rsidRPr="00AC2203">
        <w:rPr>
          <w:rStyle w:val="FootnoteReference"/>
          <w:rFonts w:ascii="Times New Roman" w:hAnsi="Times New Roman"/>
        </w:rPr>
        <w:footnoteRef/>
      </w:r>
      <w:r w:rsidRPr="00AC2203">
        <w:rPr>
          <w:rFonts w:ascii="Times New Roman" w:hAnsi="Times New Roman"/>
        </w:rPr>
        <w:t xml:space="preserve"> </w:t>
      </w:r>
      <w:proofErr w:type="spellStart"/>
      <w:r w:rsidRPr="00AC2203">
        <w:rPr>
          <w:rFonts w:ascii="Times New Roman" w:hAnsi="Times New Roman"/>
          <w:color w:val="000000" w:themeColor="text1"/>
        </w:rPr>
        <w:t>Satversmes</w:t>
      </w:r>
      <w:proofErr w:type="spellEnd"/>
      <w:r w:rsidRPr="00AC2203">
        <w:rPr>
          <w:rFonts w:ascii="Times New Roman" w:hAnsi="Times New Roman"/>
          <w:color w:val="000000" w:themeColor="text1"/>
        </w:rPr>
        <w:t xml:space="preserve"> </w:t>
      </w:r>
      <w:proofErr w:type="spellStart"/>
      <w:r w:rsidRPr="00AC2203">
        <w:rPr>
          <w:rFonts w:ascii="Times New Roman" w:hAnsi="Times New Roman"/>
          <w:color w:val="000000" w:themeColor="text1"/>
        </w:rPr>
        <w:t>tiesas</w:t>
      </w:r>
      <w:proofErr w:type="spellEnd"/>
      <w:r w:rsidRPr="00AC2203">
        <w:rPr>
          <w:rFonts w:ascii="Times New Roman" w:hAnsi="Times New Roman"/>
          <w:color w:val="000000" w:themeColor="text1"/>
        </w:rPr>
        <w:t xml:space="preserve"> 2011. </w:t>
      </w:r>
      <w:proofErr w:type="spellStart"/>
      <w:r w:rsidRPr="00AC2203">
        <w:rPr>
          <w:rFonts w:ascii="Times New Roman" w:hAnsi="Times New Roman"/>
          <w:color w:val="000000" w:themeColor="text1"/>
        </w:rPr>
        <w:t>gada</w:t>
      </w:r>
      <w:proofErr w:type="spellEnd"/>
      <w:r w:rsidRPr="00AC2203">
        <w:rPr>
          <w:rFonts w:ascii="Times New Roman" w:hAnsi="Times New Roman"/>
          <w:color w:val="000000" w:themeColor="text1"/>
        </w:rPr>
        <w:t xml:space="preserve"> 11. </w:t>
      </w:r>
      <w:proofErr w:type="spellStart"/>
      <w:r w:rsidRPr="00AC2203">
        <w:rPr>
          <w:rFonts w:ascii="Times New Roman" w:hAnsi="Times New Roman"/>
          <w:color w:val="000000" w:themeColor="text1"/>
        </w:rPr>
        <w:t>janvāra</w:t>
      </w:r>
      <w:proofErr w:type="spellEnd"/>
      <w:r w:rsidRPr="00AC2203">
        <w:rPr>
          <w:rFonts w:ascii="Times New Roman" w:hAnsi="Times New Roman"/>
          <w:color w:val="000000" w:themeColor="text1"/>
        </w:rPr>
        <w:t xml:space="preserve"> </w:t>
      </w:r>
      <w:proofErr w:type="spellStart"/>
      <w:r w:rsidRPr="00AC2203">
        <w:rPr>
          <w:rFonts w:ascii="Times New Roman" w:hAnsi="Times New Roman"/>
          <w:color w:val="000000" w:themeColor="text1"/>
        </w:rPr>
        <w:t>spriedums</w:t>
      </w:r>
      <w:proofErr w:type="spellEnd"/>
      <w:r w:rsidRPr="00AC2203">
        <w:rPr>
          <w:rFonts w:ascii="Times New Roman" w:hAnsi="Times New Roman"/>
          <w:color w:val="000000" w:themeColor="text1"/>
        </w:rPr>
        <w:t xml:space="preserve"> </w:t>
      </w:r>
      <w:proofErr w:type="spellStart"/>
      <w:r w:rsidRPr="00AC2203">
        <w:rPr>
          <w:rFonts w:ascii="Times New Roman" w:hAnsi="Times New Roman"/>
          <w:color w:val="000000" w:themeColor="text1"/>
        </w:rPr>
        <w:t>lietā</w:t>
      </w:r>
      <w:proofErr w:type="spellEnd"/>
      <w:r w:rsidRPr="00AC2203">
        <w:rPr>
          <w:rFonts w:ascii="Times New Roman" w:hAnsi="Times New Roman"/>
          <w:color w:val="000000" w:themeColor="text1"/>
        </w:rPr>
        <w:t xml:space="preserve"> Nr. 2010-40-03, 10.4. </w:t>
      </w:r>
      <w:proofErr w:type="spellStart"/>
      <w:r w:rsidRPr="00AC2203">
        <w:rPr>
          <w:rFonts w:ascii="Times New Roman" w:hAnsi="Times New Roman"/>
          <w:color w:val="000000" w:themeColor="text1"/>
        </w:rPr>
        <w:t>apakšpunkts</w:t>
      </w:r>
      <w:proofErr w:type="spellEnd"/>
      <w:r w:rsidRPr="00AC2203">
        <w:rPr>
          <w:rFonts w:ascii="Times New Roman" w:hAnsi="Times New Roman"/>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8D69F" w14:textId="77777777" w:rsidR="00E54AA9" w:rsidRDefault="00E54AA9" w:rsidP="001D6E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2E81A2" w14:textId="77777777" w:rsidR="00E54AA9" w:rsidRDefault="00E54A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B56A5" w14:textId="6A0064CA" w:rsidR="00E54AA9" w:rsidRDefault="00E54AA9" w:rsidP="001D6E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5DDA">
      <w:rPr>
        <w:rStyle w:val="PageNumber"/>
        <w:noProof/>
      </w:rPr>
      <w:t>3</w:t>
    </w:r>
    <w:r>
      <w:rPr>
        <w:rStyle w:val="PageNumber"/>
      </w:rPr>
      <w:fldChar w:fldCharType="end"/>
    </w:r>
  </w:p>
  <w:p w14:paraId="6FB7C138" w14:textId="77777777" w:rsidR="00E54AA9" w:rsidRDefault="00E54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4DC3"/>
    <w:multiLevelType w:val="hybridMultilevel"/>
    <w:tmpl w:val="DA326BB2"/>
    <w:lvl w:ilvl="0" w:tplc="04260001">
      <w:start w:val="1"/>
      <w:numFmt w:val="bullet"/>
      <w:lvlText w:val=""/>
      <w:lvlJc w:val="left"/>
      <w:pPr>
        <w:ind w:left="3245" w:hanging="360"/>
      </w:pPr>
      <w:rPr>
        <w:rFonts w:ascii="Symbol" w:hAnsi="Symbol" w:hint="default"/>
      </w:rPr>
    </w:lvl>
    <w:lvl w:ilvl="1" w:tplc="04260003" w:tentative="1">
      <w:start w:val="1"/>
      <w:numFmt w:val="bullet"/>
      <w:lvlText w:val="o"/>
      <w:lvlJc w:val="left"/>
      <w:pPr>
        <w:ind w:left="3965" w:hanging="360"/>
      </w:pPr>
      <w:rPr>
        <w:rFonts w:ascii="Courier New" w:hAnsi="Courier New" w:cs="Courier New" w:hint="default"/>
      </w:rPr>
    </w:lvl>
    <w:lvl w:ilvl="2" w:tplc="04260005" w:tentative="1">
      <w:start w:val="1"/>
      <w:numFmt w:val="bullet"/>
      <w:lvlText w:val=""/>
      <w:lvlJc w:val="left"/>
      <w:pPr>
        <w:ind w:left="4685" w:hanging="360"/>
      </w:pPr>
      <w:rPr>
        <w:rFonts w:ascii="Wingdings" w:hAnsi="Wingdings" w:hint="default"/>
      </w:rPr>
    </w:lvl>
    <w:lvl w:ilvl="3" w:tplc="04260001" w:tentative="1">
      <w:start w:val="1"/>
      <w:numFmt w:val="bullet"/>
      <w:lvlText w:val=""/>
      <w:lvlJc w:val="left"/>
      <w:pPr>
        <w:ind w:left="5405" w:hanging="360"/>
      </w:pPr>
      <w:rPr>
        <w:rFonts w:ascii="Symbol" w:hAnsi="Symbol" w:hint="default"/>
      </w:rPr>
    </w:lvl>
    <w:lvl w:ilvl="4" w:tplc="04260003" w:tentative="1">
      <w:start w:val="1"/>
      <w:numFmt w:val="bullet"/>
      <w:lvlText w:val="o"/>
      <w:lvlJc w:val="left"/>
      <w:pPr>
        <w:ind w:left="6125" w:hanging="360"/>
      </w:pPr>
      <w:rPr>
        <w:rFonts w:ascii="Courier New" w:hAnsi="Courier New" w:cs="Courier New" w:hint="default"/>
      </w:rPr>
    </w:lvl>
    <w:lvl w:ilvl="5" w:tplc="04260005" w:tentative="1">
      <w:start w:val="1"/>
      <w:numFmt w:val="bullet"/>
      <w:lvlText w:val=""/>
      <w:lvlJc w:val="left"/>
      <w:pPr>
        <w:ind w:left="6845" w:hanging="360"/>
      </w:pPr>
      <w:rPr>
        <w:rFonts w:ascii="Wingdings" w:hAnsi="Wingdings" w:hint="default"/>
      </w:rPr>
    </w:lvl>
    <w:lvl w:ilvl="6" w:tplc="04260001" w:tentative="1">
      <w:start w:val="1"/>
      <w:numFmt w:val="bullet"/>
      <w:lvlText w:val=""/>
      <w:lvlJc w:val="left"/>
      <w:pPr>
        <w:ind w:left="7565" w:hanging="360"/>
      </w:pPr>
      <w:rPr>
        <w:rFonts w:ascii="Symbol" w:hAnsi="Symbol" w:hint="default"/>
      </w:rPr>
    </w:lvl>
    <w:lvl w:ilvl="7" w:tplc="04260003" w:tentative="1">
      <w:start w:val="1"/>
      <w:numFmt w:val="bullet"/>
      <w:lvlText w:val="o"/>
      <w:lvlJc w:val="left"/>
      <w:pPr>
        <w:ind w:left="8285" w:hanging="360"/>
      </w:pPr>
      <w:rPr>
        <w:rFonts w:ascii="Courier New" w:hAnsi="Courier New" w:cs="Courier New" w:hint="default"/>
      </w:rPr>
    </w:lvl>
    <w:lvl w:ilvl="8" w:tplc="04260005" w:tentative="1">
      <w:start w:val="1"/>
      <w:numFmt w:val="bullet"/>
      <w:lvlText w:val=""/>
      <w:lvlJc w:val="left"/>
      <w:pPr>
        <w:ind w:left="9005" w:hanging="360"/>
      </w:pPr>
      <w:rPr>
        <w:rFonts w:ascii="Wingdings" w:hAnsi="Wingdings" w:hint="default"/>
      </w:rPr>
    </w:lvl>
  </w:abstractNum>
  <w:abstractNum w:abstractNumId="1" w15:restartNumberingAfterBreak="1">
    <w:nsid w:val="07F91EBE"/>
    <w:multiLevelType w:val="hybridMultilevel"/>
    <w:tmpl w:val="244CB970"/>
    <w:lvl w:ilvl="0" w:tplc="FFFFFFFF">
      <w:start w:val="1"/>
      <w:numFmt w:val="bullet"/>
      <w:lvlText w:val=""/>
      <w:lvlJc w:val="left"/>
      <w:pPr>
        <w:ind w:left="1571" w:hanging="360"/>
      </w:pPr>
      <w:rPr>
        <w:rFonts w:ascii="Symbol" w:eastAsia="Calibri" w:hAnsi="Symbol"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 w15:restartNumberingAfterBreak="0">
    <w:nsid w:val="08165DDC"/>
    <w:multiLevelType w:val="hybridMultilevel"/>
    <w:tmpl w:val="6EAE7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51C34"/>
    <w:multiLevelType w:val="hybridMultilevel"/>
    <w:tmpl w:val="6EEA9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57703"/>
    <w:multiLevelType w:val="hybridMultilevel"/>
    <w:tmpl w:val="CFD0E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CC55A5"/>
    <w:multiLevelType w:val="hybridMultilevel"/>
    <w:tmpl w:val="3A4E22A6"/>
    <w:lvl w:ilvl="0" w:tplc="BEF8A13E">
      <w:numFmt w:val="bullet"/>
      <w:lvlText w:val="-"/>
      <w:lvlJc w:val="left"/>
      <w:pPr>
        <w:ind w:left="750" w:hanging="3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B5B49"/>
    <w:multiLevelType w:val="hybridMultilevel"/>
    <w:tmpl w:val="7E3E926A"/>
    <w:lvl w:ilvl="0" w:tplc="5DA044DE">
      <w:start w:val="1"/>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BC21881"/>
    <w:multiLevelType w:val="hybridMultilevel"/>
    <w:tmpl w:val="1DB04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81A35"/>
    <w:multiLevelType w:val="hybridMultilevel"/>
    <w:tmpl w:val="59A449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9650AD"/>
    <w:multiLevelType w:val="hybridMultilevel"/>
    <w:tmpl w:val="A450038A"/>
    <w:lvl w:ilvl="0" w:tplc="028E6448">
      <w:start w:val="1"/>
      <w:numFmt w:val="decimal"/>
      <w:lvlText w:val="%1."/>
      <w:lvlJc w:val="left"/>
      <w:pPr>
        <w:ind w:left="653" w:hanging="360"/>
      </w:pPr>
      <w:rPr>
        <w:rFonts w:ascii="Times New Roman" w:eastAsia="Times New Roman" w:hAnsi="Times New Roman" w:cs="Times New Roman"/>
      </w:rPr>
    </w:lvl>
    <w:lvl w:ilvl="1" w:tplc="04260019" w:tentative="1">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11" w15:restartNumberingAfterBreak="0">
    <w:nsid w:val="276A592E"/>
    <w:multiLevelType w:val="hybridMultilevel"/>
    <w:tmpl w:val="062E7424"/>
    <w:lvl w:ilvl="0" w:tplc="BEF8A13E">
      <w:numFmt w:val="bullet"/>
      <w:lvlText w:val="-"/>
      <w:lvlJc w:val="left"/>
      <w:pPr>
        <w:ind w:left="1110" w:hanging="39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0969D5"/>
    <w:multiLevelType w:val="hybridMultilevel"/>
    <w:tmpl w:val="6EEA9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D6027"/>
    <w:multiLevelType w:val="hybridMultilevel"/>
    <w:tmpl w:val="2AC069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DD605D"/>
    <w:multiLevelType w:val="hybridMultilevel"/>
    <w:tmpl w:val="22044EF0"/>
    <w:lvl w:ilvl="0" w:tplc="C1208514">
      <w:start w:val="1"/>
      <w:numFmt w:val="decimal"/>
      <w:lvlText w:val="%1."/>
      <w:lvlJc w:val="left"/>
      <w:pPr>
        <w:ind w:left="2498" w:hanging="360"/>
      </w:pPr>
      <w:rPr>
        <w:rFonts w:ascii="Times New Roman" w:eastAsia="Calibri" w:hAnsi="Times New Roman" w:cs="Times New Roman" w:hint="default"/>
        <w:sz w:val="24"/>
        <w:szCs w:val="24"/>
      </w:rPr>
    </w:lvl>
    <w:lvl w:ilvl="1" w:tplc="04260019">
      <w:start w:val="1"/>
      <w:numFmt w:val="lowerLetter"/>
      <w:lvlText w:val="%2."/>
      <w:lvlJc w:val="left"/>
      <w:pPr>
        <w:ind w:left="3218" w:hanging="360"/>
      </w:pPr>
    </w:lvl>
    <w:lvl w:ilvl="2" w:tplc="0426001B">
      <w:start w:val="1"/>
      <w:numFmt w:val="lowerRoman"/>
      <w:lvlText w:val="%3."/>
      <w:lvlJc w:val="right"/>
      <w:pPr>
        <w:ind w:left="3938" w:hanging="180"/>
      </w:pPr>
    </w:lvl>
    <w:lvl w:ilvl="3" w:tplc="0426000F">
      <w:start w:val="1"/>
      <w:numFmt w:val="decimal"/>
      <w:lvlText w:val="%4."/>
      <w:lvlJc w:val="left"/>
      <w:pPr>
        <w:ind w:left="4658" w:hanging="360"/>
      </w:pPr>
    </w:lvl>
    <w:lvl w:ilvl="4" w:tplc="04260019">
      <w:start w:val="1"/>
      <w:numFmt w:val="lowerLetter"/>
      <w:lvlText w:val="%5."/>
      <w:lvlJc w:val="left"/>
      <w:pPr>
        <w:ind w:left="5378" w:hanging="360"/>
      </w:pPr>
    </w:lvl>
    <w:lvl w:ilvl="5" w:tplc="0426001B">
      <w:start w:val="1"/>
      <w:numFmt w:val="lowerRoman"/>
      <w:lvlText w:val="%6."/>
      <w:lvlJc w:val="right"/>
      <w:pPr>
        <w:ind w:left="6098" w:hanging="180"/>
      </w:pPr>
    </w:lvl>
    <w:lvl w:ilvl="6" w:tplc="0426000F">
      <w:start w:val="1"/>
      <w:numFmt w:val="decimal"/>
      <w:lvlText w:val="%7."/>
      <w:lvlJc w:val="left"/>
      <w:pPr>
        <w:ind w:left="6818" w:hanging="360"/>
      </w:pPr>
    </w:lvl>
    <w:lvl w:ilvl="7" w:tplc="04260019">
      <w:start w:val="1"/>
      <w:numFmt w:val="lowerLetter"/>
      <w:lvlText w:val="%8."/>
      <w:lvlJc w:val="left"/>
      <w:pPr>
        <w:ind w:left="7538" w:hanging="360"/>
      </w:pPr>
    </w:lvl>
    <w:lvl w:ilvl="8" w:tplc="0426001B">
      <w:start w:val="1"/>
      <w:numFmt w:val="lowerRoman"/>
      <w:lvlText w:val="%9."/>
      <w:lvlJc w:val="right"/>
      <w:pPr>
        <w:ind w:left="8258" w:hanging="180"/>
      </w:pPr>
    </w:lvl>
  </w:abstractNum>
  <w:abstractNum w:abstractNumId="15" w15:restartNumberingAfterBreak="0">
    <w:nsid w:val="2F7D16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785CEB"/>
    <w:multiLevelType w:val="hybridMultilevel"/>
    <w:tmpl w:val="EC84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84D29"/>
    <w:multiLevelType w:val="hybridMultilevel"/>
    <w:tmpl w:val="6444F2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7F1E0E"/>
    <w:multiLevelType w:val="multilevel"/>
    <w:tmpl w:val="7D9C4ADE"/>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99D0535"/>
    <w:multiLevelType w:val="hybridMultilevel"/>
    <w:tmpl w:val="A22C23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9A4EC5"/>
    <w:multiLevelType w:val="hybridMultilevel"/>
    <w:tmpl w:val="02F85C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EBE4A3A"/>
    <w:multiLevelType w:val="hybridMultilevel"/>
    <w:tmpl w:val="6EAE7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1">
    <w:nsid w:val="40BC1F88"/>
    <w:multiLevelType w:val="hybridMultilevel"/>
    <w:tmpl w:val="29CE18CA"/>
    <w:lvl w:ilvl="0" w:tplc="312491F8">
      <w:start w:val="1"/>
      <w:numFmt w:val="decimal"/>
      <w:lvlText w:val="%1)"/>
      <w:lvlJc w:val="left"/>
      <w:pPr>
        <w:ind w:left="1211" w:hanging="360"/>
      </w:pPr>
      <w:rPr>
        <w:rFonts w:hint="default"/>
      </w:rPr>
    </w:lvl>
    <w:lvl w:ilvl="1" w:tplc="4A1A3886" w:tentative="1">
      <w:start w:val="1"/>
      <w:numFmt w:val="lowerLetter"/>
      <w:lvlText w:val="%2."/>
      <w:lvlJc w:val="left"/>
      <w:pPr>
        <w:ind w:left="1931" w:hanging="360"/>
      </w:pPr>
    </w:lvl>
    <w:lvl w:ilvl="2" w:tplc="C382D232" w:tentative="1">
      <w:start w:val="1"/>
      <w:numFmt w:val="lowerRoman"/>
      <w:lvlText w:val="%3."/>
      <w:lvlJc w:val="right"/>
      <w:pPr>
        <w:ind w:left="2651" w:hanging="180"/>
      </w:pPr>
    </w:lvl>
    <w:lvl w:ilvl="3" w:tplc="71DA42D4" w:tentative="1">
      <w:start w:val="1"/>
      <w:numFmt w:val="decimal"/>
      <w:lvlText w:val="%4."/>
      <w:lvlJc w:val="left"/>
      <w:pPr>
        <w:ind w:left="3371" w:hanging="360"/>
      </w:pPr>
    </w:lvl>
    <w:lvl w:ilvl="4" w:tplc="4A503F82" w:tentative="1">
      <w:start w:val="1"/>
      <w:numFmt w:val="lowerLetter"/>
      <w:lvlText w:val="%5."/>
      <w:lvlJc w:val="left"/>
      <w:pPr>
        <w:ind w:left="4091" w:hanging="360"/>
      </w:pPr>
    </w:lvl>
    <w:lvl w:ilvl="5" w:tplc="DBC6BCAA" w:tentative="1">
      <w:start w:val="1"/>
      <w:numFmt w:val="lowerRoman"/>
      <w:lvlText w:val="%6."/>
      <w:lvlJc w:val="right"/>
      <w:pPr>
        <w:ind w:left="4811" w:hanging="180"/>
      </w:pPr>
    </w:lvl>
    <w:lvl w:ilvl="6" w:tplc="7D104F6C" w:tentative="1">
      <w:start w:val="1"/>
      <w:numFmt w:val="decimal"/>
      <w:lvlText w:val="%7."/>
      <w:lvlJc w:val="left"/>
      <w:pPr>
        <w:ind w:left="5531" w:hanging="360"/>
      </w:pPr>
    </w:lvl>
    <w:lvl w:ilvl="7" w:tplc="5F62CE22" w:tentative="1">
      <w:start w:val="1"/>
      <w:numFmt w:val="lowerLetter"/>
      <w:lvlText w:val="%8."/>
      <w:lvlJc w:val="left"/>
      <w:pPr>
        <w:ind w:left="6251" w:hanging="360"/>
      </w:pPr>
    </w:lvl>
    <w:lvl w:ilvl="8" w:tplc="8E4A56CE" w:tentative="1">
      <w:start w:val="1"/>
      <w:numFmt w:val="lowerRoman"/>
      <w:lvlText w:val="%9."/>
      <w:lvlJc w:val="right"/>
      <w:pPr>
        <w:ind w:left="6971" w:hanging="180"/>
      </w:pPr>
    </w:lvl>
  </w:abstractNum>
  <w:abstractNum w:abstractNumId="23" w15:restartNumberingAfterBreak="0">
    <w:nsid w:val="42D05FEC"/>
    <w:multiLevelType w:val="hybridMultilevel"/>
    <w:tmpl w:val="6EAE7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363DD1"/>
    <w:multiLevelType w:val="hybridMultilevel"/>
    <w:tmpl w:val="9B769BB6"/>
    <w:lvl w:ilvl="0" w:tplc="101A3428">
      <w:start w:val="1"/>
      <w:numFmt w:val="bullet"/>
      <w:lvlText w:val="•"/>
      <w:lvlJc w:val="left"/>
      <w:pPr>
        <w:tabs>
          <w:tab w:val="num" w:pos="720"/>
        </w:tabs>
        <w:ind w:left="720" w:hanging="360"/>
      </w:pPr>
      <w:rPr>
        <w:rFonts w:ascii="Times New Roman" w:hAnsi="Times New Roman" w:hint="default"/>
      </w:rPr>
    </w:lvl>
    <w:lvl w:ilvl="1" w:tplc="35B00B7E" w:tentative="1">
      <w:start w:val="1"/>
      <w:numFmt w:val="bullet"/>
      <w:lvlText w:val="•"/>
      <w:lvlJc w:val="left"/>
      <w:pPr>
        <w:tabs>
          <w:tab w:val="num" w:pos="1440"/>
        </w:tabs>
        <w:ind w:left="1440" w:hanging="360"/>
      </w:pPr>
      <w:rPr>
        <w:rFonts w:ascii="Times New Roman" w:hAnsi="Times New Roman" w:hint="default"/>
      </w:rPr>
    </w:lvl>
    <w:lvl w:ilvl="2" w:tplc="4D0E9006" w:tentative="1">
      <w:start w:val="1"/>
      <w:numFmt w:val="bullet"/>
      <w:lvlText w:val="•"/>
      <w:lvlJc w:val="left"/>
      <w:pPr>
        <w:tabs>
          <w:tab w:val="num" w:pos="2160"/>
        </w:tabs>
        <w:ind w:left="2160" w:hanging="360"/>
      </w:pPr>
      <w:rPr>
        <w:rFonts w:ascii="Times New Roman" w:hAnsi="Times New Roman" w:hint="default"/>
      </w:rPr>
    </w:lvl>
    <w:lvl w:ilvl="3" w:tplc="C9D0E1EE" w:tentative="1">
      <w:start w:val="1"/>
      <w:numFmt w:val="bullet"/>
      <w:lvlText w:val="•"/>
      <w:lvlJc w:val="left"/>
      <w:pPr>
        <w:tabs>
          <w:tab w:val="num" w:pos="2880"/>
        </w:tabs>
        <w:ind w:left="2880" w:hanging="360"/>
      </w:pPr>
      <w:rPr>
        <w:rFonts w:ascii="Times New Roman" w:hAnsi="Times New Roman" w:hint="default"/>
      </w:rPr>
    </w:lvl>
    <w:lvl w:ilvl="4" w:tplc="E84672AC" w:tentative="1">
      <w:start w:val="1"/>
      <w:numFmt w:val="bullet"/>
      <w:lvlText w:val="•"/>
      <w:lvlJc w:val="left"/>
      <w:pPr>
        <w:tabs>
          <w:tab w:val="num" w:pos="3600"/>
        </w:tabs>
        <w:ind w:left="3600" w:hanging="360"/>
      </w:pPr>
      <w:rPr>
        <w:rFonts w:ascii="Times New Roman" w:hAnsi="Times New Roman" w:hint="default"/>
      </w:rPr>
    </w:lvl>
    <w:lvl w:ilvl="5" w:tplc="9F5621FE" w:tentative="1">
      <w:start w:val="1"/>
      <w:numFmt w:val="bullet"/>
      <w:lvlText w:val="•"/>
      <w:lvlJc w:val="left"/>
      <w:pPr>
        <w:tabs>
          <w:tab w:val="num" w:pos="4320"/>
        </w:tabs>
        <w:ind w:left="4320" w:hanging="360"/>
      </w:pPr>
      <w:rPr>
        <w:rFonts w:ascii="Times New Roman" w:hAnsi="Times New Roman" w:hint="default"/>
      </w:rPr>
    </w:lvl>
    <w:lvl w:ilvl="6" w:tplc="89A6211E" w:tentative="1">
      <w:start w:val="1"/>
      <w:numFmt w:val="bullet"/>
      <w:lvlText w:val="•"/>
      <w:lvlJc w:val="left"/>
      <w:pPr>
        <w:tabs>
          <w:tab w:val="num" w:pos="5040"/>
        </w:tabs>
        <w:ind w:left="5040" w:hanging="360"/>
      </w:pPr>
      <w:rPr>
        <w:rFonts w:ascii="Times New Roman" w:hAnsi="Times New Roman" w:hint="default"/>
      </w:rPr>
    </w:lvl>
    <w:lvl w:ilvl="7" w:tplc="FC2847EA" w:tentative="1">
      <w:start w:val="1"/>
      <w:numFmt w:val="bullet"/>
      <w:lvlText w:val="•"/>
      <w:lvlJc w:val="left"/>
      <w:pPr>
        <w:tabs>
          <w:tab w:val="num" w:pos="5760"/>
        </w:tabs>
        <w:ind w:left="5760" w:hanging="360"/>
      </w:pPr>
      <w:rPr>
        <w:rFonts w:ascii="Times New Roman" w:hAnsi="Times New Roman" w:hint="default"/>
      </w:rPr>
    </w:lvl>
    <w:lvl w:ilvl="8" w:tplc="327C4F4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8FF2496"/>
    <w:multiLevelType w:val="hybridMultilevel"/>
    <w:tmpl w:val="701C6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044E98"/>
    <w:multiLevelType w:val="hybridMultilevel"/>
    <w:tmpl w:val="0016C310"/>
    <w:lvl w:ilvl="0" w:tplc="DE5AA668">
      <w:start w:val="1"/>
      <w:numFmt w:val="decimal"/>
      <w:lvlText w:val="%1)"/>
      <w:lvlJc w:val="left"/>
      <w:pPr>
        <w:ind w:left="360" w:hanging="360"/>
      </w:pPr>
      <w:rPr>
        <w:rFonts w:hint="default"/>
      </w:rPr>
    </w:lvl>
    <w:lvl w:ilvl="1" w:tplc="956260A0" w:tentative="1">
      <w:start w:val="1"/>
      <w:numFmt w:val="lowerLetter"/>
      <w:lvlText w:val="%2."/>
      <w:lvlJc w:val="left"/>
      <w:pPr>
        <w:ind w:left="1080" w:hanging="360"/>
      </w:pPr>
    </w:lvl>
    <w:lvl w:ilvl="2" w:tplc="3AE25218" w:tentative="1">
      <w:start w:val="1"/>
      <w:numFmt w:val="lowerRoman"/>
      <w:lvlText w:val="%3."/>
      <w:lvlJc w:val="right"/>
      <w:pPr>
        <w:ind w:left="1800" w:hanging="180"/>
      </w:pPr>
    </w:lvl>
    <w:lvl w:ilvl="3" w:tplc="E1029D96" w:tentative="1">
      <w:start w:val="1"/>
      <w:numFmt w:val="decimal"/>
      <w:lvlText w:val="%4."/>
      <w:lvlJc w:val="left"/>
      <w:pPr>
        <w:ind w:left="2520" w:hanging="360"/>
      </w:pPr>
    </w:lvl>
    <w:lvl w:ilvl="4" w:tplc="1DDCCF0A" w:tentative="1">
      <w:start w:val="1"/>
      <w:numFmt w:val="lowerLetter"/>
      <w:lvlText w:val="%5."/>
      <w:lvlJc w:val="left"/>
      <w:pPr>
        <w:ind w:left="3240" w:hanging="360"/>
      </w:pPr>
    </w:lvl>
    <w:lvl w:ilvl="5" w:tplc="40DA718A" w:tentative="1">
      <w:start w:val="1"/>
      <w:numFmt w:val="lowerRoman"/>
      <w:lvlText w:val="%6."/>
      <w:lvlJc w:val="right"/>
      <w:pPr>
        <w:ind w:left="3960" w:hanging="180"/>
      </w:pPr>
    </w:lvl>
    <w:lvl w:ilvl="6" w:tplc="1BEEEF30" w:tentative="1">
      <w:start w:val="1"/>
      <w:numFmt w:val="decimal"/>
      <w:lvlText w:val="%7."/>
      <w:lvlJc w:val="left"/>
      <w:pPr>
        <w:ind w:left="4680" w:hanging="360"/>
      </w:pPr>
    </w:lvl>
    <w:lvl w:ilvl="7" w:tplc="B6986388" w:tentative="1">
      <w:start w:val="1"/>
      <w:numFmt w:val="lowerLetter"/>
      <w:lvlText w:val="%8."/>
      <w:lvlJc w:val="left"/>
      <w:pPr>
        <w:ind w:left="5400" w:hanging="360"/>
      </w:pPr>
    </w:lvl>
    <w:lvl w:ilvl="8" w:tplc="C110208C" w:tentative="1">
      <w:start w:val="1"/>
      <w:numFmt w:val="lowerRoman"/>
      <w:lvlText w:val="%9."/>
      <w:lvlJc w:val="right"/>
      <w:pPr>
        <w:ind w:left="6120" w:hanging="180"/>
      </w:pPr>
    </w:lvl>
  </w:abstractNum>
  <w:abstractNum w:abstractNumId="27" w15:restartNumberingAfterBreak="0">
    <w:nsid w:val="4E293C01"/>
    <w:multiLevelType w:val="hybridMultilevel"/>
    <w:tmpl w:val="7DEEA8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1">
    <w:nsid w:val="4FA81AAD"/>
    <w:multiLevelType w:val="hybridMultilevel"/>
    <w:tmpl w:val="02DE4DCE"/>
    <w:lvl w:ilvl="0" w:tplc="345885F4">
      <w:start w:val="1"/>
      <w:numFmt w:val="decimal"/>
      <w:lvlText w:val="%1)"/>
      <w:lvlJc w:val="left"/>
      <w:pPr>
        <w:ind w:left="1211" w:hanging="360"/>
      </w:pPr>
      <w:rPr>
        <w:rFonts w:hint="default"/>
        <w:b w:val="0"/>
        <w:bCs w:val="0"/>
      </w:rPr>
    </w:lvl>
    <w:lvl w:ilvl="1" w:tplc="833C263C" w:tentative="1">
      <w:start w:val="1"/>
      <w:numFmt w:val="lowerLetter"/>
      <w:lvlText w:val="%2."/>
      <w:lvlJc w:val="left"/>
      <w:pPr>
        <w:ind w:left="1931" w:hanging="360"/>
      </w:pPr>
    </w:lvl>
    <w:lvl w:ilvl="2" w:tplc="4BD22DBA" w:tentative="1">
      <w:start w:val="1"/>
      <w:numFmt w:val="lowerRoman"/>
      <w:lvlText w:val="%3."/>
      <w:lvlJc w:val="right"/>
      <w:pPr>
        <w:ind w:left="2651" w:hanging="180"/>
      </w:pPr>
    </w:lvl>
    <w:lvl w:ilvl="3" w:tplc="B576284E" w:tentative="1">
      <w:start w:val="1"/>
      <w:numFmt w:val="decimal"/>
      <w:lvlText w:val="%4."/>
      <w:lvlJc w:val="left"/>
      <w:pPr>
        <w:ind w:left="3371" w:hanging="360"/>
      </w:pPr>
    </w:lvl>
    <w:lvl w:ilvl="4" w:tplc="866443B4" w:tentative="1">
      <w:start w:val="1"/>
      <w:numFmt w:val="lowerLetter"/>
      <w:lvlText w:val="%5."/>
      <w:lvlJc w:val="left"/>
      <w:pPr>
        <w:ind w:left="4091" w:hanging="360"/>
      </w:pPr>
    </w:lvl>
    <w:lvl w:ilvl="5" w:tplc="DB1A0972" w:tentative="1">
      <w:start w:val="1"/>
      <w:numFmt w:val="lowerRoman"/>
      <w:lvlText w:val="%6."/>
      <w:lvlJc w:val="right"/>
      <w:pPr>
        <w:ind w:left="4811" w:hanging="180"/>
      </w:pPr>
    </w:lvl>
    <w:lvl w:ilvl="6" w:tplc="A95A5C04" w:tentative="1">
      <w:start w:val="1"/>
      <w:numFmt w:val="decimal"/>
      <w:lvlText w:val="%7."/>
      <w:lvlJc w:val="left"/>
      <w:pPr>
        <w:ind w:left="5531" w:hanging="360"/>
      </w:pPr>
    </w:lvl>
    <w:lvl w:ilvl="7" w:tplc="92F07AE0" w:tentative="1">
      <w:start w:val="1"/>
      <w:numFmt w:val="lowerLetter"/>
      <w:lvlText w:val="%8."/>
      <w:lvlJc w:val="left"/>
      <w:pPr>
        <w:ind w:left="6251" w:hanging="360"/>
      </w:pPr>
    </w:lvl>
    <w:lvl w:ilvl="8" w:tplc="4658F238" w:tentative="1">
      <w:start w:val="1"/>
      <w:numFmt w:val="lowerRoman"/>
      <w:lvlText w:val="%9."/>
      <w:lvlJc w:val="right"/>
      <w:pPr>
        <w:ind w:left="6971" w:hanging="180"/>
      </w:pPr>
    </w:lvl>
  </w:abstractNum>
  <w:abstractNum w:abstractNumId="29" w15:restartNumberingAfterBreak="0">
    <w:nsid w:val="50D54A28"/>
    <w:multiLevelType w:val="hybridMultilevel"/>
    <w:tmpl w:val="6EEA9FFE"/>
    <w:lvl w:ilvl="0" w:tplc="0409000F">
      <w:start w:val="1"/>
      <w:numFmt w:val="decimal"/>
      <w:lvlText w:val="%1."/>
      <w:lvlJc w:val="left"/>
      <w:pPr>
        <w:ind w:left="720" w:hanging="360"/>
      </w:p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abstractNum w:abstractNumId="30" w15:restartNumberingAfterBreak="0">
    <w:nsid w:val="53604FA7"/>
    <w:multiLevelType w:val="hybridMultilevel"/>
    <w:tmpl w:val="63FC4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3D84467"/>
    <w:multiLevelType w:val="hybridMultilevel"/>
    <w:tmpl w:val="7806D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9504CD"/>
    <w:multiLevelType w:val="hybridMultilevel"/>
    <w:tmpl w:val="A450038A"/>
    <w:lvl w:ilvl="0" w:tplc="028E6448">
      <w:start w:val="1"/>
      <w:numFmt w:val="decimal"/>
      <w:lvlText w:val="%1."/>
      <w:lvlJc w:val="left"/>
      <w:pPr>
        <w:ind w:left="653" w:hanging="360"/>
      </w:pPr>
      <w:rPr>
        <w:rFonts w:ascii="Times New Roman" w:eastAsia="Times New Roman" w:hAnsi="Times New Roman" w:cs="Times New Roman"/>
      </w:rPr>
    </w:lvl>
    <w:lvl w:ilvl="1" w:tplc="04260019" w:tentative="1">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33" w15:restartNumberingAfterBreak="0">
    <w:nsid w:val="5B673CEC"/>
    <w:multiLevelType w:val="hybridMultilevel"/>
    <w:tmpl w:val="30D60B22"/>
    <w:lvl w:ilvl="0" w:tplc="644E891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ED97139"/>
    <w:multiLevelType w:val="hybridMultilevel"/>
    <w:tmpl w:val="F614020C"/>
    <w:lvl w:ilvl="0" w:tplc="04090001">
      <w:start w:val="1"/>
      <w:numFmt w:val="bullet"/>
      <w:lvlText w:val=""/>
      <w:lvlJc w:val="left"/>
      <w:pPr>
        <w:ind w:left="1034" w:hanging="360"/>
      </w:pPr>
      <w:rPr>
        <w:rFonts w:ascii="Symbol" w:hAnsi="Symbol" w:hint="default"/>
      </w:rPr>
    </w:lvl>
    <w:lvl w:ilvl="1" w:tplc="04090001">
      <w:start w:val="1"/>
      <w:numFmt w:val="bullet"/>
      <w:lvlText w:val=""/>
      <w:lvlJc w:val="left"/>
      <w:pPr>
        <w:ind w:left="1754" w:hanging="360"/>
      </w:pPr>
      <w:rPr>
        <w:rFonts w:ascii="Symbol" w:hAnsi="Symbol"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35" w15:restartNumberingAfterBreak="0">
    <w:nsid w:val="62B87B92"/>
    <w:multiLevelType w:val="multilevel"/>
    <w:tmpl w:val="D7AC781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15:restartNumberingAfterBreak="0">
    <w:nsid w:val="69FD4BA9"/>
    <w:multiLevelType w:val="hybridMultilevel"/>
    <w:tmpl w:val="9ACC08C0"/>
    <w:lvl w:ilvl="0" w:tplc="354E79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6D6A38EB"/>
    <w:multiLevelType w:val="hybridMultilevel"/>
    <w:tmpl w:val="BD089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ED6471A"/>
    <w:multiLevelType w:val="hybridMultilevel"/>
    <w:tmpl w:val="06B83800"/>
    <w:lvl w:ilvl="0" w:tplc="04090001">
      <w:start w:val="1"/>
      <w:numFmt w:val="bullet"/>
      <w:lvlText w:val=""/>
      <w:lvlJc w:val="left"/>
      <w:pPr>
        <w:ind w:left="1034" w:hanging="360"/>
      </w:pPr>
      <w:rPr>
        <w:rFonts w:ascii="Symbol" w:hAnsi="Symbol" w:hint="default"/>
      </w:rPr>
    </w:lvl>
    <w:lvl w:ilvl="1" w:tplc="04090003">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39" w15:restartNumberingAfterBreak="0">
    <w:nsid w:val="709309D0"/>
    <w:multiLevelType w:val="hybridMultilevel"/>
    <w:tmpl w:val="D8F23CB2"/>
    <w:lvl w:ilvl="0" w:tplc="B96AB8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54227A7"/>
    <w:multiLevelType w:val="hybridMultilevel"/>
    <w:tmpl w:val="BEF67F7E"/>
    <w:lvl w:ilvl="0" w:tplc="740A0DD4">
      <w:numFmt w:val="bullet"/>
      <w:lvlText w:val="-"/>
      <w:lvlJc w:val="left"/>
      <w:pPr>
        <w:ind w:left="720" w:hanging="360"/>
      </w:pPr>
      <w:rPr>
        <w:rFonts w:ascii="Calibri" w:eastAsia="Times New Roman"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5465872"/>
    <w:multiLevelType w:val="hybridMultilevel"/>
    <w:tmpl w:val="B75CECDA"/>
    <w:lvl w:ilvl="0" w:tplc="B92EC43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0120D7"/>
    <w:multiLevelType w:val="hybridMultilevel"/>
    <w:tmpl w:val="6EAE7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DF5F3C"/>
    <w:multiLevelType w:val="hybridMultilevel"/>
    <w:tmpl w:val="9A485CDA"/>
    <w:lvl w:ilvl="0" w:tplc="04090001">
      <w:start w:val="1"/>
      <w:numFmt w:val="bullet"/>
      <w:lvlText w:val=""/>
      <w:lvlJc w:val="left"/>
      <w:pPr>
        <w:ind w:left="1034" w:hanging="360"/>
      </w:pPr>
      <w:rPr>
        <w:rFonts w:ascii="Symbol" w:hAnsi="Symbol" w:hint="default"/>
      </w:rPr>
    </w:lvl>
    <w:lvl w:ilvl="1" w:tplc="04090001">
      <w:start w:val="1"/>
      <w:numFmt w:val="bullet"/>
      <w:lvlText w:val=""/>
      <w:lvlJc w:val="left"/>
      <w:pPr>
        <w:ind w:left="1754" w:hanging="360"/>
      </w:pPr>
      <w:rPr>
        <w:rFonts w:ascii="Symbol" w:hAnsi="Symbol"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44" w15:restartNumberingAfterBreak="1">
    <w:nsid w:val="79D81EC5"/>
    <w:multiLevelType w:val="hybridMultilevel"/>
    <w:tmpl w:val="B4360ABA"/>
    <w:lvl w:ilvl="0" w:tplc="ABC896B8">
      <w:start w:val="1"/>
      <w:numFmt w:val="decimal"/>
      <w:lvlText w:val="%1)"/>
      <w:lvlJc w:val="left"/>
      <w:pPr>
        <w:ind w:left="1494" w:hanging="360"/>
      </w:pPr>
      <w:rPr>
        <w:rFonts w:hint="default"/>
      </w:rPr>
    </w:lvl>
    <w:lvl w:ilvl="1" w:tplc="76DC6934" w:tentative="1">
      <w:start w:val="1"/>
      <w:numFmt w:val="lowerLetter"/>
      <w:lvlText w:val="%2."/>
      <w:lvlJc w:val="left"/>
      <w:pPr>
        <w:ind w:left="2214" w:hanging="360"/>
      </w:pPr>
    </w:lvl>
    <w:lvl w:ilvl="2" w:tplc="8E8285E4" w:tentative="1">
      <w:start w:val="1"/>
      <w:numFmt w:val="lowerRoman"/>
      <w:lvlText w:val="%3."/>
      <w:lvlJc w:val="right"/>
      <w:pPr>
        <w:ind w:left="2934" w:hanging="180"/>
      </w:pPr>
    </w:lvl>
    <w:lvl w:ilvl="3" w:tplc="FBF6AFEE" w:tentative="1">
      <w:start w:val="1"/>
      <w:numFmt w:val="decimal"/>
      <w:lvlText w:val="%4."/>
      <w:lvlJc w:val="left"/>
      <w:pPr>
        <w:ind w:left="3654" w:hanging="360"/>
      </w:pPr>
    </w:lvl>
    <w:lvl w:ilvl="4" w:tplc="E628182A" w:tentative="1">
      <w:start w:val="1"/>
      <w:numFmt w:val="lowerLetter"/>
      <w:lvlText w:val="%5."/>
      <w:lvlJc w:val="left"/>
      <w:pPr>
        <w:ind w:left="4374" w:hanging="360"/>
      </w:pPr>
    </w:lvl>
    <w:lvl w:ilvl="5" w:tplc="4F90CD5C" w:tentative="1">
      <w:start w:val="1"/>
      <w:numFmt w:val="lowerRoman"/>
      <w:lvlText w:val="%6."/>
      <w:lvlJc w:val="right"/>
      <w:pPr>
        <w:ind w:left="5094" w:hanging="180"/>
      </w:pPr>
    </w:lvl>
    <w:lvl w:ilvl="6" w:tplc="EE54B3F8" w:tentative="1">
      <w:start w:val="1"/>
      <w:numFmt w:val="decimal"/>
      <w:lvlText w:val="%7."/>
      <w:lvlJc w:val="left"/>
      <w:pPr>
        <w:ind w:left="5814" w:hanging="360"/>
      </w:pPr>
    </w:lvl>
    <w:lvl w:ilvl="7" w:tplc="DC88C730" w:tentative="1">
      <w:start w:val="1"/>
      <w:numFmt w:val="lowerLetter"/>
      <w:lvlText w:val="%8."/>
      <w:lvlJc w:val="left"/>
      <w:pPr>
        <w:ind w:left="6534" w:hanging="360"/>
      </w:pPr>
    </w:lvl>
    <w:lvl w:ilvl="8" w:tplc="F50465CE" w:tentative="1">
      <w:start w:val="1"/>
      <w:numFmt w:val="lowerRoman"/>
      <w:lvlText w:val="%9."/>
      <w:lvlJc w:val="right"/>
      <w:pPr>
        <w:ind w:left="7254" w:hanging="180"/>
      </w:pPr>
    </w:lvl>
  </w:abstractNum>
  <w:abstractNum w:abstractNumId="45" w15:restartNumberingAfterBreak="0">
    <w:nsid w:val="7A1D0C88"/>
    <w:multiLevelType w:val="hybridMultilevel"/>
    <w:tmpl w:val="A75843CA"/>
    <w:lvl w:ilvl="0" w:tplc="04090001">
      <w:start w:val="1"/>
      <w:numFmt w:val="bullet"/>
      <w:lvlText w:val=""/>
      <w:lvlJc w:val="left"/>
      <w:pPr>
        <w:ind w:left="1110" w:hanging="390"/>
      </w:pPr>
      <w:rPr>
        <w:rFonts w:ascii="Symbol" w:hAnsi="Symbol" w:hint="default"/>
      </w:rPr>
    </w:lvl>
    <w:lvl w:ilvl="1" w:tplc="0798C25A">
      <w:numFmt w:val="bullet"/>
      <w:lvlText w:val="•"/>
      <w:lvlJc w:val="left"/>
      <w:pPr>
        <w:ind w:left="1845" w:hanging="405"/>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E25152"/>
    <w:multiLevelType w:val="hybridMultilevel"/>
    <w:tmpl w:val="6EEA9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512479"/>
    <w:multiLevelType w:val="multilevel"/>
    <w:tmpl w:val="C9F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730974">
    <w:abstractNumId w:val="29"/>
  </w:num>
  <w:num w:numId="2" w16cid:durableId="761417105">
    <w:abstractNumId w:val="8"/>
  </w:num>
  <w:num w:numId="3" w16cid:durableId="197208813">
    <w:abstractNumId w:val="12"/>
  </w:num>
  <w:num w:numId="4" w16cid:durableId="693307629">
    <w:abstractNumId w:val="33"/>
  </w:num>
  <w:num w:numId="5" w16cid:durableId="1340082466">
    <w:abstractNumId w:val="36"/>
  </w:num>
  <w:num w:numId="6" w16cid:durableId="7324369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98679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6944740">
    <w:abstractNumId w:val="7"/>
  </w:num>
  <w:num w:numId="9" w16cid:durableId="221185859">
    <w:abstractNumId w:val="21"/>
  </w:num>
  <w:num w:numId="10" w16cid:durableId="2113082894">
    <w:abstractNumId w:val="6"/>
  </w:num>
  <w:num w:numId="11" w16cid:durableId="358553301">
    <w:abstractNumId w:val="32"/>
  </w:num>
  <w:num w:numId="12" w16cid:durableId="1774084322">
    <w:abstractNumId w:val="42"/>
  </w:num>
  <w:num w:numId="13" w16cid:durableId="959455481">
    <w:abstractNumId w:val="23"/>
  </w:num>
  <w:num w:numId="14" w16cid:durableId="790249025">
    <w:abstractNumId w:val="3"/>
  </w:num>
  <w:num w:numId="15" w16cid:durableId="27222397">
    <w:abstractNumId w:val="9"/>
  </w:num>
  <w:num w:numId="16" w16cid:durableId="564612265">
    <w:abstractNumId w:val="19"/>
  </w:num>
  <w:num w:numId="17" w16cid:durableId="887565939">
    <w:abstractNumId w:val="0"/>
  </w:num>
  <w:num w:numId="18" w16cid:durableId="1587768351">
    <w:abstractNumId w:val="46"/>
  </w:num>
  <w:num w:numId="19" w16cid:durableId="1981688123">
    <w:abstractNumId w:val="37"/>
  </w:num>
  <w:num w:numId="20" w16cid:durableId="441653381">
    <w:abstractNumId w:val="18"/>
  </w:num>
  <w:num w:numId="21" w16cid:durableId="1229807404">
    <w:abstractNumId w:val="47"/>
  </w:num>
  <w:num w:numId="22" w16cid:durableId="1457023799">
    <w:abstractNumId w:val="27"/>
  </w:num>
  <w:num w:numId="23" w16cid:durableId="375815956">
    <w:abstractNumId w:val="4"/>
  </w:num>
  <w:num w:numId="24" w16cid:durableId="1159343932">
    <w:abstractNumId w:val="40"/>
  </w:num>
  <w:num w:numId="25" w16cid:durableId="194585411">
    <w:abstractNumId w:val="24"/>
  </w:num>
  <w:num w:numId="26" w16cid:durableId="349725087">
    <w:abstractNumId w:val="13"/>
  </w:num>
  <w:num w:numId="27" w16cid:durableId="635643687">
    <w:abstractNumId w:val="2"/>
  </w:num>
  <w:num w:numId="28" w16cid:durableId="889418416">
    <w:abstractNumId w:val="10"/>
  </w:num>
  <w:num w:numId="29" w16cid:durableId="55664495">
    <w:abstractNumId w:val="26"/>
  </w:num>
  <w:num w:numId="30" w16cid:durableId="709837256">
    <w:abstractNumId w:val="41"/>
  </w:num>
  <w:num w:numId="31" w16cid:durableId="1167668942">
    <w:abstractNumId w:val="1"/>
  </w:num>
  <w:num w:numId="32" w16cid:durableId="418327764">
    <w:abstractNumId w:val="17"/>
  </w:num>
  <w:num w:numId="33" w16cid:durableId="224142226">
    <w:abstractNumId w:val="25"/>
  </w:num>
  <w:num w:numId="34" w16cid:durableId="1860243277">
    <w:abstractNumId w:val="28"/>
  </w:num>
  <w:num w:numId="35" w16cid:durableId="20119861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50104463">
    <w:abstractNumId w:val="31"/>
  </w:num>
  <w:num w:numId="37" w16cid:durableId="1979333893">
    <w:abstractNumId w:val="35"/>
  </w:num>
  <w:num w:numId="38" w16cid:durableId="965085681">
    <w:abstractNumId w:val="22"/>
  </w:num>
  <w:num w:numId="39" w16cid:durableId="7034862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6761314">
    <w:abstractNumId w:val="39"/>
  </w:num>
  <w:num w:numId="41" w16cid:durableId="49306531">
    <w:abstractNumId w:val="16"/>
  </w:num>
  <w:num w:numId="42" w16cid:durableId="1141655270">
    <w:abstractNumId w:val="5"/>
  </w:num>
  <w:num w:numId="43" w16cid:durableId="1849713002">
    <w:abstractNumId w:val="11"/>
  </w:num>
  <w:num w:numId="44" w16cid:durableId="1843934674">
    <w:abstractNumId w:val="45"/>
  </w:num>
  <w:num w:numId="45" w16cid:durableId="1382050705">
    <w:abstractNumId w:val="38"/>
  </w:num>
  <w:num w:numId="46" w16cid:durableId="632097679">
    <w:abstractNumId w:val="34"/>
  </w:num>
  <w:num w:numId="47" w16cid:durableId="1770544679">
    <w:abstractNumId w:val="43"/>
  </w:num>
  <w:num w:numId="48" w16cid:durableId="5775981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02188011">
    <w:abstractNumId w:val="20"/>
  </w:num>
  <w:num w:numId="50" w16cid:durableId="150458634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E44"/>
    <w:rsid w:val="000004F0"/>
    <w:rsid w:val="00000F06"/>
    <w:rsid w:val="000010D8"/>
    <w:rsid w:val="00003DCD"/>
    <w:rsid w:val="00006269"/>
    <w:rsid w:val="000107BB"/>
    <w:rsid w:val="000109D5"/>
    <w:rsid w:val="000112C1"/>
    <w:rsid w:val="0001283C"/>
    <w:rsid w:val="00014269"/>
    <w:rsid w:val="00014E7F"/>
    <w:rsid w:val="00015891"/>
    <w:rsid w:val="000167EE"/>
    <w:rsid w:val="00016EB3"/>
    <w:rsid w:val="00020F84"/>
    <w:rsid w:val="00020F90"/>
    <w:rsid w:val="00023BEE"/>
    <w:rsid w:val="00023D9B"/>
    <w:rsid w:val="0002724B"/>
    <w:rsid w:val="00027269"/>
    <w:rsid w:val="00027EE6"/>
    <w:rsid w:val="000302E6"/>
    <w:rsid w:val="00041ADA"/>
    <w:rsid w:val="000421BC"/>
    <w:rsid w:val="00044DC8"/>
    <w:rsid w:val="00044E62"/>
    <w:rsid w:val="00050547"/>
    <w:rsid w:val="00051208"/>
    <w:rsid w:val="000517FA"/>
    <w:rsid w:val="00054C3D"/>
    <w:rsid w:val="00056F5A"/>
    <w:rsid w:val="0006239B"/>
    <w:rsid w:val="000641C7"/>
    <w:rsid w:val="00064ECF"/>
    <w:rsid w:val="000651B8"/>
    <w:rsid w:val="0006701B"/>
    <w:rsid w:val="000674A9"/>
    <w:rsid w:val="00070AE0"/>
    <w:rsid w:val="000721B8"/>
    <w:rsid w:val="00072820"/>
    <w:rsid w:val="000733D2"/>
    <w:rsid w:val="00073F7A"/>
    <w:rsid w:val="0007515C"/>
    <w:rsid w:val="000771AD"/>
    <w:rsid w:val="0008039F"/>
    <w:rsid w:val="000806EF"/>
    <w:rsid w:val="000822B9"/>
    <w:rsid w:val="00085592"/>
    <w:rsid w:val="00086478"/>
    <w:rsid w:val="00086889"/>
    <w:rsid w:val="00095C44"/>
    <w:rsid w:val="00095C71"/>
    <w:rsid w:val="000967CD"/>
    <w:rsid w:val="00096D0F"/>
    <w:rsid w:val="000972FF"/>
    <w:rsid w:val="000A06DE"/>
    <w:rsid w:val="000A08DF"/>
    <w:rsid w:val="000A168E"/>
    <w:rsid w:val="000A238D"/>
    <w:rsid w:val="000A2A2D"/>
    <w:rsid w:val="000A3332"/>
    <w:rsid w:val="000A3669"/>
    <w:rsid w:val="000A591C"/>
    <w:rsid w:val="000A6574"/>
    <w:rsid w:val="000A6D0D"/>
    <w:rsid w:val="000B038D"/>
    <w:rsid w:val="000B35A4"/>
    <w:rsid w:val="000B484F"/>
    <w:rsid w:val="000B67BF"/>
    <w:rsid w:val="000B79B4"/>
    <w:rsid w:val="000B7FDA"/>
    <w:rsid w:val="000C18A8"/>
    <w:rsid w:val="000C51F0"/>
    <w:rsid w:val="000C749E"/>
    <w:rsid w:val="000C770E"/>
    <w:rsid w:val="000C7E9A"/>
    <w:rsid w:val="000D223F"/>
    <w:rsid w:val="000D31C9"/>
    <w:rsid w:val="000D681B"/>
    <w:rsid w:val="000E2436"/>
    <w:rsid w:val="000E3959"/>
    <w:rsid w:val="000E4BD5"/>
    <w:rsid w:val="000E5A2F"/>
    <w:rsid w:val="000E66EC"/>
    <w:rsid w:val="000E6AD1"/>
    <w:rsid w:val="000F009F"/>
    <w:rsid w:val="000F297D"/>
    <w:rsid w:val="000F3C46"/>
    <w:rsid w:val="000F3CBC"/>
    <w:rsid w:val="000F525A"/>
    <w:rsid w:val="000F5917"/>
    <w:rsid w:val="000F59AF"/>
    <w:rsid w:val="00101E6D"/>
    <w:rsid w:val="00101F95"/>
    <w:rsid w:val="0010754A"/>
    <w:rsid w:val="00113E54"/>
    <w:rsid w:val="00116C08"/>
    <w:rsid w:val="001202C0"/>
    <w:rsid w:val="00125EBB"/>
    <w:rsid w:val="0012669E"/>
    <w:rsid w:val="00126952"/>
    <w:rsid w:val="00126F1C"/>
    <w:rsid w:val="00127532"/>
    <w:rsid w:val="0012758B"/>
    <w:rsid w:val="00131A5D"/>
    <w:rsid w:val="00132389"/>
    <w:rsid w:val="00133803"/>
    <w:rsid w:val="00133D21"/>
    <w:rsid w:val="00136804"/>
    <w:rsid w:val="00136C8F"/>
    <w:rsid w:val="001421A6"/>
    <w:rsid w:val="001422AE"/>
    <w:rsid w:val="0014391F"/>
    <w:rsid w:val="0015078D"/>
    <w:rsid w:val="00150B19"/>
    <w:rsid w:val="00151958"/>
    <w:rsid w:val="0015261B"/>
    <w:rsid w:val="00152863"/>
    <w:rsid w:val="0015646F"/>
    <w:rsid w:val="00163906"/>
    <w:rsid w:val="00165F47"/>
    <w:rsid w:val="00166178"/>
    <w:rsid w:val="00171B1C"/>
    <w:rsid w:val="00171F5C"/>
    <w:rsid w:val="00172259"/>
    <w:rsid w:val="00173E96"/>
    <w:rsid w:val="00174D5D"/>
    <w:rsid w:val="0017647A"/>
    <w:rsid w:val="001767FB"/>
    <w:rsid w:val="001774AB"/>
    <w:rsid w:val="00180FF2"/>
    <w:rsid w:val="00181AFD"/>
    <w:rsid w:val="00182ECA"/>
    <w:rsid w:val="00184107"/>
    <w:rsid w:val="001911F9"/>
    <w:rsid w:val="00191C11"/>
    <w:rsid w:val="001946FA"/>
    <w:rsid w:val="001952D0"/>
    <w:rsid w:val="001A08C2"/>
    <w:rsid w:val="001A144B"/>
    <w:rsid w:val="001A16FD"/>
    <w:rsid w:val="001A265A"/>
    <w:rsid w:val="001B6C54"/>
    <w:rsid w:val="001C2651"/>
    <w:rsid w:val="001C5DC4"/>
    <w:rsid w:val="001C6111"/>
    <w:rsid w:val="001D2BED"/>
    <w:rsid w:val="001D3DA4"/>
    <w:rsid w:val="001D6E1B"/>
    <w:rsid w:val="001D71DF"/>
    <w:rsid w:val="001D76DF"/>
    <w:rsid w:val="001E6DF5"/>
    <w:rsid w:val="001E755A"/>
    <w:rsid w:val="001E7EBB"/>
    <w:rsid w:val="001F1E18"/>
    <w:rsid w:val="001F212E"/>
    <w:rsid w:val="001F5A6E"/>
    <w:rsid w:val="00200D35"/>
    <w:rsid w:val="00201E76"/>
    <w:rsid w:val="00201E88"/>
    <w:rsid w:val="002120BD"/>
    <w:rsid w:val="002159C3"/>
    <w:rsid w:val="00215C96"/>
    <w:rsid w:val="00217B95"/>
    <w:rsid w:val="00223E2B"/>
    <w:rsid w:val="00223FB1"/>
    <w:rsid w:val="00231E6F"/>
    <w:rsid w:val="00236FA5"/>
    <w:rsid w:val="002401D2"/>
    <w:rsid w:val="002444C2"/>
    <w:rsid w:val="002470C5"/>
    <w:rsid w:val="002472AA"/>
    <w:rsid w:val="00251CD9"/>
    <w:rsid w:val="002544F0"/>
    <w:rsid w:val="00255DDF"/>
    <w:rsid w:val="00256C82"/>
    <w:rsid w:val="002609C5"/>
    <w:rsid w:val="00260CD7"/>
    <w:rsid w:val="00265485"/>
    <w:rsid w:val="00265F9E"/>
    <w:rsid w:val="0026658A"/>
    <w:rsid w:val="00266B86"/>
    <w:rsid w:val="00267B23"/>
    <w:rsid w:val="00271B55"/>
    <w:rsid w:val="00271D74"/>
    <w:rsid w:val="00275278"/>
    <w:rsid w:val="00276F1D"/>
    <w:rsid w:val="00281E28"/>
    <w:rsid w:val="0028355B"/>
    <w:rsid w:val="0028431E"/>
    <w:rsid w:val="00285BA7"/>
    <w:rsid w:val="00295621"/>
    <w:rsid w:val="002961F9"/>
    <w:rsid w:val="002A1664"/>
    <w:rsid w:val="002A23DE"/>
    <w:rsid w:val="002A362D"/>
    <w:rsid w:val="002A47AF"/>
    <w:rsid w:val="002B04C5"/>
    <w:rsid w:val="002B0A7F"/>
    <w:rsid w:val="002B236C"/>
    <w:rsid w:val="002B2E1A"/>
    <w:rsid w:val="002B4E02"/>
    <w:rsid w:val="002B6C96"/>
    <w:rsid w:val="002C36A7"/>
    <w:rsid w:val="002C7097"/>
    <w:rsid w:val="002D079B"/>
    <w:rsid w:val="002D1E91"/>
    <w:rsid w:val="002D261F"/>
    <w:rsid w:val="002D3B52"/>
    <w:rsid w:val="002D3E07"/>
    <w:rsid w:val="002D67D0"/>
    <w:rsid w:val="002D7310"/>
    <w:rsid w:val="002E04CA"/>
    <w:rsid w:val="002E2A4F"/>
    <w:rsid w:val="002E2BCD"/>
    <w:rsid w:val="002E2C9B"/>
    <w:rsid w:val="002E4396"/>
    <w:rsid w:val="002E4E5F"/>
    <w:rsid w:val="002E5146"/>
    <w:rsid w:val="002F0D5B"/>
    <w:rsid w:val="002F1086"/>
    <w:rsid w:val="002F64F0"/>
    <w:rsid w:val="002F790E"/>
    <w:rsid w:val="00300D5F"/>
    <w:rsid w:val="003013B8"/>
    <w:rsid w:val="00301564"/>
    <w:rsid w:val="00305EE8"/>
    <w:rsid w:val="003072A4"/>
    <w:rsid w:val="003123B1"/>
    <w:rsid w:val="00312F1A"/>
    <w:rsid w:val="00313F1C"/>
    <w:rsid w:val="0031545D"/>
    <w:rsid w:val="00316B64"/>
    <w:rsid w:val="00316EAB"/>
    <w:rsid w:val="0031731B"/>
    <w:rsid w:val="0032311D"/>
    <w:rsid w:val="00330349"/>
    <w:rsid w:val="00331011"/>
    <w:rsid w:val="00331C1A"/>
    <w:rsid w:val="00334FCB"/>
    <w:rsid w:val="00335C7B"/>
    <w:rsid w:val="00350777"/>
    <w:rsid w:val="0035090F"/>
    <w:rsid w:val="00351B86"/>
    <w:rsid w:val="00352F04"/>
    <w:rsid w:val="00352F79"/>
    <w:rsid w:val="0035373D"/>
    <w:rsid w:val="0035579F"/>
    <w:rsid w:val="00355827"/>
    <w:rsid w:val="00357790"/>
    <w:rsid w:val="00357A3B"/>
    <w:rsid w:val="00361764"/>
    <w:rsid w:val="003635B0"/>
    <w:rsid w:val="00365802"/>
    <w:rsid w:val="00365B11"/>
    <w:rsid w:val="003668E0"/>
    <w:rsid w:val="003720E6"/>
    <w:rsid w:val="003723EF"/>
    <w:rsid w:val="0037647C"/>
    <w:rsid w:val="00377E42"/>
    <w:rsid w:val="00377FFC"/>
    <w:rsid w:val="00380C25"/>
    <w:rsid w:val="003834E5"/>
    <w:rsid w:val="00384111"/>
    <w:rsid w:val="00387347"/>
    <w:rsid w:val="0038741D"/>
    <w:rsid w:val="003929FC"/>
    <w:rsid w:val="00392BD8"/>
    <w:rsid w:val="00393A37"/>
    <w:rsid w:val="0039418D"/>
    <w:rsid w:val="003942BF"/>
    <w:rsid w:val="003A0A1F"/>
    <w:rsid w:val="003A1AE3"/>
    <w:rsid w:val="003A3ED3"/>
    <w:rsid w:val="003B0614"/>
    <w:rsid w:val="003B13BD"/>
    <w:rsid w:val="003B2751"/>
    <w:rsid w:val="003B2C39"/>
    <w:rsid w:val="003B2FE9"/>
    <w:rsid w:val="003B42FA"/>
    <w:rsid w:val="003B4A58"/>
    <w:rsid w:val="003B6862"/>
    <w:rsid w:val="003B7016"/>
    <w:rsid w:val="003C108D"/>
    <w:rsid w:val="003C1C06"/>
    <w:rsid w:val="003C44BC"/>
    <w:rsid w:val="003C4AE2"/>
    <w:rsid w:val="003C5B0F"/>
    <w:rsid w:val="003D07E3"/>
    <w:rsid w:val="003D1E6B"/>
    <w:rsid w:val="003D33ED"/>
    <w:rsid w:val="003D4AED"/>
    <w:rsid w:val="003D6797"/>
    <w:rsid w:val="003D680C"/>
    <w:rsid w:val="003E3542"/>
    <w:rsid w:val="003E546C"/>
    <w:rsid w:val="003E592B"/>
    <w:rsid w:val="003E5969"/>
    <w:rsid w:val="003F1F5F"/>
    <w:rsid w:val="003F45DC"/>
    <w:rsid w:val="003F531C"/>
    <w:rsid w:val="003F7694"/>
    <w:rsid w:val="003F7BE2"/>
    <w:rsid w:val="00400729"/>
    <w:rsid w:val="004008AF"/>
    <w:rsid w:val="00401C42"/>
    <w:rsid w:val="0040240E"/>
    <w:rsid w:val="00402580"/>
    <w:rsid w:val="004041CF"/>
    <w:rsid w:val="00406152"/>
    <w:rsid w:val="00406246"/>
    <w:rsid w:val="00407F57"/>
    <w:rsid w:val="004113EB"/>
    <w:rsid w:val="00411EB2"/>
    <w:rsid w:val="00413124"/>
    <w:rsid w:val="00414448"/>
    <w:rsid w:val="00414543"/>
    <w:rsid w:val="00420F1E"/>
    <w:rsid w:val="00423A8F"/>
    <w:rsid w:val="004257F1"/>
    <w:rsid w:val="0042673C"/>
    <w:rsid w:val="00426FF0"/>
    <w:rsid w:val="00443417"/>
    <w:rsid w:val="004449E8"/>
    <w:rsid w:val="0044586A"/>
    <w:rsid w:val="00445BF1"/>
    <w:rsid w:val="00447515"/>
    <w:rsid w:val="00453BE4"/>
    <w:rsid w:val="00453C17"/>
    <w:rsid w:val="0045720E"/>
    <w:rsid w:val="00460660"/>
    <w:rsid w:val="0046073B"/>
    <w:rsid w:val="004614F2"/>
    <w:rsid w:val="004631F8"/>
    <w:rsid w:val="00464E07"/>
    <w:rsid w:val="004650F6"/>
    <w:rsid w:val="004717EF"/>
    <w:rsid w:val="00471885"/>
    <w:rsid w:val="004725F2"/>
    <w:rsid w:val="004730AF"/>
    <w:rsid w:val="00473696"/>
    <w:rsid w:val="0047540F"/>
    <w:rsid w:val="004768D4"/>
    <w:rsid w:val="0047731F"/>
    <w:rsid w:val="00481E0B"/>
    <w:rsid w:val="004837A4"/>
    <w:rsid w:val="00485FFB"/>
    <w:rsid w:val="004874AA"/>
    <w:rsid w:val="00487878"/>
    <w:rsid w:val="00491AAE"/>
    <w:rsid w:val="00494B3F"/>
    <w:rsid w:val="00494DFF"/>
    <w:rsid w:val="00497E4D"/>
    <w:rsid w:val="004A4F47"/>
    <w:rsid w:val="004A72C2"/>
    <w:rsid w:val="004A7FF4"/>
    <w:rsid w:val="004B10F9"/>
    <w:rsid w:val="004B14CA"/>
    <w:rsid w:val="004B2243"/>
    <w:rsid w:val="004B245B"/>
    <w:rsid w:val="004B3D6E"/>
    <w:rsid w:val="004B64A0"/>
    <w:rsid w:val="004B7471"/>
    <w:rsid w:val="004B7A50"/>
    <w:rsid w:val="004B7DE4"/>
    <w:rsid w:val="004C10B6"/>
    <w:rsid w:val="004C31D5"/>
    <w:rsid w:val="004C5FFD"/>
    <w:rsid w:val="004D0994"/>
    <w:rsid w:val="004D3F43"/>
    <w:rsid w:val="004D426B"/>
    <w:rsid w:val="004D598A"/>
    <w:rsid w:val="004D786D"/>
    <w:rsid w:val="004E0475"/>
    <w:rsid w:val="004E0BBF"/>
    <w:rsid w:val="004E620E"/>
    <w:rsid w:val="004F3716"/>
    <w:rsid w:val="004F5721"/>
    <w:rsid w:val="004F7198"/>
    <w:rsid w:val="005009BD"/>
    <w:rsid w:val="00503107"/>
    <w:rsid w:val="00507D52"/>
    <w:rsid w:val="00510984"/>
    <w:rsid w:val="00511195"/>
    <w:rsid w:val="00516B41"/>
    <w:rsid w:val="005213CF"/>
    <w:rsid w:val="005227DA"/>
    <w:rsid w:val="005229F6"/>
    <w:rsid w:val="00523668"/>
    <w:rsid w:val="00524514"/>
    <w:rsid w:val="00525483"/>
    <w:rsid w:val="0052601D"/>
    <w:rsid w:val="0052622E"/>
    <w:rsid w:val="00531C73"/>
    <w:rsid w:val="0053526A"/>
    <w:rsid w:val="00536FF8"/>
    <w:rsid w:val="005419E6"/>
    <w:rsid w:val="00543123"/>
    <w:rsid w:val="0054479C"/>
    <w:rsid w:val="005450C4"/>
    <w:rsid w:val="00545763"/>
    <w:rsid w:val="00546250"/>
    <w:rsid w:val="0055161F"/>
    <w:rsid w:val="005516AB"/>
    <w:rsid w:val="00551B1F"/>
    <w:rsid w:val="005539E9"/>
    <w:rsid w:val="00553B3C"/>
    <w:rsid w:val="0055400B"/>
    <w:rsid w:val="00554B2A"/>
    <w:rsid w:val="00561A7E"/>
    <w:rsid w:val="00562121"/>
    <w:rsid w:val="00562D42"/>
    <w:rsid w:val="00563C9C"/>
    <w:rsid w:val="00563F9C"/>
    <w:rsid w:val="005656FB"/>
    <w:rsid w:val="005663A3"/>
    <w:rsid w:val="005705EA"/>
    <w:rsid w:val="0057232A"/>
    <w:rsid w:val="00574B78"/>
    <w:rsid w:val="00576C2D"/>
    <w:rsid w:val="00581B6F"/>
    <w:rsid w:val="005831EE"/>
    <w:rsid w:val="00585BCB"/>
    <w:rsid w:val="00585E8C"/>
    <w:rsid w:val="00586C29"/>
    <w:rsid w:val="00586C2C"/>
    <w:rsid w:val="00592230"/>
    <w:rsid w:val="00592BE6"/>
    <w:rsid w:val="005933F8"/>
    <w:rsid w:val="00596A2D"/>
    <w:rsid w:val="00597B9C"/>
    <w:rsid w:val="005A2FF1"/>
    <w:rsid w:val="005A3207"/>
    <w:rsid w:val="005A5DE5"/>
    <w:rsid w:val="005A6746"/>
    <w:rsid w:val="005B14DC"/>
    <w:rsid w:val="005B1596"/>
    <w:rsid w:val="005B274D"/>
    <w:rsid w:val="005B2D08"/>
    <w:rsid w:val="005B331C"/>
    <w:rsid w:val="005B3A9A"/>
    <w:rsid w:val="005C0580"/>
    <w:rsid w:val="005C15E6"/>
    <w:rsid w:val="005C2B1C"/>
    <w:rsid w:val="005C3306"/>
    <w:rsid w:val="005C668F"/>
    <w:rsid w:val="005D0565"/>
    <w:rsid w:val="005D46FF"/>
    <w:rsid w:val="005D57B2"/>
    <w:rsid w:val="005D68A6"/>
    <w:rsid w:val="005D7CC1"/>
    <w:rsid w:val="005E0626"/>
    <w:rsid w:val="005E2E1F"/>
    <w:rsid w:val="005E36C8"/>
    <w:rsid w:val="005F182C"/>
    <w:rsid w:val="005F2108"/>
    <w:rsid w:val="005F3205"/>
    <w:rsid w:val="005F4A50"/>
    <w:rsid w:val="005F69E2"/>
    <w:rsid w:val="006001E1"/>
    <w:rsid w:val="006027EC"/>
    <w:rsid w:val="0060328C"/>
    <w:rsid w:val="0060469C"/>
    <w:rsid w:val="00604979"/>
    <w:rsid w:val="0060509F"/>
    <w:rsid w:val="00605FE4"/>
    <w:rsid w:val="00606385"/>
    <w:rsid w:val="00611749"/>
    <w:rsid w:val="006130DF"/>
    <w:rsid w:val="0061346F"/>
    <w:rsid w:val="006135C1"/>
    <w:rsid w:val="00616B39"/>
    <w:rsid w:val="00617232"/>
    <w:rsid w:val="0061745B"/>
    <w:rsid w:val="00622590"/>
    <w:rsid w:val="00623D2F"/>
    <w:rsid w:val="006247BD"/>
    <w:rsid w:val="006249A6"/>
    <w:rsid w:val="006264BD"/>
    <w:rsid w:val="00631383"/>
    <w:rsid w:val="00631ACE"/>
    <w:rsid w:val="006367EA"/>
    <w:rsid w:val="00636FDD"/>
    <w:rsid w:val="00646C64"/>
    <w:rsid w:val="00646D6E"/>
    <w:rsid w:val="00647941"/>
    <w:rsid w:val="00647AE3"/>
    <w:rsid w:val="00647CAA"/>
    <w:rsid w:val="0065080F"/>
    <w:rsid w:val="0065089D"/>
    <w:rsid w:val="00654544"/>
    <w:rsid w:val="00655153"/>
    <w:rsid w:val="00656DC1"/>
    <w:rsid w:val="0065730B"/>
    <w:rsid w:val="00664B11"/>
    <w:rsid w:val="00666D86"/>
    <w:rsid w:val="006724F6"/>
    <w:rsid w:val="00672E77"/>
    <w:rsid w:val="00674C96"/>
    <w:rsid w:val="00674DED"/>
    <w:rsid w:val="00676100"/>
    <w:rsid w:val="006763BA"/>
    <w:rsid w:val="00677457"/>
    <w:rsid w:val="0068027C"/>
    <w:rsid w:val="00680F3C"/>
    <w:rsid w:val="006838F2"/>
    <w:rsid w:val="0068404B"/>
    <w:rsid w:val="0068537D"/>
    <w:rsid w:val="006859DE"/>
    <w:rsid w:val="0068625B"/>
    <w:rsid w:val="00686371"/>
    <w:rsid w:val="0068646A"/>
    <w:rsid w:val="00686650"/>
    <w:rsid w:val="006954E6"/>
    <w:rsid w:val="0069681D"/>
    <w:rsid w:val="00697976"/>
    <w:rsid w:val="006A02A1"/>
    <w:rsid w:val="006A2B4C"/>
    <w:rsid w:val="006A3483"/>
    <w:rsid w:val="006A601C"/>
    <w:rsid w:val="006B261E"/>
    <w:rsid w:val="006B556D"/>
    <w:rsid w:val="006C095D"/>
    <w:rsid w:val="006C425E"/>
    <w:rsid w:val="006C58D2"/>
    <w:rsid w:val="006D1A73"/>
    <w:rsid w:val="006D25F3"/>
    <w:rsid w:val="006D4AAC"/>
    <w:rsid w:val="006D500A"/>
    <w:rsid w:val="006D69A3"/>
    <w:rsid w:val="006E26BA"/>
    <w:rsid w:val="006E5ACA"/>
    <w:rsid w:val="006E75E6"/>
    <w:rsid w:val="006E7F7D"/>
    <w:rsid w:val="006F0F44"/>
    <w:rsid w:val="006F2DB0"/>
    <w:rsid w:val="006F327F"/>
    <w:rsid w:val="006F39B6"/>
    <w:rsid w:val="006F5B54"/>
    <w:rsid w:val="00705CE2"/>
    <w:rsid w:val="00706469"/>
    <w:rsid w:val="007174E8"/>
    <w:rsid w:val="00720062"/>
    <w:rsid w:val="007255C8"/>
    <w:rsid w:val="0073226B"/>
    <w:rsid w:val="00732CFE"/>
    <w:rsid w:val="00734B3E"/>
    <w:rsid w:val="00737CA4"/>
    <w:rsid w:val="0074162B"/>
    <w:rsid w:val="00741670"/>
    <w:rsid w:val="00744285"/>
    <w:rsid w:val="007469F0"/>
    <w:rsid w:val="00746D97"/>
    <w:rsid w:val="00752991"/>
    <w:rsid w:val="0075748F"/>
    <w:rsid w:val="0075752B"/>
    <w:rsid w:val="0076182A"/>
    <w:rsid w:val="00764F13"/>
    <w:rsid w:val="00766D3F"/>
    <w:rsid w:val="00767692"/>
    <w:rsid w:val="00767C67"/>
    <w:rsid w:val="007707D4"/>
    <w:rsid w:val="00772EAF"/>
    <w:rsid w:val="00773BDE"/>
    <w:rsid w:val="007827FA"/>
    <w:rsid w:val="007838FC"/>
    <w:rsid w:val="00785181"/>
    <w:rsid w:val="00785DDA"/>
    <w:rsid w:val="00787BC7"/>
    <w:rsid w:val="00792DB4"/>
    <w:rsid w:val="00794020"/>
    <w:rsid w:val="00794F96"/>
    <w:rsid w:val="007A454F"/>
    <w:rsid w:val="007A5326"/>
    <w:rsid w:val="007A6A00"/>
    <w:rsid w:val="007A6B55"/>
    <w:rsid w:val="007B1183"/>
    <w:rsid w:val="007B189F"/>
    <w:rsid w:val="007B4B1D"/>
    <w:rsid w:val="007B7544"/>
    <w:rsid w:val="007C0664"/>
    <w:rsid w:val="007C1FC5"/>
    <w:rsid w:val="007C3557"/>
    <w:rsid w:val="007C4792"/>
    <w:rsid w:val="007C69C3"/>
    <w:rsid w:val="007D25A3"/>
    <w:rsid w:val="007D2797"/>
    <w:rsid w:val="007D388B"/>
    <w:rsid w:val="007E03CE"/>
    <w:rsid w:val="007E0F73"/>
    <w:rsid w:val="007E25A9"/>
    <w:rsid w:val="007E282E"/>
    <w:rsid w:val="007E5D0C"/>
    <w:rsid w:val="007E67CB"/>
    <w:rsid w:val="007F1468"/>
    <w:rsid w:val="007F1E07"/>
    <w:rsid w:val="007F3A30"/>
    <w:rsid w:val="007F6690"/>
    <w:rsid w:val="007F737A"/>
    <w:rsid w:val="007F739C"/>
    <w:rsid w:val="00800415"/>
    <w:rsid w:val="00802C45"/>
    <w:rsid w:val="00803DA7"/>
    <w:rsid w:val="008059BE"/>
    <w:rsid w:val="00807312"/>
    <w:rsid w:val="00807AA6"/>
    <w:rsid w:val="008110F3"/>
    <w:rsid w:val="00813550"/>
    <w:rsid w:val="0081414D"/>
    <w:rsid w:val="008151C8"/>
    <w:rsid w:val="0082691D"/>
    <w:rsid w:val="008302F6"/>
    <w:rsid w:val="00830B0F"/>
    <w:rsid w:val="00831D49"/>
    <w:rsid w:val="00834244"/>
    <w:rsid w:val="0083521E"/>
    <w:rsid w:val="008360CF"/>
    <w:rsid w:val="00836B18"/>
    <w:rsid w:val="008403DB"/>
    <w:rsid w:val="008414CE"/>
    <w:rsid w:val="008469C8"/>
    <w:rsid w:val="00851D27"/>
    <w:rsid w:val="00852A0C"/>
    <w:rsid w:val="00863E08"/>
    <w:rsid w:val="00865251"/>
    <w:rsid w:val="00866A9A"/>
    <w:rsid w:val="00867C3F"/>
    <w:rsid w:val="00872523"/>
    <w:rsid w:val="00874335"/>
    <w:rsid w:val="0087681F"/>
    <w:rsid w:val="00876C0B"/>
    <w:rsid w:val="008778B5"/>
    <w:rsid w:val="00880C60"/>
    <w:rsid w:val="008829C4"/>
    <w:rsid w:val="00883AE3"/>
    <w:rsid w:val="00885786"/>
    <w:rsid w:val="00885E7C"/>
    <w:rsid w:val="008860FF"/>
    <w:rsid w:val="008865D3"/>
    <w:rsid w:val="00886941"/>
    <w:rsid w:val="00886E08"/>
    <w:rsid w:val="00886E73"/>
    <w:rsid w:val="00890848"/>
    <w:rsid w:val="0089145B"/>
    <w:rsid w:val="00891A0F"/>
    <w:rsid w:val="00891DEE"/>
    <w:rsid w:val="00893D37"/>
    <w:rsid w:val="00897040"/>
    <w:rsid w:val="008A14A0"/>
    <w:rsid w:val="008A4305"/>
    <w:rsid w:val="008A6BCC"/>
    <w:rsid w:val="008A72F9"/>
    <w:rsid w:val="008B2891"/>
    <w:rsid w:val="008B3884"/>
    <w:rsid w:val="008B414F"/>
    <w:rsid w:val="008B5445"/>
    <w:rsid w:val="008B6016"/>
    <w:rsid w:val="008B684E"/>
    <w:rsid w:val="008B751C"/>
    <w:rsid w:val="008B7B31"/>
    <w:rsid w:val="008C40F5"/>
    <w:rsid w:val="008C5407"/>
    <w:rsid w:val="008C5DF7"/>
    <w:rsid w:val="008C62B8"/>
    <w:rsid w:val="008D0362"/>
    <w:rsid w:val="008D186F"/>
    <w:rsid w:val="008D19CC"/>
    <w:rsid w:val="008D2958"/>
    <w:rsid w:val="008D45CE"/>
    <w:rsid w:val="008D570E"/>
    <w:rsid w:val="008D5952"/>
    <w:rsid w:val="008D5E72"/>
    <w:rsid w:val="008E0924"/>
    <w:rsid w:val="008E0A14"/>
    <w:rsid w:val="008E0DD6"/>
    <w:rsid w:val="008E1F4F"/>
    <w:rsid w:val="008E23C3"/>
    <w:rsid w:val="008E3398"/>
    <w:rsid w:val="008E4FC7"/>
    <w:rsid w:val="008E5D51"/>
    <w:rsid w:val="008E6191"/>
    <w:rsid w:val="008E6F85"/>
    <w:rsid w:val="008E73A6"/>
    <w:rsid w:val="008E7C95"/>
    <w:rsid w:val="008F08CB"/>
    <w:rsid w:val="008F22AA"/>
    <w:rsid w:val="008F2485"/>
    <w:rsid w:val="008F282E"/>
    <w:rsid w:val="008F48C0"/>
    <w:rsid w:val="008F6B58"/>
    <w:rsid w:val="0090086E"/>
    <w:rsid w:val="009023FA"/>
    <w:rsid w:val="00903B22"/>
    <w:rsid w:val="00907261"/>
    <w:rsid w:val="009127D5"/>
    <w:rsid w:val="00913A43"/>
    <w:rsid w:val="00915255"/>
    <w:rsid w:val="00915637"/>
    <w:rsid w:val="00917748"/>
    <w:rsid w:val="009178E1"/>
    <w:rsid w:val="00920143"/>
    <w:rsid w:val="009244C2"/>
    <w:rsid w:val="009248DD"/>
    <w:rsid w:val="0092777F"/>
    <w:rsid w:val="00930A01"/>
    <w:rsid w:val="00931DDB"/>
    <w:rsid w:val="009323B1"/>
    <w:rsid w:val="00932B76"/>
    <w:rsid w:val="00933040"/>
    <w:rsid w:val="00934062"/>
    <w:rsid w:val="00935540"/>
    <w:rsid w:val="00940DFE"/>
    <w:rsid w:val="00941F38"/>
    <w:rsid w:val="0094256D"/>
    <w:rsid w:val="00943D7A"/>
    <w:rsid w:val="0094515D"/>
    <w:rsid w:val="00946E7A"/>
    <w:rsid w:val="00946EA8"/>
    <w:rsid w:val="0094766C"/>
    <w:rsid w:val="009501BB"/>
    <w:rsid w:val="00950F3B"/>
    <w:rsid w:val="00953191"/>
    <w:rsid w:val="00964EB4"/>
    <w:rsid w:val="00966566"/>
    <w:rsid w:val="009668CD"/>
    <w:rsid w:val="0097248F"/>
    <w:rsid w:val="0097289F"/>
    <w:rsid w:val="0097378D"/>
    <w:rsid w:val="00973AB9"/>
    <w:rsid w:val="009741C5"/>
    <w:rsid w:val="009831C7"/>
    <w:rsid w:val="009866F3"/>
    <w:rsid w:val="009869F4"/>
    <w:rsid w:val="00990FF8"/>
    <w:rsid w:val="00991083"/>
    <w:rsid w:val="00993C93"/>
    <w:rsid w:val="0099465E"/>
    <w:rsid w:val="009959BD"/>
    <w:rsid w:val="00995F5D"/>
    <w:rsid w:val="009A0111"/>
    <w:rsid w:val="009A1CB0"/>
    <w:rsid w:val="009A4DCD"/>
    <w:rsid w:val="009A4EB6"/>
    <w:rsid w:val="009A5A8C"/>
    <w:rsid w:val="009A6A17"/>
    <w:rsid w:val="009A7F77"/>
    <w:rsid w:val="009B37D4"/>
    <w:rsid w:val="009B5CB0"/>
    <w:rsid w:val="009B7AA9"/>
    <w:rsid w:val="009C144C"/>
    <w:rsid w:val="009C1DC5"/>
    <w:rsid w:val="009C7549"/>
    <w:rsid w:val="009C7A15"/>
    <w:rsid w:val="009D386D"/>
    <w:rsid w:val="009D4AA5"/>
    <w:rsid w:val="009E0EF4"/>
    <w:rsid w:val="009E1E38"/>
    <w:rsid w:val="009E281C"/>
    <w:rsid w:val="009E2F61"/>
    <w:rsid w:val="009E4E08"/>
    <w:rsid w:val="009E7516"/>
    <w:rsid w:val="009F291F"/>
    <w:rsid w:val="009F5C16"/>
    <w:rsid w:val="009F6939"/>
    <w:rsid w:val="009F7B91"/>
    <w:rsid w:val="00A0001C"/>
    <w:rsid w:val="00A0102D"/>
    <w:rsid w:val="00A04995"/>
    <w:rsid w:val="00A05748"/>
    <w:rsid w:val="00A060D7"/>
    <w:rsid w:val="00A06457"/>
    <w:rsid w:val="00A06C8B"/>
    <w:rsid w:val="00A11015"/>
    <w:rsid w:val="00A11167"/>
    <w:rsid w:val="00A132BD"/>
    <w:rsid w:val="00A134CB"/>
    <w:rsid w:val="00A138C3"/>
    <w:rsid w:val="00A15CA1"/>
    <w:rsid w:val="00A1722E"/>
    <w:rsid w:val="00A17E6E"/>
    <w:rsid w:val="00A20DBA"/>
    <w:rsid w:val="00A224BE"/>
    <w:rsid w:val="00A23695"/>
    <w:rsid w:val="00A278BB"/>
    <w:rsid w:val="00A30AE7"/>
    <w:rsid w:val="00A33116"/>
    <w:rsid w:val="00A35912"/>
    <w:rsid w:val="00A35D6A"/>
    <w:rsid w:val="00A42311"/>
    <w:rsid w:val="00A456E4"/>
    <w:rsid w:val="00A47347"/>
    <w:rsid w:val="00A5104E"/>
    <w:rsid w:val="00A516F2"/>
    <w:rsid w:val="00A52339"/>
    <w:rsid w:val="00A55894"/>
    <w:rsid w:val="00A55B4A"/>
    <w:rsid w:val="00A62A90"/>
    <w:rsid w:val="00A66230"/>
    <w:rsid w:val="00A7384E"/>
    <w:rsid w:val="00A743F6"/>
    <w:rsid w:val="00A7572E"/>
    <w:rsid w:val="00A76AC3"/>
    <w:rsid w:val="00A779C6"/>
    <w:rsid w:val="00A85729"/>
    <w:rsid w:val="00A862B6"/>
    <w:rsid w:val="00A86A18"/>
    <w:rsid w:val="00A91EA5"/>
    <w:rsid w:val="00A93178"/>
    <w:rsid w:val="00A94945"/>
    <w:rsid w:val="00A96F98"/>
    <w:rsid w:val="00AA1B8E"/>
    <w:rsid w:val="00AA3C17"/>
    <w:rsid w:val="00AA42F1"/>
    <w:rsid w:val="00AA4B99"/>
    <w:rsid w:val="00AA7946"/>
    <w:rsid w:val="00AB5A61"/>
    <w:rsid w:val="00AB7615"/>
    <w:rsid w:val="00AC3B93"/>
    <w:rsid w:val="00AC75D3"/>
    <w:rsid w:val="00AC78B0"/>
    <w:rsid w:val="00AD112B"/>
    <w:rsid w:val="00AD1156"/>
    <w:rsid w:val="00AD2D2F"/>
    <w:rsid w:val="00AD31EB"/>
    <w:rsid w:val="00AD6A8C"/>
    <w:rsid w:val="00AD7643"/>
    <w:rsid w:val="00AE1041"/>
    <w:rsid w:val="00AE2267"/>
    <w:rsid w:val="00AE3366"/>
    <w:rsid w:val="00AE6305"/>
    <w:rsid w:val="00AE6DC0"/>
    <w:rsid w:val="00AF502B"/>
    <w:rsid w:val="00AF54E1"/>
    <w:rsid w:val="00AF578B"/>
    <w:rsid w:val="00B00F1D"/>
    <w:rsid w:val="00B013EF"/>
    <w:rsid w:val="00B07612"/>
    <w:rsid w:val="00B11CD5"/>
    <w:rsid w:val="00B124CB"/>
    <w:rsid w:val="00B15F3A"/>
    <w:rsid w:val="00B167E2"/>
    <w:rsid w:val="00B1699E"/>
    <w:rsid w:val="00B17C50"/>
    <w:rsid w:val="00B23467"/>
    <w:rsid w:val="00B25677"/>
    <w:rsid w:val="00B25E11"/>
    <w:rsid w:val="00B30569"/>
    <w:rsid w:val="00B31211"/>
    <w:rsid w:val="00B315D1"/>
    <w:rsid w:val="00B33FCC"/>
    <w:rsid w:val="00B40FFE"/>
    <w:rsid w:val="00B4308D"/>
    <w:rsid w:val="00B43708"/>
    <w:rsid w:val="00B44A55"/>
    <w:rsid w:val="00B452DE"/>
    <w:rsid w:val="00B45645"/>
    <w:rsid w:val="00B477CE"/>
    <w:rsid w:val="00B503F0"/>
    <w:rsid w:val="00B50587"/>
    <w:rsid w:val="00B51D54"/>
    <w:rsid w:val="00B52901"/>
    <w:rsid w:val="00B52C66"/>
    <w:rsid w:val="00B53113"/>
    <w:rsid w:val="00B54FED"/>
    <w:rsid w:val="00B576B2"/>
    <w:rsid w:val="00B605E8"/>
    <w:rsid w:val="00B60AF5"/>
    <w:rsid w:val="00B60F63"/>
    <w:rsid w:val="00B613DC"/>
    <w:rsid w:val="00B62718"/>
    <w:rsid w:val="00B63775"/>
    <w:rsid w:val="00B66553"/>
    <w:rsid w:val="00B679EE"/>
    <w:rsid w:val="00B71C8D"/>
    <w:rsid w:val="00B734BB"/>
    <w:rsid w:val="00B73772"/>
    <w:rsid w:val="00B75A38"/>
    <w:rsid w:val="00B774AD"/>
    <w:rsid w:val="00B804CB"/>
    <w:rsid w:val="00B80E4A"/>
    <w:rsid w:val="00B84333"/>
    <w:rsid w:val="00B84D95"/>
    <w:rsid w:val="00B84E16"/>
    <w:rsid w:val="00B86ACF"/>
    <w:rsid w:val="00B90114"/>
    <w:rsid w:val="00B902E9"/>
    <w:rsid w:val="00B91861"/>
    <w:rsid w:val="00B925F8"/>
    <w:rsid w:val="00B929A0"/>
    <w:rsid w:val="00B935C8"/>
    <w:rsid w:val="00B94F24"/>
    <w:rsid w:val="00B954CA"/>
    <w:rsid w:val="00BA010C"/>
    <w:rsid w:val="00BA0B2F"/>
    <w:rsid w:val="00BA146D"/>
    <w:rsid w:val="00BA3D81"/>
    <w:rsid w:val="00BA7466"/>
    <w:rsid w:val="00BA7A75"/>
    <w:rsid w:val="00BA7DC8"/>
    <w:rsid w:val="00BB164E"/>
    <w:rsid w:val="00BB38DA"/>
    <w:rsid w:val="00BB5528"/>
    <w:rsid w:val="00BB6956"/>
    <w:rsid w:val="00BC29FA"/>
    <w:rsid w:val="00BC61A4"/>
    <w:rsid w:val="00BD104D"/>
    <w:rsid w:val="00BD1B5C"/>
    <w:rsid w:val="00BD3679"/>
    <w:rsid w:val="00BD4269"/>
    <w:rsid w:val="00BE1F5F"/>
    <w:rsid w:val="00BE47BE"/>
    <w:rsid w:val="00BE5785"/>
    <w:rsid w:val="00BE66AB"/>
    <w:rsid w:val="00BE7A93"/>
    <w:rsid w:val="00BE7CF4"/>
    <w:rsid w:val="00BF2744"/>
    <w:rsid w:val="00BF3ADC"/>
    <w:rsid w:val="00BF451C"/>
    <w:rsid w:val="00BF7D5B"/>
    <w:rsid w:val="00C0025E"/>
    <w:rsid w:val="00C028B1"/>
    <w:rsid w:val="00C06E57"/>
    <w:rsid w:val="00C06FCA"/>
    <w:rsid w:val="00C10F74"/>
    <w:rsid w:val="00C11A35"/>
    <w:rsid w:val="00C12271"/>
    <w:rsid w:val="00C12553"/>
    <w:rsid w:val="00C13DCF"/>
    <w:rsid w:val="00C1436C"/>
    <w:rsid w:val="00C15047"/>
    <w:rsid w:val="00C17D17"/>
    <w:rsid w:val="00C2260D"/>
    <w:rsid w:val="00C2326E"/>
    <w:rsid w:val="00C25763"/>
    <w:rsid w:val="00C310E9"/>
    <w:rsid w:val="00C32704"/>
    <w:rsid w:val="00C41CAB"/>
    <w:rsid w:val="00C463D3"/>
    <w:rsid w:val="00C514FC"/>
    <w:rsid w:val="00C52904"/>
    <w:rsid w:val="00C61609"/>
    <w:rsid w:val="00C61B9E"/>
    <w:rsid w:val="00C62A02"/>
    <w:rsid w:val="00C645D9"/>
    <w:rsid w:val="00C6589D"/>
    <w:rsid w:val="00C65A2D"/>
    <w:rsid w:val="00C67B91"/>
    <w:rsid w:val="00C72874"/>
    <w:rsid w:val="00C728A8"/>
    <w:rsid w:val="00C74DE9"/>
    <w:rsid w:val="00C80617"/>
    <w:rsid w:val="00C80928"/>
    <w:rsid w:val="00C81CCA"/>
    <w:rsid w:val="00C8316C"/>
    <w:rsid w:val="00C83854"/>
    <w:rsid w:val="00C87800"/>
    <w:rsid w:val="00C921BE"/>
    <w:rsid w:val="00C92F8E"/>
    <w:rsid w:val="00C92FDD"/>
    <w:rsid w:val="00C943DA"/>
    <w:rsid w:val="00C9451C"/>
    <w:rsid w:val="00C95F40"/>
    <w:rsid w:val="00C96AA6"/>
    <w:rsid w:val="00C974FD"/>
    <w:rsid w:val="00C97FF7"/>
    <w:rsid w:val="00CA374B"/>
    <w:rsid w:val="00CA5021"/>
    <w:rsid w:val="00CB435D"/>
    <w:rsid w:val="00CB52FD"/>
    <w:rsid w:val="00CB7825"/>
    <w:rsid w:val="00CB7E62"/>
    <w:rsid w:val="00CC0004"/>
    <w:rsid w:val="00CC60EF"/>
    <w:rsid w:val="00CD00EF"/>
    <w:rsid w:val="00CD4F46"/>
    <w:rsid w:val="00CD5136"/>
    <w:rsid w:val="00CD5FCD"/>
    <w:rsid w:val="00CD70C6"/>
    <w:rsid w:val="00CE01B9"/>
    <w:rsid w:val="00CE0CAE"/>
    <w:rsid w:val="00CE25DC"/>
    <w:rsid w:val="00CE34FB"/>
    <w:rsid w:val="00CE49B9"/>
    <w:rsid w:val="00CE583A"/>
    <w:rsid w:val="00CF39C4"/>
    <w:rsid w:val="00CF4B0D"/>
    <w:rsid w:val="00CF58FE"/>
    <w:rsid w:val="00CF7822"/>
    <w:rsid w:val="00D14824"/>
    <w:rsid w:val="00D150D3"/>
    <w:rsid w:val="00D16D6A"/>
    <w:rsid w:val="00D20BAD"/>
    <w:rsid w:val="00D21228"/>
    <w:rsid w:val="00D21D3E"/>
    <w:rsid w:val="00D268E6"/>
    <w:rsid w:val="00D27518"/>
    <w:rsid w:val="00D40657"/>
    <w:rsid w:val="00D41EC6"/>
    <w:rsid w:val="00D42445"/>
    <w:rsid w:val="00D44646"/>
    <w:rsid w:val="00D45E44"/>
    <w:rsid w:val="00D50C40"/>
    <w:rsid w:val="00D51A57"/>
    <w:rsid w:val="00D53495"/>
    <w:rsid w:val="00D57314"/>
    <w:rsid w:val="00D61273"/>
    <w:rsid w:val="00D62B5D"/>
    <w:rsid w:val="00D63915"/>
    <w:rsid w:val="00D65642"/>
    <w:rsid w:val="00D72093"/>
    <w:rsid w:val="00D732CD"/>
    <w:rsid w:val="00D732F4"/>
    <w:rsid w:val="00D81FF1"/>
    <w:rsid w:val="00D836BD"/>
    <w:rsid w:val="00D8493C"/>
    <w:rsid w:val="00D84D66"/>
    <w:rsid w:val="00D8512D"/>
    <w:rsid w:val="00D85C81"/>
    <w:rsid w:val="00D8729E"/>
    <w:rsid w:val="00D8780D"/>
    <w:rsid w:val="00D9068E"/>
    <w:rsid w:val="00D923EA"/>
    <w:rsid w:val="00D92E88"/>
    <w:rsid w:val="00D94399"/>
    <w:rsid w:val="00D953C5"/>
    <w:rsid w:val="00D9578C"/>
    <w:rsid w:val="00DA1456"/>
    <w:rsid w:val="00DA15F1"/>
    <w:rsid w:val="00DA1896"/>
    <w:rsid w:val="00DA20D7"/>
    <w:rsid w:val="00DA79D7"/>
    <w:rsid w:val="00DB1795"/>
    <w:rsid w:val="00DB2526"/>
    <w:rsid w:val="00DB3A01"/>
    <w:rsid w:val="00DB41FE"/>
    <w:rsid w:val="00DB6274"/>
    <w:rsid w:val="00DB6340"/>
    <w:rsid w:val="00DB7F10"/>
    <w:rsid w:val="00DC0E2D"/>
    <w:rsid w:val="00DC20A5"/>
    <w:rsid w:val="00DC2848"/>
    <w:rsid w:val="00DC4790"/>
    <w:rsid w:val="00DC55FA"/>
    <w:rsid w:val="00DD11E2"/>
    <w:rsid w:val="00DD7202"/>
    <w:rsid w:val="00DE0838"/>
    <w:rsid w:val="00DE3B56"/>
    <w:rsid w:val="00DE3C7B"/>
    <w:rsid w:val="00DE717E"/>
    <w:rsid w:val="00DF5A2A"/>
    <w:rsid w:val="00E0101C"/>
    <w:rsid w:val="00E010B5"/>
    <w:rsid w:val="00E01568"/>
    <w:rsid w:val="00E0237F"/>
    <w:rsid w:val="00E03E40"/>
    <w:rsid w:val="00E057F4"/>
    <w:rsid w:val="00E05C87"/>
    <w:rsid w:val="00E064F6"/>
    <w:rsid w:val="00E0727C"/>
    <w:rsid w:val="00E11B8A"/>
    <w:rsid w:val="00E16124"/>
    <w:rsid w:val="00E20161"/>
    <w:rsid w:val="00E2051D"/>
    <w:rsid w:val="00E22124"/>
    <w:rsid w:val="00E24A1F"/>
    <w:rsid w:val="00E25D5A"/>
    <w:rsid w:val="00E302F9"/>
    <w:rsid w:val="00E3037A"/>
    <w:rsid w:val="00E30AB9"/>
    <w:rsid w:val="00E3148D"/>
    <w:rsid w:val="00E325F3"/>
    <w:rsid w:val="00E32C94"/>
    <w:rsid w:val="00E32F64"/>
    <w:rsid w:val="00E34DD8"/>
    <w:rsid w:val="00E365E8"/>
    <w:rsid w:val="00E375C7"/>
    <w:rsid w:val="00E37BF6"/>
    <w:rsid w:val="00E415A1"/>
    <w:rsid w:val="00E43584"/>
    <w:rsid w:val="00E44CF6"/>
    <w:rsid w:val="00E4677E"/>
    <w:rsid w:val="00E46A82"/>
    <w:rsid w:val="00E4702F"/>
    <w:rsid w:val="00E50981"/>
    <w:rsid w:val="00E510AE"/>
    <w:rsid w:val="00E53782"/>
    <w:rsid w:val="00E54AA9"/>
    <w:rsid w:val="00E564DD"/>
    <w:rsid w:val="00E57866"/>
    <w:rsid w:val="00E60646"/>
    <w:rsid w:val="00E60BC7"/>
    <w:rsid w:val="00E60D3B"/>
    <w:rsid w:val="00E63267"/>
    <w:rsid w:val="00E63910"/>
    <w:rsid w:val="00E66637"/>
    <w:rsid w:val="00E66955"/>
    <w:rsid w:val="00E66F18"/>
    <w:rsid w:val="00E70687"/>
    <w:rsid w:val="00E7136B"/>
    <w:rsid w:val="00E73FE8"/>
    <w:rsid w:val="00E76728"/>
    <w:rsid w:val="00E76D27"/>
    <w:rsid w:val="00E80C3A"/>
    <w:rsid w:val="00E84B16"/>
    <w:rsid w:val="00E90B24"/>
    <w:rsid w:val="00E91838"/>
    <w:rsid w:val="00E9582D"/>
    <w:rsid w:val="00E96680"/>
    <w:rsid w:val="00E967A0"/>
    <w:rsid w:val="00EB1145"/>
    <w:rsid w:val="00EB48E9"/>
    <w:rsid w:val="00EB4F18"/>
    <w:rsid w:val="00EB5BD2"/>
    <w:rsid w:val="00EC0006"/>
    <w:rsid w:val="00EC0029"/>
    <w:rsid w:val="00EC05E0"/>
    <w:rsid w:val="00EC1EBF"/>
    <w:rsid w:val="00EC2BDF"/>
    <w:rsid w:val="00EC3DE4"/>
    <w:rsid w:val="00EC4256"/>
    <w:rsid w:val="00EC5590"/>
    <w:rsid w:val="00EC71DB"/>
    <w:rsid w:val="00EC7D95"/>
    <w:rsid w:val="00EC7EF4"/>
    <w:rsid w:val="00ED007B"/>
    <w:rsid w:val="00ED18D4"/>
    <w:rsid w:val="00ED1B73"/>
    <w:rsid w:val="00ED3D55"/>
    <w:rsid w:val="00ED5973"/>
    <w:rsid w:val="00ED66B2"/>
    <w:rsid w:val="00EE03B8"/>
    <w:rsid w:val="00EE261B"/>
    <w:rsid w:val="00EE31E1"/>
    <w:rsid w:val="00EE34A9"/>
    <w:rsid w:val="00EE3ACF"/>
    <w:rsid w:val="00EE47EF"/>
    <w:rsid w:val="00EE5D4E"/>
    <w:rsid w:val="00EE6B9E"/>
    <w:rsid w:val="00EE7EE8"/>
    <w:rsid w:val="00EF00C2"/>
    <w:rsid w:val="00EF1E6C"/>
    <w:rsid w:val="00EF2722"/>
    <w:rsid w:val="00EF2A4E"/>
    <w:rsid w:val="00EF58C4"/>
    <w:rsid w:val="00EF5DC0"/>
    <w:rsid w:val="00EF613A"/>
    <w:rsid w:val="00EF77AC"/>
    <w:rsid w:val="00F003A4"/>
    <w:rsid w:val="00F011EA"/>
    <w:rsid w:val="00F029A2"/>
    <w:rsid w:val="00F02E89"/>
    <w:rsid w:val="00F02F63"/>
    <w:rsid w:val="00F06C00"/>
    <w:rsid w:val="00F0717C"/>
    <w:rsid w:val="00F10296"/>
    <w:rsid w:val="00F1035D"/>
    <w:rsid w:val="00F10773"/>
    <w:rsid w:val="00F13908"/>
    <w:rsid w:val="00F13B55"/>
    <w:rsid w:val="00F22EB3"/>
    <w:rsid w:val="00F23CB4"/>
    <w:rsid w:val="00F2462D"/>
    <w:rsid w:val="00F246E2"/>
    <w:rsid w:val="00F2504A"/>
    <w:rsid w:val="00F30BF7"/>
    <w:rsid w:val="00F30E90"/>
    <w:rsid w:val="00F30F11"/>
    <w:rsid w:val="00F31CD8"/>
    <w:rsid w:val="00F32933"/>
    <w:rsid w:val="00F32A3F"/>
    <w:rsid w:val="00F32DC1"/>
    <w:rsid w:val="00F33005"/>
    <w:rsid w:val="00F34417"/>
    <w:rsid w:val="00F353CF"/>
    <w:rsid w:val="00F40130"/>
    <w:rsid w:val="00F4051F"/>
    <w:rsid w:val="00F40CCC"/>
    <w:rsid w:val="00F413BD"/>
    <w:rsid w:val="00F4180B"/>
    <w:rsid w:val="00F46043"/>
    <w:rsid w:val="00F4688D"/>
    <w:rsid w:val="00F503EE"/>
    <w:rsid w:val="00F505A8"/>
    <w:rsid w:val="00F50DE4"/>
    <w:rsid w:val="00F51612"/>
    <w:rsid w:val="00F554F3"/>
    <w:rsid w:val="00F60297"/>
    <w:rsid w:val="00F63EAC"/>
    <w:rsid w:val="00F64BD1"/>
    <w:rsid w:val="00F7019E"/>
    <w:rsid w:val="00F702EF"/>
    <w:rsid w:val="00F70C25"/>
    <w:rsid w:val="00F7286B"/>
    <w:rsid w:val="00F8243D"/>
    <w:rsid w:val="00F826BF"/>
    <w:rsid w:val="00F842D0"/>
    <w:rsid w:val="00F874F4"/>
    <w:rsid w:val="00F9251B"/>
    <w:rsid w:val="00F92F69"/>
    <w:rsid w:val="00FA0B02"/>
    <w:rsid w:val="00FA41E6"/>
    <w:rsid w:val="00FA577B"/>
    <w:rsid w:val="00FA7A14"/>
    <w:rsid w:val="00FB27AF"/>
    <w:rsid w:val="00FB3182"/>
    <w:rsid w:val="00FB39A7"/>
    <w:rsid w:val="00FB3E75"/>
    <w:rsid w:val="00FB6218"/>
    <w:rsid w:val="00FB67D5"/>
    <w:rsid w:val="00FB7AB9"/>
    <w:rsid w:val="00FC48D8"/>
    <w:rsid w:val="00FC4FA0"/>
    <w:rsid w:val="00FC6360"/>
    <w:rsid w:val="00FC6CE4"/>
    <w:rsid w:val="00FD2653"/>
    <w:rsid w:val="00FD30E4"/>
    <w:rsid w:val="00FD4DE3"/>
    <w:rsid w:val="00FD592E"/>
    <w:rsid w:val="00FD7131"/>
    <w:rsid w:val="00FE513C"/>
    <w:rsid w:val="00FE5355"/>
    <w:rsid w:val="00FE6177"/>
    <w:rsid w:val="00FF2347"/>
    <w:rsid w:val="00FF2B02"/>
    <w:rsid w:val="00FF553B"/>
    <w:rsid w:val="12DDCCE3"/>
    <w:rsid w:val="364CB0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C2771"/>
  <w15:docId w15:val="{A2DA5FB1-A1CC-47C4-B92D-47400CAF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1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9"/>
    <w:qFormat/>
    <w:rsid w:val="00D45E44"/>
    <w:pPr>
      <w:spacing w:before="100" w:beforeAutospacing="1" w:after="100" w:afterAutospacing="1"/>
      <w:outlineLvl w:val="0"/>
    </w:pPr>
    <w:rPr>
      <w:rFonts w:ascii="Cambria" w:hAnsi="Cambria"/>
      <w:b/>
      <w:bCs/>
      <w:color w:val="365F91"/>
      <w:sz w:val="28"/>
      <w:szCs w:val="28"/>
      <w:lang w:val="x-none" w:eastAsia="x-none"/>
    </w:rPr>
  </w:style>
  <w:style w:type="paragraph" w:styleId="Heading2">
    <w:name w:val="heading 2"/>
    <w:basedOn w:val="Normal"/>
    <w:next w:val="Normal"/>
    <w:link w:val="Heading2Char"/>
    <w:semiHidden/>
    <w:unhideWhenUsed/>
    <w:qFormat/>
    <w:rsid w:val="00D45E44"/>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D45E44"/>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45E44"/>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semiHidden/>
    <w:rsid w:val="00D45E44"/>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rsid w:val="00D45E44"/>
    <w:rPr>
      <w:rFonts w:ascii="Calibri Light" w:eastAsia="Times New Roman" w:hAnsi="Calibri Light" w:cs="Times New Roman"/>
      <w:b/>
      <w:bCs/>
      <w:sz w:val="26"/>
      <w:szCs w:val="26"/>
      <w:lang w:val="x-none" w:eastAsia="x-none"/>
    </w:rPr>
  </w:style>
  <w:style w:type="character" w:styleId="Hyperlink">
    <w:name w:val="Hyperlink"/>
    <w:uiPriority w:val="99"/>
    <w:semiHidden/>
    <w:rsid w:val="00D45E44"/>
    <w:rPr>
      <w:rFonts w:cs="Times New Roman"/>
      <w:color w:val="0000FF"/>
      <w:u w:val="single"/>
    </w:rPr>
  </w:style>
  <w:style w:type="character" w:styleId="FollowedHyperlink">
    <w:name w:val="FollowedHyperlink"/>
    <w:uiPriority w:val="99"/>
    <w:semiHidden/>
    <w:rsid w:val="00D45E44"/>
    <w:rPr>
      <w:rFonts w:cs="Times New Roman"/>
      <w:color w:val="800080"/>
      <w:u w:val="single"/>
    </w:rPr>
  </w:style>
  <w:style w:type="paragraph" w:customStyle="1" w:styleId="h1">
    <w:name w:val="h1"/>
    <w:basedOn w:val="Normal"/>
    <w:uiPriority w:val="99"/>
    <w:rsid w:val="00D45E44"/>
    <w:pPr>
      <w:spacing w:after="150"/>
    </w:pPr>
    <w:rPr>
      <w:color w:val="306060"/>
      <w:sz w:val="31"/>
      <w:szCs w:val="31"/>
    </w:rPr>
  </w:style>
  <w:style w:type="paragraph" w:customStyle="1" w:styleId="h2">
    <w:name w:val="h2"/>
    <w:basedOn w:val="Normal"/>
    <w:uiPriority w:val="99"/>
    <w:rsid w:val="00D45E44"/>
    <w:pPr>
      <w:spacing w:before="100" w:beforeAutospacing="1" w:after="100" w:afterAutospacing="1"/>
    </w:pPr>
    <w:rPr>
      <w:color w:val="306060"/>
    </w:rPr>
  </w:style>
  <w:style w:type="paragraph" w:customStyle="1" w:styleId="a">
    <w:name w:val="a"/>
    <w:basedOn w:val="Normal"/>
    <w:uiPriority w:val="99"/>
    <w:rsid w:val="00D45E44"/>
    <w:pPr>
      <w:spacing w:before="100" w:beforeAutospacing="1" w:after="100" w:afterAutospacing="1"/>
    </w:pPr>
    <w:rPr>
      <w:color w:val="306060"/>
    </w:rPr>
  </w:style>
  <w:style w:type="paragraph" w:customStyle="1" w:styleId="b">
    <w:name w:val="b"/>
    <w:basedOn w:val="Normal"/>
    <w:uiPriority w:val="99"/>
    <w:rsid w:val="00D45E44"/>
    <w:pPr>
      <w:spacing w:before="100" w:beforeAutospacing="1" w:after="100" w:afterAutospacing="1"/>
    </w:pPr>
    <w:rPr>
      <w:color w:val="306060"/>
    </w:rPr>
  </w:style>
  <w:style w:type="paragraph" w:customStyle="1" w:styleId="body">
    <w:name w:val="body"/>
    <w:basedOn w:val="Normal"/>
    <w:uiPriority w:val="99"/>
    <w:rsid w:val="00D45E44"/>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D45E44"/>
    <w:pPr>
      <w:spacing w:before="100" w:beforeAutospacing="1" w:after="100" w:afterAutospacing="1"/>
    </w:pPr>
    <w:rPr>
      <w:color w:val="F0F8F8"/>
    </w:rPr>
  </w:style>
  <w:style w:type="paragraph" w:customStyle="1" w:styleId="radio">
    <w:name w:val="radio"/>
    <w:basedOn w:val="Normal"/>
    <w:uiPriority w:val="99"/>
    <w:rsid w:val="00D45E44"/>
    <w:pPr>
      <w:spacing w:before="100" w:beforeAutospacing="1" w:after="100" w:afterAutospacing="1"/>
    </w:pPr>
  </w:style>
  <w:style w:type="paragraph" w:customStyle="1" w:styleId="headcol">
    <w:name w:val="headcol"/>
    <w:basedOn w:val="Normal"/>
    <w:uiPriority w:val="99"/>
    <w:rsid w:val="00D45E44"/>
    <w:pPr>
      <w:spacing w:before="100" w:beforeAutospacing="1" w:after="100" w:afterAutospacing="1"/>
    </w:pPr>
    <w:rPr>
      <w:color w:val="F0F8F8"/>
    </w:rPr>
  </w:style>
  <w:style w:type="paragraph" w:customStyle="1" w:styleId="titlecol">
    <w:name w:val="titlecol"/>
    <w:basedOn w:val="Normal"/>
    <w:uiPriority w:val="99"/>
    <w:rsid w:val="00D45E44"/>
    <w:pPr>
      <w:spacing w:before="100" w:beforeAutospacing="1" w:after="100" w:afterAutospacing="1"/>
      <w:jc w:val="right"/>
    </w:pPr>
    <w:rPr>
      <w:b/>
      <w:bCs/>
    </w:rPr>
  </w:style>
  <w:style w:type="paragraph" w:customStyle="1" w:styleId="th">
    <w:name w:val="th"/>
    <w:basedOn w:val="Normal"/>
    <w:uiPriority w:val="99"/>
    <w:rsid w:val="00D45E44"/>
    <w:pPr>
      <w:spacing w:before="100" w:beforeAutospacing="1" w:after="100" w:afterAutospacing="1"/>
    </w:pPr>
    <w:rPr>
      <w:b/>
      <w:bCs/>
      <w:color w:val="333333"/>
    </w:rPr>
  </w:style>
  <w:style w:type="paragraph" w:customStyle="1" w:styleId="thr">
    <w:name w:val="thr"/>
    <w:basedOn w:val="Normal"/>
    <w:uiPriority w:val="99"/>
    <w:rsid w:val="00D45E44"/>
    <w:pPr>
      <w:spacing w:before="100" w:beforeAutospacing="1" w:after="100" w:afterAutospacing="1"/>
      <w:jc w:val="right"/>
    </w:pPr>
  </w:style>
  <w:style w:type="paragraph" w:customStyle="1" w:styleId="bdc">
    <w:name w:val="bdc"/>
    <w:basedOn w:val="Normal"/>
    <w:uiPriority w:val="99"/>
    <w:rsid w:val="00D45E44"/>
    <w:pPr>
      <w:spacing w:before="100" w:beforeAutospacing="1" w:after="100" w:afterAutospacing="1"/>
    </w:pPr>
    <w:rPr>
      <w:b/>
      <w:bCs/>
    </w:rPr>
  </w:style>
  <w:style w:type="paragraph" w:customStyle="1" w:styleId="input">
    <w:name w:val="input"/>
    <w:basedOn w:val="Normal"/>
    <w:uiPriority w:val="99"/>
    <w:rsid w:val="00D45E44"/>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D45E44"/>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D45E44"/>
    <w:pPr>
      <w:shd w:val="clear" w:color="auto" w:fill="F0F8F8"/>
      <w:spacing w:before="100" w:beforeAutospacing="1" w:after="100" w:afterAutospacing="1"/>
    </w:pPr>
    <w:rPr>
      <w:color w:val="333333"/>
    </w:rPr>
  </w:style>
  <w:style w:type="paragraph" w:customStyle="1" w:styleId="top1">
    <w:name w:val="top1"/>
    <w:basedOn w:val="Normal"/>
    <w:uiPriority w:val="99"/>
    <w:rsid w:val="00D45E44"/>
    <w:pPr>
      <w:spacing w:before="100" w:beforeAutospacing="1" w:after="100" w:afterAutospacing="1"/>
    </w:pPr>
  </w:style>
  <w:style w:type="paragraph" w:customStyle="1" w:styleId="logo">
    <w:name w:val="logo"/>
    <w:basedOn w:val="Normal"/>
    <w:uiPriority w:val="99"/>
    <w:rsid w:val="00D45E44"/>
    <w:pPr>
      <w:spacing w:before="100" w:beforeAutospacing="1" w:after="100" w:afterAutospacing="1"/>
    </w:pPr>
  </w:style>
  <w:style w:type="paragraph" w:customStyle="1" w:styleId="top2">
    <w:name w:val="top2"/>
    <w:basedOn w:val="Normal"/>
    <w:uiPriority w:val="99"/>
    <w:rsid w:val="00D45E44"/>
    <w:pPr>
      <w:spacing w:before="100" w:beforeAutospacing="1" w:after="100" w:afterAutospacing="1"/>
    </w:pPr>
  </w:style>
  <w:style w:type="paragraph" w:customStyle="1" w:styleId="hline">
    <w:name w:val="hline"/>
    <w:basedOn w:val="Normal"/>
    <w:uiPriority w:val="99"/>
    <w:rsid w:val="00D45E44"/>
    <w:pPr>
      <w:spacing w:before="100" w:beforeAutospacing="1" w:after="100" w:afterAutospacing="1"/>
    </w:pPr>
  </w:style>
  <w:style w:type="paragraph" w:customStyle="1" w:styleId="vline">
    <w:name w:val="vline"/>
    <w:basedOn w:val="Normal"/>
    <w:uiPriority w:val="99"/>
    <w:rsid w:val="00D45E44"/>
    <w:pPr>
      <w:spacing w:before="100" w:beforeAutospacing="1" w:after="100" w:afterAutospacing="1"/>
    </w:pPr>
  </w:style>
  <w:style w:type="paragraph" w:customStyle="1" w:styleId="zvabri">
    <w:name w:val="zvabri"/>
    <w:basedOn w:val="Normal"/>
    <w:uiPriority w:val="99"/>
    <w:rsid w:val="00D45E44"/>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D45E44"/>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basedOn w:val="DefaultParagraphFont"/>
    <w:link w:val="z-TopofForm"/>
    <w:uiPriority w:val="99"/>
    <w:semiHidden/>
    <w:rsid w:val="00D45E44"/>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rsid w:val="00D45E44"/>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basedOn w:val="DefaultParagraphFont"/>
    <w:link w:val="z-BottomofForm"/>
    <w:uiPriority w:val="99"/>
    <w:rsid w:val="00D45E44"/>
    <w:rPr>
      <w:rFonts w:ascii="Arial" w:eastAsia="Times New Roman" w:hAnsi="Arial" w:cs="Times New Roman"/>
      <w:vanish/>
      <w:sz w:val="16"/>
      <w:szCs w:val="16"/>
      <w:lang w:val="x-none" w:eastAsia="x-none"/>
    </w:rPr>
  </w:style>
  <w:style w:type="paragraph" w:styleId="NormalWeb">
    <w:name w:val="Normal (Web)"/>
    <w:basedOn w:val="Normal"/>
    <w:uiPriority w:val="99"/>
    <w:rsid w:val="00D45E44"/>
    <w:pPr>
      <w:spacing w:before="100" w:beforeAutospacing="1" w:after="100" w:afterAutospacing="1"/>
    </w:pPr>
  </w:style>
  <w:style w:type="paragraph" w:customStyle="1" w:styleId="naisf">
    <w:name w:val="naisf"/>
    <w:basedOn w:val="Normal"/>
    <w:rsid w:val="00D45E44"/>
    <w:pPr>
      <w:spacing w:before="75" w:after="75"/>
      <w:ind w:firstLine="375"/>
      <w:jc w:val="both"/>
    </w:pPr>
  </w:style>
  <w:style w:type="paragraph" w:customStyle="1" w:styleId="nais1">
    <w:name w:val="nais1"/>
    <w:basedOn w:val="Normal"/>
    <w:uiPriority w:val="99"/>
    <w:rsid w:val="00D45E44"/>
    <w:pPr>
      <w:spacing w:before="75" w:after="75"/>
      <w:ind w:left="450" w:firstLine="375"/>
      <w:jc w:val="both"/>
    </w:pPr>
  </w:style>
  <w:style w:type="paragraph" w:customStyle="1" w:styleId="nais2">
    <w:name w:val="nais2"/>
    <w:basedOn w:val="Normal"/>
    <w:uiPriority w:val="99"/>
    <w:rsid w:val="00D45E44"/>
    <w:pPr>
      <w:spacing w:before="75" w:after="75"/>
      <w:ind w:left="900" w:firstLine="375"/>
      <w:jc w:val="both"/>
    </w:pPr>
  </w:style>
  <w:style w:type="paragraph" w:customStyle="1" w:styleId="naispant">
    <w:name w:val="naispant"/>
    <w:basedOn w:val="Normal"/>
    <w:uiPriority w:val="99"/>
    <w:rsid w:val="00D45E44"/>
    <w:pPr>
      <w:spacing w:before="75" w:after="75"/>
      <w:ind w:left="375" w:firstLine="375"/>
      <w:jc w:val="both"/>
    </w:pPr>
    <w:rPr>
      <w:b/>
      <w:bCs/>
    </w:rPr>
  </w:style>
  <w:style w:type="paragraph" w:customStyle="1" w:styleId="naisvisr">
    <w:name w:val="naisvisr"/>
    <w:basedOn w:val="Normal"/>
    <w:uiPriority w:val="99"/>
    <w:rsid w:val="00D45E44"/>
    <w:pPr>
      <w:spacing w:before="150" w:after="150"/>
      <w:jc w:val="center"/>
    </w:pPr>
    <w:rPr>
      <w:b/>
      <w:bCs/>
      <w:sz w:val="28"/>
      <w:szCs w:val="28"/>
    </w:rPr>
  </w:style>
  <w:style w:type="paragraph" w:customStyle="1" w:styleId="naisnod">
    <w:name w:val="naisnod"/>
    <w:basedOn w:val="Normal"/>
    <w:uiPriority w:val="99"/>
    <w:rsid w:val="00D45E44"/>
    <w:pPr>
      <w:spacing w:before="150" w:after="150"/>
      <w:jc w:val="center"/>
    </w:pPr>
    <w:rPr>
      <w:b/>
      <w:bCs/>
    </w:rPr>
  </w:style>
  <w:style w:type="paragraph" w:customStyle="1" w:styleId="naislab">
    <w:name w:val="naislab"/>
    <w:basedOn w:val="Normal"/>
    <w:uiPriority w:val="99"/>
    <w:rsid w:val="00D45E44"/>
    <w:pPr>
      <w:spacing w:before="75" w:after="75"/>
      <w:jc w:val="right"/>
    </w:pPr>
  </w:style>
  <w:style w:type="paragraph" w:customStyle="1" w:styleId="naiskr">
    <w:name w:val="naiskr"/>
    <w:basedOn w:val="Normal"/>
    <w:rsid w:val="00D45E44"/>
    <w:pPr>
      <w:spacing w:before="75" w:after="75"/>
    </w:pPr>
  </w:style>
  <w:style w:type="paragraph" w:customStyle="1" w:styleId="naisc">
    <w:name w:val="naisc"/>
    <w:basedOn w:val="Normal"/>
    <w:rsid w:val="00D45E44"/>
    <w:pPr>
      <w:spacing w:before="75" w:after="75"/>
      <w:jc w:val="center"/>
    </w:pPr>
  </w:style>
  <w:style w:type="character" w:styleId="Strong">
    <w:name w:val="Strong"/>
    <w:uiPriority w:val="22"/>
    <w:qFormat/>
    <w:rsid w:val="00D45E44"/>
    <w:rPr>
      <w:rFonts w:cs="Times New Roman"/>
      <w:b/>
      <w:bCs/>
    </w:rPr>
  </w:style>
  <w:style w:type="character" w:customStyle="1" w:styleId="th1">
    <w:name w:val="th1"/>
    <w:uiPriority w:val="99"/>
    <w:rsid w:val="00D45E44"/>
    <w:rPr>
      <w:rFonts w:cs="Times New Roman"/>
      <w:b/>
      <w:bCs/>
      <w:color w:val="333333"/>
    </w:rPr>
  </w:style>
  <w:style w:type="character" w:styleId="Emphasis">
    <w:name w:val="Emphasis"/>
    <w:uiPriority w:val="99"/>
    <w:qFormat/>
    <w:rsid w:val="00D45E44"/>
    <w:rPr>
      <w:rFonts w:cs="Times New Roman"/>
      <w:i/>
      <w:iCs/>
    </w:rPr>
  </w:style>
  <w:style w:type="paragraph" w:styleId="BalloonText">
    <w:name w:val="Balloon Text"/>
    <w:basedOn w:val="Normal"/>
    <w:link w:val="BalloonTextChar"/>
    <w:uiPriority w:val="99"/>
    <w:semiHidden/>
    <w:rsid w:val="00D45E44"/>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45E44"/>
    <w:rPr>
      <w:rFonts w:ascii="Tahoma" w:eastAsia="Times New Roman" w:hAnsi="Tahoma" w:cs="Times New Roman"/>
      <w:sz w:val="16"/>
      <w:szCs w:val="16"/>
      <w:lang w:val="x-none" w:eastAsia="x-none"/>
    </w:rPr>
  </w:style>
  <w:style w:type="table" w:styleId="TableGrid">
    <w:name w:val="Table Grid"/>
    <w:basedOn w:val="TableNormal"/>
    <w:uiPriority w:val="99"/>
    <w:rsid w:val="00D45E4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D45E44"/>
    <w:pPr>
      <w:ind w:firstLine="709"/>
      <w:jc w:val="both"/>
    </w:pPr>
    <w:rPr>
      <w:sz w:val="28"/>
      <w:szCs w:val="28"/>
      <w:lang w:eastAsia="x-none"/>
    </w:rPr>
  </w:style>
  <w:style w:type="character" w:customStyle="1" w:styleId="BodyTextIndent3Char">
    <w:name w:val="Body Text Indent 3 Char"/>
    <w:basedOn w:val="DefaultParagraphFont"/>
    <w:link w:val="BodyTextIndent3"/>
    <w:uiPriority w:val="99"/>
    <w:rsid w:val="00D45E44"/>
    <w:rPr>
      <w:rFonts w:ascii="Times New Roman" w:eastAsia="Times New Roman" w:hAnsi="Times New Roman" w:cs="Times New Roman"/>
      <w:sz w:val="28"/>
      <w:szCs w:val="28"/>
      <w:lang w:eastAsia="x-none"/>
    </w:rPr>
  </w:style>
  <w:style w:type="paragraph" w:styleId="Header">
    <w:name w:val="header"/>
    <w:basedOn w:val="Normal"/>
    <w:link w:val="HeaderChar"/>
    <w:uiPriority w:val="99"/>
    <w:rsid w:val="00D45E44"/>
    <w:pPr>
      <w:tabs>
        <w:tab w:val="center" w:pos="4153"/>
        <w:tab w:val="right" w:pos="8306"/>
      </w:tabs>
    </w:pPr>
  </w:style>
  <w:style w:type="character" w:customStyle="1" w:styleId="HeaderChar">
    <w:name w:val="Header Char"/>
    <w:basedOn w:val="DefaultParagraphFont"/>
    <w:link w:val="Header"/>
    <w:uiPriority w:val="99"/>
    <w:rsid w:val="00D45E44"/>
    <w:rPr>
      <w:rFonts w:ascii="Times New Roman" w:eastAsia="Times New Roman" w:hAnsi="Times New Roman" w:cs="Times New Roman"/>
      <w:sz w:val="24"/>
      <w:szCs w:val="24"/>
      <w:lang w:eastAsia="lv-LV"/>
    </w:rPr>
  </w:style>
  <w:style w:type="character" w:styleId="PageNumber">
    <w:name w:val="page number"/>
    <w:uiPriority w:val="99"/>
    <w:rsid w:val="00D45E44"/>
    <w:rPr>
      <w:rFonts w:cs="Times New Roman"/>
    </w:rPr>
  </w:style>
  <w:style w:type="paragraph" w:styleId="Footer">
    <w:name w:val="footer"/>
    <w:basedOn w:val="Normal"/>
    <w:link w:val="FooterChar"/>
    <w:uiPriority w:val="99"/>
    <w:rsid w:val="00D45E44"/>
    <w:pPr>
      <w:tabs>
        <w:tab w:val="center" w:pos="4153"/>
        <w:tab w:val="right" w:pos="8306"/>
      </w:tabs>
    </w:pPr>
  </w:style>
  <w:style w:type="character" w:customStyle="1" w:styleId="FooterChar">
    <w:name w:val="Footer Char"/>
    <w:basedOn w:val="DefaultParagraphFont"/>
    <w:link w:val="Footer"/>
    <w:uiPriority w:val="99"/>
    <w:rsid w:val="00D45E44"/>
    <w:rPr>
      <w:rFonts w:ascii="Times New Roman" w:eastAsia="Times New Roman" w:hAnsi="Times New Roman" w:cs="Times New Roman"/>
      <w:sz w:val="24"/>
      <w:szCs w:val="24"/>
      <w:lang w:eastAsia="lv-LV"/>
    </w:rPr>
  </w:style>
  <w:style w:type="paragraph" w:styleId="ListParagraph">
    <w:name w:val="List Paragraph"/>
    <w:aliases w:val="2,Strip,H&amp;P List Paragraph,Medium Grid 1 - Accent 21,Bullets,Normal bullet 2,Bullet list,Numbered List,List Paragraph1,Paragraph,Bullet point 1,1st level - Bullet List Paragraph,Lettre d'introduction,Paragrafo elenco,List Paragraph11"/>
    <w:basedOn w:val="Normal"/>
    <w:link w:val="ListParagraphChar"/>
    <w:uiPriority w:val="34"/>
    <w:qFormat/>
    <w:rsid w:val="00D45E44"/>
    <w:pPr>
      <w:spacing w:after="200" w:line="276" w:lineRule="auto"/>
      <w:ind w:left="720"/>
      <w:contextualSpacing/>
    </w:pPr>
    <w:rPr>
      <w:rFonts w:ascii="Calibri" w:hAnsi="Calibri"/>
      <w:sz w:val="22"/>
      <w:szCs w:val="22"/>
      <w:lang w:val="x-none" w:eastAsia="en-US"/>
    </w:rPr>
  </w:style>
  <w:style w:type="character" w:styleId="CommentReference">
    <w:name w:val="annotation reference"/>
    <w:uiPriority w:val="99"/>
    <w:unhideWhenUsed/>
    <w:rsid w:val="00D45E44"/>
    <w:rPr>
      <w:sz w:val="16"/>
      <w:szCs w:val="16"/>
    </w:rPr>
  </w:style>
  <w:style w:type="paragraph" w:styleId="CommentText">
    <w:name w:val="annotation text"/>
    <w:basedOn w:val="Normal"/>
    <w:link w:val="CommentTextChar"/>
    <w:uiPriority w:val="99"/>
    <w:unhideWhenUsed/>
    <w:rsid w:val="00D45E44"/>
    <w:rPr>
      <w:sz w:val="20"/>
      <w:szCs w:val="20"/>
    </w:rPr>
  </w:style>
  <w:style w:type="character" w:customStyle="1" w:styleId="CommentTextChar">
    <w:name w:val="Comment Text Char"/>
    <w:basedOn w:val="DefaultParagraphFont"/>
    <w:link w:val="CommentText"/>
    <w:uiPriority w:val="99"/>
    <w:rsid w:val="00D45E4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nhideWhenUsed/>
    <w:rsid w:val="00D45E44"/>
    <w:rPr>
      <w:b/>
      <w:bCs/>
      <w:lang w:val="x-none" w:eastAsia="x-none"/>
    </w:rPr>
  </w:style>
  <w:style w:type="character" w:customStyle="1" w:styleId="CommentSubjectChar">
    <w:name w:val="Comment Subject Char"/>
    <w:basedOn w:val="CommentTextChar"/>
    <w:link w:val="CommentSubject"/>
    <w:rsid w:val="00D45E44"/>
    <w:rPr>
      <w:rFonts w:ascii="Times New Roman" w:eastAsia="Times New Roman" w:hAnsi="Times New Roman" w:cs="Times New Roman"/>
      <w:b/>
      <w:bCs/>
      <w:sz w:val="20"/>
      <w:szCs w:val="20"/>
      <w:lang w:val="x-none" w:eastAsia="x-none"/>
    </w:rPr>
  </w:style>
  <w:style w:type="paragraph" w:customStyle="1" w:styleId="tv213">
    <w:name w:val="tv213"/>
    <w:basedOn w:val="Normal"/>
    <w:rsid w:val="00D45E44"/>
    <w:pPr>
      <w:spacing w:before="100" w:beforeAutospacing="1" w:after="100" w:afterAutospacing="1"/>
    </w:pPr>
  </w:style>
  <w:style w:type="character" w:customStyle="1" w:styleId="italic">
    <w:name w:val="italic"/>
    <w:rsid w:val="00D45E44"/>
  </w:style>
  <w:style w:type="character" w:customStyle="1" w:styleId="ListParagraphChar">
    <w:name w:val="List Paragraph Char"/>
    <w:aliases w:val="2 Char,Strip Char,H&amp;P List Paragraph Char,Medium Grid 1 - Accent 21 Char,Bullets Char,Normal bullet 2 Char,Bullet list Char,Numbered List Char,List Paragraph1 Char,Paragraph Char,Bullet point 1 Char,Lettre d'introduction Char"/>
    <w:link w:val="ListParagraph"/>
    <w:uiPriority w:val="34"/>
    <w:qFormat/>
    <w:rsid w:val="00D45E44"/>
    <w:rPr>
      <w:rFonts w:ascii="Calibri" w:eastAsia="Times New Roman" w:hAnsi="Calibri" w:cs="Times New Roman"/>
      <w:lang w:val="x-none"/>
    </w:rPr>
  </w:style>
  <w:style w:type="paragraph" w:styleId="FootnoteText">
    <w:name w:val="footnote text"/>
    <w:aliases w:val="Char,(Diplomarbeit),(Diplomarbeit)1,(Diplomarbeit)2,(Diplomarbeit)3,(Diplomarbeit)4,(Diplomarbeit)5,(Diplomarbeit)6,(Diplomarbeit)7,-E Fußnotentext,Footnote,Fußnote,Fußnote Char,Fußnote Char Char Char,Fußnotentext Ursprung,footnote text,o"/>
    <w:basedOn w:val="Normal"/>
    <w:link w:val="FootnoteTextChar"/>
    <w:unhideWhenUsed/>
    <w:qFormat/>
    <w:rsid w:val="00D45E44"/>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aliases w:val="Char Char,(Diplomarbeit) Char,(Diplomarbeit)1 Char,(Diplomarbeit)2 Char,(Diplomarbeit)3 Char,(Diplomarbeit)4 Char,(Diplomarbeit)5 Char,(Diplomarbeit)6 Char,(Diplomarbeit)7 Char,-E Fußnotentext Char,Footnote Char,Fußnote Char1,o Char"/>
    <w:basedOn w:val="DefaultParagraphFont"/>
    <w:link w:val="FootnoteText"/>
    <w:qFormat/>
    <w:rsid w:val="00D45E44"/>
    <w:rPr>
      <w:rFonts w:ascii="Calibri" w:eastAsia="Calibri" w:hAnsi="Calibri" w:cs="Times New Roman"/>
      <w:sz w:val="20"/>
      <w:szCs w:val="20"/>
      <w:lang w:val="en-US"/>
    </w:rPr>
  </w:style>
  <w:style w:type="character" w:styleId="FootnoteReference">
    <w:name w:val="footnote reference"/>
    <w:aliases w:val="Footnote Reference Number,SUPERS,-E Fußnotenzeichen,(Diplomarbeit FZ),(Diplomarbeit FZ)1,(Diplomarbeit FZ)2,(Diplomarbeit FZ)3,(Diplomarbeit FZ)4,(Diplomarbeit FZ)5,(Diplomarbeit FZ)6,(Diplomarbeit FZ)7,(Diplomarbeit FZ)8,fr,BVI fnr,N"/>
    <w:link w:val="FootnoteRefernece"/>
    <w:unhideWhenUsed/>
    <w:qFormat/>
    <w:rsid w:val="00D45E44"/>
    <w:rPr>
      <w:vertAlign w:val="superscript"/>
    </w:rPr>
  </w:style>
  <w:style w:type="character" w:customStyle="1" w:styleId="spelle">
    <w:name w:val="spelle"/>
    <w:rsid w:val="00D45E44"/>
  </w:style>
  <w:style w:type="paragraph" w:styleId="BodyText">
    <w:name w:val="Body Text"/>
    <w:basedOn w:val="Normal"/>
    <w:link w:val="BodyTextChar"/>
    <w:uiPriority w:val="99"/>
    <w:unhideWhenUsed/>
    <w:rsid w:val="00D45E44"/>
    <w:pPr>
      <w:spacing w:after="120"/>
    </w:pPr>
    <w:rPr>
      <w:lang w:val="x-none" w:eastAsia="x-none"/>
    </w:rPr>
  </w:style>
  <w:style w:type="character" w:customStyle="1" w:styleId="BodyTextChar">
    <w:name w:val="Body Text Char"/>
    <w:basedOn w:val="DefaultParagraphFont"/>
    <w:link w:val="BodyText"/>
    <w:uiPriority w:val="99"/>
    <w:rsid w:val="00D45E44"/>
    <w:rPr>
      <w:rFonts w:ascii="Times New Roman" w:eastAsia="Times New Roman" w:hAnsi="Times New Roman" w:cs="Times New Roman"/>
      <w:sz w:val="24"/>
      <w:szCs w:val="24"/>
      <w:lang w:val="x-none" w:eastAsia="x-none"/>
    </w:rPr>
  </w:style>
  <w:style w:type="table" w:customStyle="1" w:styleId="ListTable5Dark-Accent33">
    <w:name w:val="List Table 5 Dark - Accent 33"/>
    <w:basedOn w:val="TableNormal"/>
    <w:next w:val="ListTable5Dark-Accent31"/>
    <w:uiPriority w:val="50"/>
    <w:rsid w:val="00D45E44"/>
    <w:pPr>
      <w:spacing w:after="0" w:line="240" w:lineRule="auto"/>
    </w:pPr>
    <w:rPr>
      <w:rFonts w:ascii="Calibri" w:eastAsia="Calibri" w:hAnsi="Calibri" w:cs="DokChampa"/>
      <w:color w:val="FFFFFF"/>
      <w:lang w:val="en-US"/>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D45E44"/>
    <w:pPr>
      <w:spacing w:after="0" w:line="240" w:lineRule="auto"/>
    </w:pPr>
    <w:rPr>
      <w:rFonts w:ascii="Times New Roman" w:eastAsia="Times New Roman" w:hAnsi="Times New Roman" w:cs="Times New Roman"/>
      <w:color w:val="FFFFFF"/>
      <w:sz w:val="20"/>
      <w:szCs w:val="20"/>
      <w:lang w:eastAsia="lv-LV"/>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FootnoteCharacters">
    <w:name w:val="Footnote Characters"/>
    <w:rsid w:val="00D45E44"/>
    <w:rPr>
      <w:rFonts w:ascii="Times New Roman" w:hAnsi="Times New Roman"/>
      <w:sz w:val="20"/>
    </w:rPr>
  </w:style>
  <w:style w:type="paragraph" w:customStyle="1" w:styleId="FootnoteText2">
    <w:name w:val="Footnote Text2"/>
    <w:basedOn w:val="TOC4"/>
    <w:rsid w:val="00D45E44"/>
    <w:pPr>
      <w:tabs>
        <w:tab w:val="left" w:pos="1540"/>
        <w:tab w:val="right" w:leader="dot" w:pos="9061"/>
      </w:tabs>
      <w:suppressAutoHyphens/>
      <w:ind w:left="0"/>
    </w:pPr>
    <w:rPr>
      <w:rFonts w:ascii="Calibri Light" w:hAnsi="Calibri Light" w:cs="Calibri"/>
      <w:i/>
      <w:sz w:val="18"/>
      <w:lang w:val="en-US" w:eastAsia="zh-CN"/>
    </w:rPr>
  </w:style>
  <w:style w:type="paragraph" w:styleId="TOC4">
    <w:name w:val="toc 4"/>
    <w:basedOn w:val="Normal"/>
    <w:next w:val="Normal"/>
    <w:autoRedefine/>
    <w:rsid w:val="00D45E44"/>
    <w:pPr>
      <w:ind w:left="720"/>
    </w:pPr>
  </w:style>
  <w:style w:type="paragraph" w:customStyle="1" w:styleId="FootnoteRefernece">
    <w:name w:val="Footnote Refernece"/>
    <w:aliases w:val="ftref,Odwołanie przypisu,Footnotes refss,Ref,de nota al pie,E,E FNZ"/>
    <w:basedOn w:val="Normal"/>
    <w:next w:val="Normal"/>
    <w:link w:val="FootnoteReference"/>
    <w:rsid w:val="00D45E44"/>
    <w:pPr>
      <w:spacing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Default">
    <w:name w:val="Default"/>
    <w:rsid w:val="00D45E44"/>
    <w:pPr>
      <w:autoSpaceDE w:val="0"/>
      <w:autoSpaceDN w:val="0"/>
      <w:adjustRightInd w:val="0"/>
      <w:spacing w:after="0" w:line="240" w:lineRule="auto"/>
    </w:pPr>
    <w:rPr>
      <w:rFonts w:ascii="Verdana" w:eastAsia="Calibri" w:hAnsi="Verdana" w:cs="Verdana"/>
      <w:color w:val="000000"/>
      <w:sz w:val="24"/>
      <w:szCs w:val="24"/>
    </w:rPr>
  </w:style>
  <w:style w:type="paragraph" w:customStyle="1" w:styleId="Body0">
    <w:name w:val="Body"/>
    <w:rsid w:val="00D45E44"/>
    <w:pPr>
      <w:pBdr>
        <w:top w:val="nil"/>
        <w:left w:val="nil"/>
        <w:bottom w:val="nil"/>
        <w:right w:val="nil"/>
        <w:between w:val="nil"/>
        <w:bar w:val="nil"/>
      </w:pBdr>
      <w:spacing w:after="0" w:line="240" w:lineRule="auto"/>
      <w:jc w:val="both"/>
    </w:pPr>
    <w:rPr>
      <w:rFonts w:ascii="Times New Roman" w:eastAsia="Times New Roman" w:hAnsi="Times New Roman" w:cs="Times New Roman"/>
      <w:color w:val="000000"/>
      <w:sz w:val="24"/>
      <w:szCs w:val="24"/>
      <w:u w:color="000000"/>
      <w:bdr w:val="nil"/>
      <w:lang w:eastAsia="lv-LV"/>
    </w:rPr>
  </w:style>
  <w:style w:type="paragraph" w:customStyle="1" w:styleId="pamattekststabul">
    <w:name w:val="pamattekststabul"/>
    <w:basedOn w:val="Normal"/>
    <w:rsid w:val="00D45E44"/>
    <w:pPr>
      <w:spacing w:before="100" w:beforeAutospacing="1" w:after="100" w:afterAutospacing="1"/>
    </w:pPr>
    <w:rPr>
      <w:lang w:val="en-US" w:eastAsia="en-US"/>
    </w:rPr>
  </w:style>
  <w:style w:type="paragraph" w:customStyle="1" w:styleId="ManualNumPar1">
    <w:name w:val="Manual NumPar 1"/>
    <w:basedOn w:val="Normal"/>
    <w:next w:val="Normal"/>
    <w:rsid w:val="00D45E44"/>
    <w:pPr>
      <w:spacing w:before="120" w:after="120"/>
      <w:ind w:left="850" w:hanging="850"/>
      <w:jc w:val="both"/>
    </w:pPr>
    <w:rPr>
      <w:rFonts w:eastAsia="Calibri"/>
      <w:szCs w:val="22"/>
      <w:lang w:eastAsia="en-US"/>
    </w:rPr>
  </w:style>
  <w:style w:type="paragraph" w:customStyle="1" w:styleId="ChapterTitle">
    <w:name w:val="ChapterTitle"/>
    <w:basedOn w:val="Normal"/>
    <w:next w:val="Normal"/>
    <w:rsid w:val="00D45E44"/>
    <w:pPr>
      <w:keepNext/>
      <w:spacing w:before="120" w:after="360"/>
      <w:jc w:val="center"/>
    </w:pPr>
    <w:rPr>
      <w:rFonts w:eastAsia="Calibri"/>
      <w:b/>
      <w:sz w:val="32"/>
      <w:szCs w:val="22"/>
      <w:lang w:eastAsia="en-US"/>
    </w:rPr>
  </w:style>
  <w:style w:type="paragraph" w:customStyle="1" w:styleId="Point0number">
    <w:name w:val="Point 0 (number)"/>
    <w:basedOn w:val="Normal"/>
    <w:rsid w:val="00D45E44"/>
    <w:pPr>
      <w:numPr>
        <w:numId w:val="6"/>
      </w:numPr>
      <w:tabs>
        <w:tab w:val="clear" w:pos="850"/>
        <w:tab w:val="num" w:pos="360"/>
      </w:tabs>
      <w:spacing w:before="120" w:after="120"/>
      <w:ind w:left="0" w:firstLine="0"/>
      <w:jc w:val="both"/>
    </w:pPr>
    <w:rPr>
      <w:rFonts w:eastAsia="Calibri"/>
      <w:szCs w:val="22"/>
      <w:lang w:eastAsia="en-US"/>
    </w:rPr>
  </w:style>
  <w:style w:type="paragraph" w:customStyle="1" w:styleId="Point1number">
    <w:name w:val="Point 1 (number)"/>
    <w:basedOn w:val="Normal"/>
    <w:rsid w:val="00D45E44"/>
    <w:pPr>
      <w:numPr>
        <w:ilvl w:val="2"/>
        <w:numId w:val="6"/>
      </w:numPr>
      <w:tabs>
        <w:tab w:val="clear" w:pos="1417"/>
        <w:tab w:val="num" w:pos="360"/>
      </w:tabs>
      <w:spacing w:before="120" w:after="120"/>
      <w:ind w:left="0" w:firstLine="0"/>
      <w:jc w:val="both"/>
    </w:pPr>
    <w:rPr>
      <w:rFonts w:eastAsia="Calibri"/>
      <w:szCs w:val="22"/>
      <w:lang w:eastAsia="en-US"/>
    </w:rPr>
  </w:style>
  <w:style w:type="paragraph" w:customStyle="1" w:styleId="Point2number">
    <w:name w:val="Point 2 (number)"/>
    <w:basedOn w:val="Normal"/>
    <w:rsid w:val="00D45E44"/>
    <w:pPr>
      <w:numPr>
        <w:ilvl w:val="4"/>
        <w:numId w:val="6"/>
      </w:numPr>
      <w:tabs>
        <w:tab w:val="clear" w:pos="1984"/>
        <w:tab w:val="num" w:pos="360"/>
      </w:tabs>
      <w:spacing w:before="120" w:after="120"/>
      <w:ind w:left="0" w:firstLine="0"/>
      <w:jc w:val="both"/>
    </w:pPr>
    <w:rPr>
      <w:rFonts w:eastAsia="Calibri"/>
      <w:szCs w:val="22"/>
      <w:lang w:eastAsia="en-US"/>
    </w:rPr>
  </w:style>
  <w:style w:type="paragraph" w:customStyle="1" w:styleId="Point3number">
    <w:name w:val="Point 3 (number)"/>
    <w:basedOn w:val="Normal"/>
    <w:rsid w:val="00D45E44"/>
    <w:pPr>
      <w:numPr>
        <w:ilvl w:val="6"/>
        <w:numId w:val="6"/>
      </w:numPr>
      <w:tabs>
        <w:tab w:val="clear" w:pos="2551"/>
        <w:tab w:val="num" w:pos="360"/>
      </w:tabs>
      <w:spacing w:before="120" w:after="120"/>
      <w:ind w:left="0" w:firstLine="0"/>
      <w:jc w:val="both"/>
    </w:pPr>
    <w:rPr>
      <w:rFonts w:eastAsia="Calibri"/>
      <w:szCs w:val="22"/>
      <w:lang w:eastAsia="en-US"/>
    </w:rPr>
  </w:style>
  <w:style w:type="paragraph" w:customStyle="1" w:styleId="Point0letter">
    <w:name w:val="Point 0 (letter)"/>
    <w:basedOn w:val="Normal"/>
    <w:rsid w:val="00D45E44"/>
    <w:pPr>
      <w:numPr>
        <w:ilvl w:val="1"/>
        <w:numId w:val="6"/>
      </w:numPr>
      <w:tabs>
        <w:tab w:val="clear" w:pos="850"/>
        <w:tab w:val="num" w:pos="360"/>
      </w:tabs>
      <w:spacing w:before="120" w:after="120"/>
      <w:ind w:left="0" w:firstLine="0"/>
      <w:jc w:val="both"/>
    </w:pPr>
    <w:rPr>
      <w:rFonts w:eastAsia="Calibri"/>
      <w:szCs w:val="22"/>
      <w:lang w:eastAsia="en-US"/>
    </w:rPr>
  </w:style>
  <w:style w:type="paragraph" w:customStyle="1" w:styleId="Point1letter">
    <w:name w:val="Point 1 (letter)"/>
    <w:basedOn w:val="Normal"/>
    <w:rsid w:val="00D45E44"/>
    <w:pPr>
      <w:numPr>
        <w:ilvl w:val="3"/>
        <w:numId w:val="6"/>
      </w:numPr>
      <w:tabs>
        <w:tab w:val="clear" w:pos="1417"/>
        <w:tab w:val="num" w:pos="360"/>
      </w:tabs>
      <w:spacing w:before="120" w:after="120"/>
      <w:ind w:left="0" w:firstLine="0"/>
      <w:jc w:val="both"/>
    </w:pPr>
    <w:rPr>
      <w:rFonts w:eastAsia="Calibri"/>
      <w:szCs w:val="22"/>
      <w:lang w:eastAsia="en-US"/>
    </w:rPr>
  </w:style>
  <w:style w:type="paragraph" w:customStyle="1" w:styleId="Point2letter">
    <w:name w:val="Point 2 (letter)"/>
    <w:basedOn w:val="Normal"/>
    <w:rsid w:val="00D45E44"/>
    <w:pPr>
      <w:numPr>
        <w:ilvl w:val="5"/>
        <w:numId w:val="6"/>
      </w:numPr>
      <w:tabs>
        <w:tab w:val="clear" w:pos="1984"/>
        <w:tab w:val="num" w:pos="360"/>
      </w:tabs>
      <w:spacing w:before="120" w:after="120"/>
      <w:ind w:left="0" w:firstLine="0"/>
      <w:jc w:val="both"/>
    </w:pPr>
    <w:rPr>
      <w:rFonts w:eastAsia="Calibri"/>
      <w:szCs w:val="22"/>
      <w:lang w:eastAsia="en-US"/>
    </w:rPr>
  </w:style>
  <w:style w:type="paragraph" w:customStyle="1" w:styleId="Point3letter">
    <w:name w:val="Point 3 (letter)"/>
    <w:basedOn w:val="Normal"/>
    <w:rsid w:val="00D45E44"/>
    <w:pPr>
      <w:numPr>
        <w:ilvl w:val="7"/>
        <w:numId w:val="6"/>
      </w:numPr>
      <w:tabs>
        <w:tab w:val="clear" w:pos="2551"/>
        <w:tab w:val="num" w:pos="360"/>
      </w:tabs>
      <w:spacing w:before="120" w:after="120"/>
      <w:ind w:left="0" w:firstLine="0"/>
      <w:jc w:val="both"/>
    </w:pPr>
    <w:rPr>
      <w:rFonts w:eastAsia="Calibri"/>
      <w:szCs w:val="22"/>
      <w:lang w:eastAsia="en-US"/>
    </w:rPr>
  </w:style>
  <w:style w:type="paragraph" w:customStyle="1" w:styleId="Point4letter">
    <w:name w:val="Point 4 (letter)"/>
    <w:basedOn w:val="Normal"/>
    <w:rsid w:val="00D45E44"/>
    <w:pPr>
      <w:numPr>
        <w:ilvl w:val="8"/>
        <w:numId w:val="6"/>
      </w:numPr>
      <w:tabs>
        <w:tab w:val="clear" w:pos="3118"/>
        <w:tab w:val="num" w:pos="360"/>
      </w:tabs>
      <w:spacing w:before="120" w:after="120"/>
      <w:ind w:left="0" w:firstLine="0"/>
      <w:jc w:val="both"/>
    </w:pPr>
    <w:rPr>
      <w:rFonts w:eastAsia="Calibri"/>
      <w:szCs w:val="22"/>
      <w:lang w:eastAsia="en-US"/>
    </w:rPr>
  </w:style>
  <w:style w:type="paragraph" w:customStyle="1" w:styleId="Titrearticle">
    <w:name w:val="Titre article"/>
    <w:basedOn w:val="Normal"/>
    <w:next w:val="Normal"/>
    <w:rsid w:val="00D45E44"/>
    <w:pPr>
      <w:keepNext/>
      <w:spacing w:before="360" w:after="120"/>
      <w:jc w:val="center"/>
    </w:pPr>
    <w:rPr>
      <w:rFonts w:eastAsia="Calibri"/>
      <w:i/>
      <w:szCs w:val="22"/>
      <w:lang w:eastAsia="en-US"/>
    </w:rPr>
  </w:style>
  <w:style w:type="character" w:customStyle="1" w:styleId="None">
    <w:name w:val="None"/>
    <w:rsid w:val="00D45E44"/>
  </w:style>
  <w:style w:type="paragraph" w:customStyle="1" w:styleId="CharCharCharChar">
    <w:name w:val="Char Char Char Char"/>
    <w:aliases w:val="Char2"/>
    <w:basedOn w:val="Normal"/>
    <w:next w:val="Normal"/>
    <w:uiPriority w:val="99"/>
    <w:rsid w:val="00D45E44"/>
    <w:pPr>
      <w:widowControl w:val="0"/>
      <w:autoSpaceDE w:val="0"/>
      <w:autoSpaceDN w:val="0"/>
      <w:adjustRightInd w:val="0"/>
      <w:spacing w:after="160" w:line="240" w:lineRule="exact"/>
      <w:jc w:val="both"/>
    </w:pPr>
    <w:rPr>
      <w:rFonts w:ascii="Calibri" w:hAnsi="Calibri"/>
      <w:sz w:val="20"/>
      <w:szCs w:val="20"/>
      <w:vertAlign w:val="superscript"/>
    </w:rPr>
  </w:style>
  <w:style w:type="paragraph" w:customStyle="1" w:styleId="xmsonormal">
    <w:name w:val="x_msonormal"/>
    <w:basedOn w:val="Normal"/>
    <w:rsid w:val="00D45E44"/>
    <w:pPr>
      <w:spacing w:before="100" w:beforeAutospacing="1" w:after="100" w:afterAutospacing="1"/>
    </w:pPr>
  </w:style>
  <w:style w:type="paragraph" w:customStyle="1" w:styleId="mt-translation">
    <w:name w:val="mt-translation"/>
    <w:basedOn w:val="Normal"/>
    <w:rsid w:val="00D45E44"/>
    <w:pPr>
      <w:spacing w:before="100" w:beforeAutospacing="1" w:after="100" w:afterAutospacing="1"/>
    </w:pPr>
    <w:rPr>
      <w:lang w:val="en-GB" w:eastAsia="en-GB"/>
    </w:rPr>
  </w:style>
  <w:style w:type="paragraph" w:customStyle="1" w:styleId="xmsolistparagraph">
    <w:name w:val="x_msolistparagraph"/>
    <w:basedOn w:val="Normal"/>
    <w:rsid w:val="00D45E44"/>
    <w:pPr>
      <w:spacing w:before="100" w:beforeAutospacing="1" w:after="100" w:afterAutospacing="1"/>
    </w:pPr>
  </w:style>
  <w:style w:type="paragraph" w:customStyle="1" w:styleId="BodyA">
    <w:name w:val="Body A"/>
    <w:rsid w:val="00D45E44"/>
    <w:pPr>
      <w:spacing w:after="0" w:line="240" w:lineRule="auto"/>
    </w:pPr>
    <w:rPr>
      <w:rFonts w:ascii="Helvetica" w:eastAsia="Arial Unicode MS" w:hAnsi="Helvetica" w:cs="Arial Unicode MS"/>
      <w:color w:val="000000"/>
      <w:u w:color="000000"/>
      <w:lang w:eastAsia="lv-LV"/>
    </w:rPr>
  </w:style>
  <w:style w:type="paragraph" w:styleId="Revision">
    <w:name w:val="Revision"/>
    <w:hidden/>
    <w:uiPriority w:val="99"/>
    <w:semiHidden/>
    <w:rsid w:val="00A7572E"/>
    <w:pPr>
      <w:spacing w:after="0"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semiHidden/>
    <w:unhideWhenUsed/>
    <w:rsid w:val="00064ECF"/>
    <w:pPr>
      <w:spacing w:after="120"/>
      <w:ind w:left="283"/>
    </w:pPr>
  </w:style>
  <w:style w:type="character" w:customStyle="1" w:styleId="BodyTextIndentChar">
    <w:name w:val="Body Text Indent Char"/>
    <w:basedOn w:val="DefaultParagraphFont"/>
    <w:link w:val="BodyTextIndent"/>
    <w:uiPriority w:val="99"/>
    <w:semiHidden/>
    <w:rsid w:val="00064ECF"/>
    <w:rPr>
      <w:rFonts w:ascii="Times New Roman" w:eastAsia="Times New Roman" w:hAnsi="Times New Roman" w:cs="Times New Roman"/>
      <w:sz w:val="24"/>
      <w:szCs w:val="24"/>
      <w:lang w:eastAsia="lv-LV"/>
    </w:rPr>
  </w:style>
  <w:style w:type="paragraph" w:styleId="Title">
    <w:name w:val="Title"/>
    <w:basedOn w:val="Normal"/>
    <w:link w:val="TitleChar"/>
    <w:qFormat/>
    <w:rsid w:val="004650F6"/>
    <w:pPr>
      <w:jc w:val="center"/>
    </w:pPr>
    <w:rPr>
      <w:sz w:val="28"/>
      <w:szCs w:val="20"/>
      <w:lang w:eastAsia="en-US"/>
    </w:rPr>
  </w:style>
  <w:style w:type="character" w:customStyle="1" w:styleId="TitleChar">
    <w:name w:val="Title Char"/>
    <w:basedOn w:val="DefaultParagraphFont"/>
    <w:link w:val="Title"/>
    <w:rsid w:val="004650F6"/>
    <w:rPr>
      <w:rFonts w:ascii="Times New Roman" w:eastAsia="Times New Roman" w:hAnsi="Times New Roman" w:cs="Times New Roman"/>
      <w:sz w:val="28"/>
      <w:szCs w:val="20"/>
    </w:rPr>
  </w:style>
  <w:style w:type="character" w:styleId="UnresolvedMention">
    <w:name w:val="Unresolved Mention"/>
    <w:basedOn w:val="DefaultParagraphFont"/>
    <w:uiPriority w:val="99"/>
    <w:semiHidden/>
    <w:unhideWhenUsed/>
    <w:rsid w:val="00500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65912">
      <w:bodyDiv w:val="1"/>
      <w:marLeft w:val="0"/>
      <w:marRight w:val="0"/>
      <w:marTop w:val="0"/>
      <w:marBottom w:val="0"/>
      <w:divBdr>
        <w:top w:val="none" w:sz="0" w:space="0" w:color="auto"/>
        <w:left w:val="none" w:sz="0" w:space="0" w:color="auto"/>
        <w:bottom w:val="none" w:sz="0" w:space="0" w:color="auto"/>
        <w:right w:val="none" w:sz="0" w:space="0" w:color="auto"/>
      </w:divBdr>
    </w:div>
    <w:div w:id="90707316">
      <w:bodyDiv w:val="1"/>
      <w:marLeft w:val="0"/>
      <w:marRight w:val="0"/>
      <w:marTop w:val="0"/>
      <w:marBottom w:val="0"/>
      <w:divBdr>
        <w:top w:val="none" w:sz="0" w:space="0" w:color="auto"/>
        <w:left w:val="none" w:sz="0" w:space="0" w:color="auto"/>
        <w:bottom w:val="none" w:sz="0" w:space="0" w:color="auto"/>
        <w:right w:val="none" w:sz="0" w:space="0" w:color="auto"/>
      </w:divBdr>
    </w:div>
    <w:div w:id="286351365">
      <w:bodyDiv w:val="1"/>
      <w:marLeft w:val="0"/>
      <w:marRight w:val="0"/>
      <w:marTop w:val="0"/>
      <w:marBottom w:val="0"/>
      <w:divBdr>
        <w:top w:val="none" w:sz="0" w:space="0" w:color="auto"/>
        <w:left w:val="none" w:sz="0" w:space="0" w:color="auto"/>
        <w:bottom w:val="none" w:sz="0" w:space="0" w:color="auto"/>
        <w:right w:val="none" w:sz="0" w:space="0" w:color="auto"/>
      </w:divBdr>
    </w:div>
    <w:div w:id="651448684">
      <w:bodyDiv w:val="1"/>
      <w:marLeft w:val="0"/>
      <w:marRight w:val="0"/>
      <w:marTop w:val="0"/>
      <w:marBottom w:val="0"/>
      <w:divBdr>
        <w:top w:val="none" w:sz="0" w:space="0" w:color="auto"/>
        <w:left w:val="none" w:sz="0" w:space="0" w:color="auto"/>
        <w:bottom w:val="none" w:sz="0" w:space="0" w:color="auto"/>
        <w:right w:val="none" w:sz="0" w:space="0" w:color="auto"/>
      </w:divBdr>
    </w:div>
    <w:div w:id="740177039">
      <w:bodyDiv w:val="1"/>
      <w:marLeft w:val="0"/>
      <w:marRight w:val="0"/>
      <w:marTop w:val="0"/>
      <w:marBottom w:val="0"/>
      <w:divBdr>
        <w:top w:val="none" w:sz="0" w:space="0" w:color="auto"/>
        <w:left w:val="none" w:sz="0" w:space="0" w:color="auto"/>
        <w:bottom w:val="none" w:sz="0" w:space="0" w:color="auto"/>
        <w:right w:val="none" w:sz="0" w:space="0" w:color="auto"/>
      </w:divBdr>
    </w:div>
    <w:div w:id="1004287959">
      <w:bodyDiv w:val="1"/>
      <w:marLeft w:val="0"/>
      <w:marRight w:val="0"/>
      <w:marTop w:val="0"/>
      <w:marBottom w:val="0"/>
      <w:divBdr>
        <w:top w:val="none" w:sz="0" w:space="0" w:color="auto"/>
        <w:left w:val="none" w:sz="0" w:space="0" w:color="auto"/>
        <w:bottom w:val="none" w:sz="0" w:space="0" w:color="auto"/>
        <w:right w:val="none" w:sz="0" w:space="0" w:color="auto"/>
      </w:divBdr>
    </w:div>
    <w:div w:id="1111125547">
      <w:bodyDiv w:val="1"/>
      <w:marLeft w:val="0"/>
      <w:marRight w:val="0"/>
      <w:marTop w:val="0"/>
      <w:marBottom w:val="0"/>
      <w:divBdr>
        <w:top w:val="none" w:sz="0" w:space="0" w:color="auto"/>
        <w:left w:val="none" w:sz="0" w:space="0" w:color="auto"/>
        <w:bottom w:val="none" w:sz="0" w:space="0" w:color="auto"/>
        <w:right w:val="none" w:sz="0" w:space="0" w:color="auto"/>
      </w:divBdr>
    </w:div>
    <w:div w:id="1178352386">
      <w:bodyDiv w:val="1"/>
      <w:marLeft w:val="0"/>
      <w:marRight w:val="0"/>
      <w:marTop w:val="0"/>
      <w:marBottom w:val="0"/>
      <w:divBdr>
        <w:top w:val="none" w:sz="0" w:space="0" w:color="auto"/>
        <w:left w:val="none" w:sz="0" w:space="0" w:color="auto"/>
        <w:bottom w:val="none" w:sz="0" w:space="0" w:color="auto"/>
        <w:right w:val="none" w:sz="0" w:space="0" w:color="auto"/>
      </w:divBdr>
    </w:div>
    <w:div w:id="1210801043">
      <w:bodyDiv w:val="1"/>
      <w:marLeft w:val="0"/>
      <w:marRight w:val="0"/>
      <w:marTop w:val="0"/>
      <w:marBottom w:val="0"/>
      <w:divBdr>
        <w:top w:val="none" w:sz="0" w:space="0" w:color="auto"/>
        <w:left w:val="none" w:sz="0" w:space="0" w:color="auto"/>
        <w:bottom w:val="none" w:sz="0" w:space="0" w:color="auto"/>
        <w:right w:val="none" w:sz="0" w:space="0" w:color="auto"/>
      </w:divBdr>
    </w:div>
    <w:div w:id="1236472931">
      <w:bodyDiv w:val="1"/>
      <w:marLeft w:val="0"/>
      <w:marRight w:val="0"/>
      <w:marTop w:val="0"/>
      <w:marBottom w:val="0"/>
      <w:divBdr>
        <w:top w:val="none" w:sz="0" w:space="0" w:color="auto"/>
        <w:left w:val="none" w:sz="0" w:space="0" w:color="auto"/>
        <w:bottom w:val="none" w:sz="0" w:space="0" w:color="auto"/>
        <w:right w:val="none" w:sz="0" w:space="0" w:color="auto"/>
      </w:divBdr>
    </w:div>
    <w:div w:id="1249343363">
      <w:bodyDiv w:val="1"/>
      <w:marLeft w:val="0"/>
      <w:marRight w:val="0"/>
      <w:marTop w:val="0"/>
      <w:marBottom w:val="0"/>
      <w:divBdr>
        <w:top w:val="none" w:sz="0" w:space="0" w:color="auto"/>
        <w:left w:val="none" w:sz="0" w:space="0" w:color="auto"/>
        <w:bottom w:val="none" w:sz="0" w:space="0" w:color="auto"/>
        <w:right w:val="none" w:sz="0" w:space="0" w:color="auto"/>
      </w:divBdr>
    </w:div>
    <w:div w:id="1489128920">
      <w:bodyDiv w:val="1"/>
      <w:marLeft w:val="0"/>
      <w:marRight w:val="0"/>
      <w:marTop w:val="0"/>
      <w:marBottom w:val="0"/>
      <w:divBdr>
        <w:top w:val="none" w:sz="0" w:space="0" w:color="auto"/>
        <w:left w:val="none" w:sz="0" w:space="0" w:color="auto"/>
        <w:bottom w:val="none" w:sz="0" w:space="0" w:color="auto"/>
        <w:right w:val="none" w:sz="0" w:space="0" w:color="auto"/>
      </w:divBdr>
    </w:div>
    <w:div w:id="1736277992">
      <w:bodyDiv w:val="1"/>
      <w:marLeft w:val="0"/>
      <w:marRight w:val="0"/>
      <w:marTop w:val="0"/>
      <w:marBottom w:val="0"/>
      <w:divBdr>
        <w:top w:val="none" w:sz="0" w:space="0" w:color="auto"/>
        <w:left w:val="none" w:sz="0" w:space="0" w:color="auto"/>
        <w:bottom w:val="none" w:sz="0" w:space="0" w:color="auto"/>
        <w:right w:val="none" w:sz="0" w:space="0" w:color="auto"/>
      </w:divBdr>
    </w:div>
    <w:div w:id="1940258918">
      <w:bodyDiv w:val="1"/>
      <w:marLeft w:val="0"/>
      <w:marRight w:val="0"/>
      <w:marTop w:val="0"/>
      <w:marBottom w:val="0"/>
      <w:divBdr>
        <w:top w:val="none" w:sz="0" w:space="0" w:color="auto"/>
        <w:left w:val="none" w:sz="0" w:space="0" w:color="auto"/>
        <w:bottom w:val="none" w:sz="0" w:space="0" w:color="auto"/>
        <w:right w:val="none" w:sz="0" w:space="0" w:color="auto"/>
      </w:divBdr>
    </w:div>
    <w:div w:id="203452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3/87/oj/?locale=LV" TargetMode="External"/><Relationship Id="rId13" Type="http://schemas.openxmlformats.org/officeDocument/2006/relationships/hyperlink" Target="mailto:raimonds.kass@varam.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2003/87/oj/?locale=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1996/61/oj/?locale=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eur-lex.europa.eu/eli/dir/2003/87/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eli/dir/1996/61/oj/?locale=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ilo.org/wcmsp5/groups/public/---ed_emp/---emp_ent/documents/publication/wcms_432859.pdf" TargetMode="External"/><Relationship Id="rId3" Type="http://schemas.openxmlformats.org/officeDocument/2006/relationships/hyperlink" Target="https://modernisationfund.eu/wp-content/uploads/2021/03/Assessment-Guidance-Document-plus-Appendix-1-and-2-for-publication.pdf" TargetMode="External"/><Relationship Id="rId7" Type="http://schemas.openxmlformats.org/officeDocument/2006/relationships/hyperlink" Target="http://apgreenjobs.ilo.org/resources/climate-change-and-labour-the-need-for-a-201cjust-transition201d/at_download/file1" TargetMode="External"/><Relationship Id="rId2" Type="http://schemas.openxmlformats.org/officeDocument/2006/relationships/hyperlink" Target="https://modernisationfund.eu/wp-content/uploads/2021/03/Assessment-Guidance-Document-plus-Appendix-1-and-2-for-publication.pdf" TargetMode="External"/><Relationship Id="rId1" Type="http://schemas.openxmlformats.org/officeDocument/2006/relationships/hyperlink" Target="https://ec.europa.eu/clima/sites/clima/files/docs/pages/initiative_5_support_en_1.pdf" TargetMode="External"/><Relationship Id="rId6" Type="http://schemas.openxmlformats.org/officeDocument/2006/relationships/hyperlink" Target="https://modernisationfund.eu/wp-content/uploads/2021/03/Assessment-Guidance-Document-plus-Appendix-1-and-2-for-publication.pdf" TargetMode="External"/><Relationship Id="rId5" Type="http://schemas.openxmlformats.org/officeDocument/2006/relationships/hyperlink" Target="https://ec.europa.eu/clima/policies/budget/modernisation-fund_en" TargetMode="External"/><Relationship Id="rId4" Type="http://schemas.openxmlformats.org/officeDocument/2006/relationships/hyperlink" Target="https://modernisationfund.eu/wp-content/uploads/2021/03/Assessment-Guidance-Document-plus-Appendix-1-and-2-for-public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96B69-C1D3-4C1F-864A-CF1234A47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50</Pages>
  <Words>57678</Words>
  <Characters>32878</Characters>
  <Application>Microsoft Office Word</Application>
  <DocSecurity>0</DocSecurity>
  <Lines>273</Lines>
  <Paragraphs>180</Paragraphs>
  <ScaleCrop>false</ScaleCrop>
  <HeadingPairs>
    <vt:vector size="2" baseType="variant">
      <vt:variant>
        <vt:lpstr>Title</vt:lpstr>
      </vt:variant>
      <vt:variant>
        <vt:i4>1</vt:i4>
      </vt:variant>
    </vt:vector>
  </HeadingPairs>
  <TitlesOfParts>
    <vt:vector size="1" baseType="lpstr">
      <vt:lpstr>Izziņa par atzinumos sniegtajiem iebildumiem</vt:lpstr>
    </vt:vector>
  </TitlesOfParts>
  <Company>Vides aizsardzības un reģionālās attīstības ministrija</Company>
  <LinksUpToDate>false</LinksUpToDate>
  <CharactersWithSpaces>90376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dc:subject>
  <dc:creator>Gusts Zustenieks</dc:creator>
  <cp:keywords/>
  <dc:description/>
  <cp:lastModifiedBy>Beāte Dansone</cp:lastModifiedBy>
  <cp:revision>7</cp:revision>
  <cp:lastPrinted>2019-04-29T11:44:00Z</cp:lastPrinted>
  <dcterms:created xsi:type="dcterms:W3CDTF">2022-04-14T09:56:00Z</dcterms:created>
  <dcterms:modified xsi:type="dcterms:W3CDTF">2022-04-14T10:10:00Z</dcterms:modified>
  <cp:category>Vides politika</cp:category>
</cp:coreProperties>
</file>