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23-TA-1881: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Konsulārā reģistra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persona – Latvijas pilsonis, Latvijas nepilsonis, persona, kura Latvijā atzīta par bezvalstnieku un persona, kurai piešķirts bēgļa vai alternatīvais statuss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apakšpunktā ir noteikts to personu loks, kurām ir tiesības iekļaut ziņas Konsulārajā reģistrā, proti, Latvijas pilsonim, Latvijas nepilsonim, personai, kura Latvijā ir atzīta par bezvalstnieku, un personai, kurai ir piešķirts bēgļa vai alternatīvais statuss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ne no projekta, ne no projekta sākotnējās ietekmes novērtējuma ziņojuma nav saprotams, vai tiks veikta pārbaude atbilstoši projekta 2.1. apakšpunktā noteiktajam un kurā brīdī šāda pārbaude tiks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projekts un projekta sākotnējās ietekmes novērtējuma ziņojums ir attiecīgi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portālā www.latvija.gov.lv  e-pakalpojumus var lietot visi, kam piešķirts Latvijas personas kods, reģistrēties Reģistrā varēs arī ārzemnieki, kam nav Latvijas pases un kuri nekvalificējās Latvijas nodrošinātās konsulārās palīdzības saņemšanai ārkārtējās situācijās ārvalstīs. Tomēr konsulāro palīdzību varēs saņemt tikai Konsulārās palīdzības un konsulāro pakalpojumu likumā minētās personas. Ņemot vērā minēto, no Fizisko personu reģistra ir nepieciešams Reģistrā pieprasīt personas valstisko piederību un tās veidu, lai brīdī, kad ārvalstī būs radusies ārkārtējā situācija un Ārlietu ministrijas darbinieki uzsāks darbu ar Reģistrā pieejamajiem ceļotāju datiem, varētu izvērtēt, cik no reģistrētajiem ārzemniekiem kvalificējas Latvijas nodrošinātās konsulārās palīdzības saņemšanai. Reģistra aprakstā portālā www.latvija.gov.lv ir iekļauta informācija tiem ārzemniekiem, kuri nekvalificējas konsulārās palīdzības sniegšanai – norāde, ka ceļojuma laikā notikušā ārkārtējā situācijā jāsazinās ar savas pilsonības valsts iestādēm, lai saņemtu konsulāro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persona – Latvijas pilsonis, Latvijas nepilsonis, persona, kura Latvijā atzīta par bezvalstnieku, persona, kurai piešķirts bēgļa vai alternatīvais statuss Latvijā, persona, kurai piešķirta pagaidu aizsardzība Latvijā, un minēto personu ģimenes locekļi, kuri ceļo kopā ar šīm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bērns –aizgādībā vai aizbildnībā esoša nepilngadīga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2.2.apakšpunktu, ņemot vērā, ka termins "bērns" ir jau definēts augstāka juridiskā spēka normatīvajā aktā -  Bērnu tiesību aizsardzības likuma 3.panta pirmajā daļā, nosakot, ka "bērns ir persona, kas nav sasniegusi 18 gadu vecumu, izņemot tās personas, kuras saskaņā ar likumu izsludinātas par pilngadīgām vai stājušās laulībā pirms 18 gadu vecuma sasniegšanas." Vēršam uzmanību arī uz to, ka no projekta vai tā anotācijas nav skaidrs pamatojums, kāpēc nepieciešams termina skaidrojumā norādīt tikai vienu no iespējamām ārpusģimenes aprūpes formām (aizbildnību).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svītrots termins "bērns".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trešā persona – persona, kura ceļo kopā vai organizē ceļojumu vienai vai vairākām personām, piemēram, tūrisma operators, ceļotāju grupas pārstāvis, ģimenes loceklis;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personas deklarētā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sākotnējās ietekmes novērtējuma ziņojumā (anotācijā) norādīto informāciju, izteikt projekta 5.2.3.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“5.2.3. personas deklarētā, reģistrētā vai norādītā  dzīvesvietas adrese;”.
</w:t>
            </w:r>
            <w:r w:rsidR="00000000" w:rsidRPr="00000000" w:rsidDel="00000000">
              <w:rPr>
                <w:rtl w:val="0"/>
              </w:rPr>
              <w:t xml:space="preserve"> Ņemot vērā minēto, projekta 5.2.5.5. apakšpunkts ir arī attiecīgi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personas deklarētā, reģistrētā vai norādītā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personas deklarētā, reģistrētā vai norādītā dzīvesvietas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 dati par personu apliecinošiem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skaidrots, ka dati par personu apliecinošiem dokumentiem ir dokumenta numurs un derīguma termiņš. Ņemot vērā, ka anotācija nav saistoša datu subjektam un tieši no normatīvā akta jābūt skaidram un saprotamam apstrādājamo datu apjomam atbilstoši godprātības un pārredzamības principiem Datu regulas 5. panta 1. punkta a) apakšpunktā, lūdzam minētos datu veidus uzskaitīt 5.2.4.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 dati par personu apliecinoša dokumenta veidu, numuru un derīguma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 dati par personu apliecinošiem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regulas 5. panta 1. punkta a) apakšpunktā minēto pārredzamības un godprātības principu, datu subjektam ir jāzina, kādi personas dati par viņu tiks apstrādāti. Ievērojot minēto, lūdzam precizēt, kādi dati par personu apliecinošiem dokumentiem tiks apstrādāti, izsmeļošā uzskaitījumā norādot konkrētus datus veidus.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 dati par personu apliecinoša dokumenta veidu, numuru un derīguma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5.2.5.6. dati par personu apliecinošiem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regulas 5. panta 1. punkta a) apakšpunktā minēto pārredzamības un godprātības principu, datu subjektam ir jāzina, kādi personas dati par viņu tiks apstrādāti. Ievērojot minēto, lūdzam precizēt, kādi dati par personu apliecinošiem dokumentiem tiks apstrādāti, izsmeļošā uzskaitījumā norādot konkrētus datus veidus.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5.2.5.6. dati par personu apliecinoša dokumenta veidu, numuru un derīguma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Apstiprinot ziņu ievadi, persona sniedz piekrišanu šo noteikumu 4. punktā norādīto datu apstrādei konsulārās palīdzības sniegšanas nolūkos. Ja dati tiek ievadīti par trešo personu, persona apliecina, ka ir saņēmusi šīs personas piekrišanu datu reģistrācijai un apstrādei.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kā tiesiskais pamats personas datu apstrādei ir paredzēta personas piekrišana. Norādām, ka gadījumā, ja konsulārās palīdzības sniegšanai ir nepieciešamas 5. punktā norādītās ziņas, piekrišana nebūs piemērotākais tiesiskais pamats, jo, gadījumā, ja persona atsauc savu piekrišanu, ministrija nevarēs sniegt konsulāro palīdzību un sasniegt ar šo likumprojektu plānoto mērķi. Kā atbilstošāks tiesiskais pamats datu apstrādei varētu būt Datu regulas 6. panta 1. punkta c) vai e) apakšpunkts. Ievērojot minēto, lūdzam svītrot minēto punktu, dzēst informāciju par piekrišanu no anotācijas un anotācijā norādīt piemērotu tiesisko pamatu.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dzēsts 6.punkts un precizēta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Apstiprinot ziņu ievadi, persona sniedz piekrišanu šo noteikumu 4. punktā norādīto datu apstrādei konsulārās palīdzības sniegšanas nolūkos. Ja dati tiek ievadīti par trešo personu, persona apliecina, ka ir saņēmusi šīs personas piekrišanu datu reģistrācijai un apstrādei.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4. punktā ir noteikts, ka persona ziņas Konsulārajā reģistrā sniedz brīvprātīgi. No minētā secināms, ka pati persona, autentificējoties e-pakalpojumam, brīvprātīgi sniedz ziņas par sevi, kā arī par aizgādībā vai aizbildnībā esošu nepilngadīgu personu. Savukārt projekta 6. punkta otrais teikums nosaka nepieciešamību apliecināt personas piekrišanas saņemšanu gadījumos, kad dati tiek ievadīti par trešo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lūdzam attiecīgi precizēt projektu, lai viennozīmīgi ir saprotams, kas šo noteikumu izpratnē trešā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projekta sākotnējās ietekmes novērtējuma ziņojumu ar novērtējumu par ietekmi uz datu aizsardzību gadījumos, kad e-pakalpojuma ietvaros datus apstrādās par trešo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skaidrots termins "trešā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 persona –persona, kura ceļo kopā vai organizē ceļojumu vienai vai vairākām personām, piemēram, tūrisma operators, ceļotāju grupas pārstāvis, ģimenes loceklis;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Apstiprinot ziņu ievadi, persona sniedz piekrišanu šo noteikumu 4. punktā norādīto datu apstrādei konsulārās palīdzības sniegšanas nolūkos. Ja dati tiek ievadīti par trešo personu, persona apliecina, ka ir saņēmusi šīs personas piekrišanu datu reģistrācijai un apstrādei.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Eiropas Parlamenta un Padomes 2016. gada 27. aprīļa Regulas (ES) 2016/679 par fizisku personu datu aizsardzību attiecībā uz personas datu apstrādi un šādu datu brīvu apriti un ar ko atceļ Direktīvu 95/46/EK (Vispārīgā datu aizsardzības regula) (turpmāk – Datu regula) 4. panta 11. punktam datu subjekta piekrišanai ir jābūt brīvi sniegtai. Šajā gadījumā ir konstatējams, ka Ārlietu ministrijai ir nepieciešams apstrādāt informāciju par personu, kura dodas ceļojumā ārpus Latvijas, konsulārās palīdzības sniegšanas nolūkos, līdz ar to privātpersonai attiecībā uz iespēja saņemt konsulāro palīdzību, nepastāv brīva izvēle savu datu apstrādei. Proti, ja persona vēlas saņemt konsulāro palīdzību, tai ir jāsniedz piekrišana datu apstrādei un šādā gadījumā nevar uzskatīt, ka piekrišana ir sniegta brīvi. Ievērojot minēto, aicinām datu apstrādi pamatot ar citu tiesisko pamatu, piemēram, Datu regulas 6. panta 1. punkta c) vai e) apakšpunktu, ja apstrāde ir vajadzīga, lai uz pārzini attiecināmu juridisku pienākumu vai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Fizisko personu datu apstrādes likuma 4.panta pirmās daļas 5.punktā noteikto,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dati tiek apstrādāti saskaņā ar  Eiropas Parlamenta un Padomes 2016. gada 27. aprīļa Regulas (ES) 2016/679 par fizisku personu datu aizsardzību attiecībā uz personas datu apstrādi un šādu datu brīvu apriti un ar ko atceļ Direktīvu 95/46/EK (Vispārīgā datu aizsardzības regula) 6. panta 1. punkta a) un e) apakšpunktiem. Proti, attiecīgajam personas datu apstrādes procesam ir piemērojami divi datu apstrādes tiesiskie pamati- datu subjekta piekrišana attiecībā uz personas datu ievākšanu Konsulārajā reģistrā, ko dara pats datu subjekts (vai viņa pilnvarota persona) un vēlāka pārvaldība, piemēram, patstāvīgi dzēšot ierakstu. Tadejādi, tiek nodrošināts brīvas piekrišanas kritērijs. Savukārt, Vispārīgās datu aizsardzības regulas 6.panta 1.punkta e) apakšpunkts ir attiecināms uz izrietošo apstrādi, kas tiek uzsākta, ja iestājas  priekšnoteikumi ievadīto datu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Personai, Reģistrā ievadot noteikumu 5.1.1.-5.1.3. apakšpunktā norādītos datus par noteikumu 2.1.-2.2. apakšpunktā minētajām personām, no Fizisko personu reģistra tiek automātiski izgūti 5.2. punktā minētie dati, kas ir pieejami Reģistra pārvaldniekiem.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ir noteikts, ka attiecīgie dati būs pieejami Konsulārā reģistra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ne no projekta, ne projekta sākotnējās ietekmes novērtējuma ziņojuma nav saprotams, kas ir domāts ar terminu "Konsulārā reģistra pārvaldnieks". Tāpat nav saprotams, kuru datu apstrādi veiks attiecīgais pārvaldnieks un kāds ir datu apstrādes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projekts un tā sākotnējās ietekmes novērtējuma ziņojums ir attiecīgi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Personai, ievadot reģistrā šo noteikumu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un </w:t>
            </w:r>
            <w:r w:rsidR="00000000" w:rsidRPr="00000000" w:rsidDel="00000000">
              <w:rPr>
                <w:rtl w:val="0"/>
              </w:rPr>
              <w:t xml:space="preserve">5.1.3. </w:t>
            </w:r>
            <w:r w:rsidR="00000000" w:rsidRPr="00000000" w:rsidDel="00000000">
              <w:rPr>
                <w:rtl w:val="0"/>
              </w:rPr>
              <w:t xml:space="preserve">apakšpunktā</w:t>
            </w:r>
            <w:r w:rsidR="00000000" w:rsidRPr="00000000" w:rsidDel="00000000">
              <w:rPr>
                <w:rtl w:val="0"/>
              </w:rPr>
              <w:t xml:space="preserve"> norādītos datus par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minētajām personām, no Fizisko personu reģistra tiek automātiski izgūti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minētie dati, kas ir pieejami Ārlietu ministrijai kā reģistra pārvaldniekam.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Noteikumi stājas spēkā brīdī, kad pārstrādātais e-pakalpojums “Elektroniska reģistrēšanās Konsulārajā reģistrā” tiek nodots produkcijā.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ir norādīts, ka ar Pilsonības un migrācijas lietu pārvaldi ir panākta vienošanās, ka daļa no ziņām Konsulārajā reģistrā tiks ielasīti automātiski no Fizisko personu reģistra, izmantojot datu agregatora risinājumu (DAGR). Saskaņā ar Pilsonības un migrācijas lietu pārvaldes sniegto informāciju ir norādāms, ka nav panākta vienošanās par konkrētu ziņu apmaiņas risinājumu. Informējam, ka starp pusēm bija notikusi sarakste, kā arī 2023. gada 27. janvārī ir notikusi sanāksme, kuras laikā Pilsonības un migrācijas lietu pārvalde informēja par iespējamajiem kanāliem ziņu saņemšanai, t.sk. piedāvājot Ārlietu ministrijas Konsulārajam departamentam vērsties Vides aizsardzības un reģionālās attīstības ministrijā, lai izvērtētu iespēju Fizisko personu reģistra datu saņemšanai izmantot DAGR (no brīža, kad tas tiks ieviests).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projekts un tā sākotnējās ietekmes novērtējuma ziņojums ir attiecīgi precizējams, nosakot plānoto sadarbības veidu un ziņu apmaiņas risinājuma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ceļotājiem Reģistrā būtu jāievada mazāk informācijas, daļa datu Reģistrā tiks pieprasīti - no Fizisko personu reģistra, izmantojot datu agregatora risinājumu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Noteikumi stājas spēkā brīdī, kad pārstrādātais e-pakalpojums “Elektroniska reģistrēšanās Konsulārajā reģistrā” tiek nodots produkcijā.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11.punkts paredz speciālu normatīvā akta spēkā stāšanās redulējumu, sasaistot projekta spēkā stāšanos ar brīdi, kad "pārstrādātais e-pakalpojums “Elektroniska reģistrēšanās Konsulārajā reģistrā” tiek nodots produkcijā".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nosacījums ir neviennozīmīgs, tai skaitā nav skaidrs, ko nozīmē e-pakalpojuma nodošana produkcijā un kā oficiālais izdevums "Latvijas Vēstnesis" varēs konstatēt šī nosacījuma iestāšanos. Ievērojot minēto, tiesiskās skaidrības un noteiktības nolūkos aicinām apsvērt iespēju projekta 11.punktā noteikt konkrētu projekta spēkā stāšanās datumu.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nav iespējams, lūdzam  projekta 11.punktā noteikt, ka Ārlietu ministrija paziņo oficiālajam izdevumam "Latvijas Vēstnesis" par 11.punktā minētā nosacījuma iestāšanos.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1.3. sadaļā ir minēts, ka jaunajā Reģistra sistēmā ikvienai personai, kura pēc savas iniciatīvas vēlēsies reģistrēties Reģistrā un  ievadīs datus un iniciēs datu pieprasīšanu no Fizisko personu reģistra par sevi vai trešo personu, atbilstoši personas datu aizsardzības prasībām, būs jāapliecina, ka persona piekrīt tās datu reģistrācijai un apstrādei. Tāpat tiks paredzēta iespēja, ka persona, par kuru dati ir ievadīti Reģistrā, var saņemt informāciju par datu ievadītāju. Iespēja ievadīt datus Reģistrā par trešajām personām tiek saglabāta, lai organizētu grupu ceļojumu gadījumā brauciena organizatoram vai personai no grupas tiek dotas tiesības reģistrēt visus ceļotājus, tādējādi izvairoties, ka katram ceļotājam individuāli jāreģistrē savs ceļojums. Jebkuru jautājumu vai pretenziju gadījumā par ceļotāja datu ievadi Reģistrā, ko veikusi trešā persona, šai trešajai personai ir jāspēj pierādīt, ka ir saņemta personas piekrišana datu ievadei. Tāpat persona jebkurā brīdī Reģistrā ievadītos datus līdz to anonimizēšanai varēs dzēst, tādējādi kontrolējot savu datu izmantojamību. Personas ievadītie dati Reģistrā tiks izmantoti tikai tad, ja būs iestājusies ārkārtēja situācija, kad būs nepieciešams sniegt konsulāro palīdzību. Vienlaikus projekta 7. punktā ir noteikts, ka personai, Reģistrā ievadot noteikumu 5.1.1.-5.1.3. apakšpunktā norādītos datus par noteikumu 2.1. apakšpunktā minētajām personām, no Fizisko personu reģistra tiek automātiski izgūti 5.2. apakšpunktā minētie dati, kas ir pieejami Reģistra pārvaldniekiem - Ārlietu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iepriekš minēto, ir precizējams projekts un tā anotācija, nosakot, ka pakalpojuma pildīšanas brīdī pakalpojuma pildītājam tiek atrādīti Fizisko personu reģistra dati par trešo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pakalpojuma pildīšanas brīdī pakalpojuma pildītājam netiek atrādīti Fizisko personu reģistra (FPRIS) dati par trešo personu. Saskaņā ar noteikumu projekta 7.punktu,  5.2. punktā minētie dati tiek izgūti no FPRIS un attēloti tikai Reģistra pārvaldniekam - Ārlietu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1.3. sadaļā ir minēts, ka, lai ceļotājiem Reģistrā būtu jāievada mazāk informācijas, daļa datu Reģistrā tiks pieprasīti - no Fizisko personu reģistra, izmantojot datu agregatora risinājumu (DAGR).”. Projekta 5.2.5. apakšpunkts paredz, ka no Fizisko personu reģistra tiek izgūtas ziņas par personas bērniem. Tā kā DAGR pirmajā posmā nebūs pieejamas ziņas no Fizisko personu reģistra par personai reģistrētajiem nepilngadīgajiem bērniem, informējam, ka API Pārvaldniekā publicētajāPilsonības un migrācijas lietu pārvaldes servisā API-IEM_PMLP-FprisAPI ir metode Query\GetPersonRelatedPersons, ar kuru ir iespējams izgūt datus par personas nepilngadīgajiem bērniem, attiecībā uz kuriem vecākam ir aizgādības tiesības, kā arī datus par aizbildnībā vai aizgādnībā esošajām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iepriekš minēto, ir precizējams projekts un tā anotācija, nosakot atsevišķus risinājuma veidus Fizisko personu reģistra datu izgūšanai, kā arī termiņus katra risinājuma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kamēr visi dati, piemēram, par personas bērniem, nebūs pieejami DAGR, konsulārās amatpersonas šādus datus iegūs manuāli ielūkojoties Fizisko personu reģistra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sākotnējās ietekmes novērtējuma ziņojumu ar datu aizsardzības novērtējumu tām ziņām, kuras izgūtas no Fizisko personu reģistra, un šo ziņu apstrādes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1.3. sadaļas piekto rindkopu, norādot, ka dati no Fizisko personu reģistra tiks pieprasīti, nevis ielasīti.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sākotnējās ietekmes novērtējuma ziņojumu ar informāciju par auditācijas pierakstu glabāšanas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auditācijas pieraksti tiks glabāti 18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 sadaļas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kopums – Fizisko personu reģistrā norādītā deklarētā dzīvesvietas adrese un Reģistrā personas brīvprātīgi norādītā faktiskā dzīvesvietas adrese ārkārtējā situācijā Ministrijai nodrošinās iespējami plašu informāciju un ļaus operatīvāk sniegt konsulāro palīdzību, tai skaitā sazināties ar Latvijas un ārvalstu kompetentajām iestādēm vai pašvaldībām, lai risinātu jautājumu par materiālā atbalsta saņemšanu, jo īpaši personu repatriācijas gadījumos.”, izsakot to šādā redakcijā: “Datu kopums – Fizisko personu reģistrā </w:t>
            </w:r>
            <w:r w:rsidR="00000000" w:rsidRPr="00000000" w:rsidDel="00000000">
              <w:rPr>
                <w:b w:val="1"/>
                <w:rtl w:val="0"/>
              </w:rPr>
              <w:t xml:space="preserve">iekļautā</w:t>
            </w:r>
            <w:r w:rsidR="00000000" w:rsidRPr="00000000" w:rsidDel="00000000">
              <w:rPr>
                <w:rtl w:val="0"/>
              </w:rPr>
              <w:t xml:space="preserve"> deklarētā, </w:t>
            </w:r>
            <w:r w:rsidR="00000000" w:rsidRPr="00000000" w:rsidDel="00000000">
              <w:rPr>
                <w:b w:val="1"/>
                <w:rtl w:val="0"/>
              </w:rPr>
              <w:t xml:space="preserve">reģistrētā vai norādītā</w:t>
            </w:r>
            <w:r w:rsidR="00000000" w:rsidRPr="00000000" w:rsidDel="00000000">
              <w:rPr>
                <w:rtl w:val="0"/>
              </w:rPr>
              <w:t xml:space="preserve"> dzīvesvietas adrese un Reģistrā personas brīvprātīgi norādītā faktiskā dzīvesvietas adrese ārkārtējā situācijā Ministrijai nodrošinās iespējami plašu informāciju un ļaus operatīvāk sniegt konsulāro palīdzību, tai skaitā sazināties ar Latvijas un ārvalstu kompetentajām iestādēm vai pašvaldībām, lai risinātu jautājumu par materiālā atbalsta saņemšanu, jo īpaši personu repatriācijas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kopums – Fizisko personu reģistrā iekļautā deklarētā, reģistrētā vai norādītā dzīvesvietas adrese un Reģistrā personas brīvprātīgi norādītā faktiskā dzīvesvietas adrese ārkārtējā situācijā konsulārajām amatpersonām nodrošinās iespējami plašu informāciju un ļaus operatīvāk sniegt konsulāro palīdzību, tai skaitā sazināties ar Latvijas un ārvalstu kompetentajām iestādēm vai pašvaldībām, lai risinātu jautājumu par materiālā atbalsta saņemšanu, jo īpaši personu repatriācijas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"Iekšlietu ministrija" ar vārdiem "Pilsonības un migrācijas lietu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persona – Latvijas pilsonis, Latvijas nepilsonis, persona, kura Latvijā atzīta par bezvalstnieku, persona, kurai piešķirts bēgļa vai alternatīvais statuss Latvijā un viņu ģimenes locekļi, kuri ceļo kopā ar attiecīgajām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Patvēruma likuma 1. panta 8. punktā noteikto, izvērtēt nepieciešamību papildināt projekta 2.1. apakšpunktu ar vārdiem "persona, kurai piešķirta pagaidu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projekta sākotnējās ietekmes novērtējuma ziņojumu (anotāciju) (turpmāk -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projkets un prjekta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persona – Latvijas pilsonis, Latvijas nepilsonis, persona, kura Latvijā atzīta par bezvalstnieku, persona, kurai piešķirts bēgļa vai alternatīvais statuss Latvijā, persona, kurai piešķirta pagaidu aizsardzība Latvijā, un minēto personu ģimenes locekļi, kuri ceļo kopā ar šīm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personas deklarētā, reģistrētā vai norādītā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ja persona ir reģistrējusies Konsulārajā reģistrā pirms došanās ceļojumā vai tā laikā, tad konsulārajām amatpersonām ir iespēja operatīvāk sniegt konsulāro palīdzību nekā situācijās, kad persona nav reģistrējusies.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5.2.3. apakšpunkts nosaka, ka Konsulārajā reģistrā iekļauj arī ziņas par personas deklarēto, reģistrēto vai norādīto dzīvesvietas adresi, kas tiek saņemtas no Fizisko personu reģistra. Šādu ziņu nepieciešamība projekta anotācija ir pamatota ar to, ka ārkārtējā situācijā šādas ziņas konsulārajām amatpersonām nodrošinās iespēju sniegt konsulāro palīdzību, tai skaitā sazināties ar Latvijas un ārvalstu kompetentajām iestādēm vai pašvaldībām, lai risinātu jautājumu par materiālā atbalsta saņemšanu, jo īpaši personu repatriācijas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6. punktu personai, Konsulārajā reģistrā iekļaujot attiecīgās ziņas, no Fizisko personu reģistra automātiski tiek iekļauti dati par personas deklarēto, reģistrēto vai norādīto dzīvesvietas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izziņā ir norādīts, ka dzīvesvietas datu automātiska ielasīšanās ir būtiska savlaicīgai konsulārās palīdzības sniegšanai ārkārtas situācijās, kas ir Konsulārā reģistra pamatmērķis, un papildus nepieciešamība izgūt adreses datus no Fizisko personu reģistra nav samērīga iepretim konsulārās amatpersonas spējai ātri reaģēt ārkārtas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personai adrese Fizisko personu reģistra var mainīties no brīža, kad tā ir tikusi automātiski ielasīta no Fizisko personu reģistra, proti, uz brīdi, kad būs nepieciešams sniegt konsulāro palīdzību, adrese, kas jau ir iekļauta Konsulārajā reģistrā, var vairs nebūt aktuāla. Tādējādi netiks panākts plānotais tiesiskā regulējuma mērķis, proti, nodrošināt operatīvās konsulārās palīdzības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projekta anotācijā ir minēts, ka, lai ceļotājiem Konsulārajā reģistrā būtu jāievada mazāk informācijas, daļa datu tiks pieprasīti - no Fizisko personu reģistra, izmantojot datu agregatora risinājumu (DAGR). Laika posmā, kamēr visi dati, piemēram, par personas bērniem, nebūs pieejami DAGR, konsulārās amatpersonas šādus datus iegūs, manuāli ielūkojoties Fizisko personu reģistra sistēmā. Līdz ar to, ja ir iespējama datu par bērnu manuāla izguve no Fizisko personu reģistra, prezumējams, ka attiecīgi ir iespējama datu par adresi manuāla izguve. Turklāt laika ziņā manuāla datu izguve no Fizisko personu reģistra par bērnu faktiski krasi neatšķirsies no manuālas datu par adresi izguves. Bez tam, šķietami ziņu par adresi manuālai izguvei būtu vienlīdz minimāla ietekme kā ziņu par bērnu manuālai izguvei no Fizisko personu reģistra konsulārās palīdzības sniegšanā (ņemot vērā, ka projekta anotācija nesatur informāciju par attiecīgās ietekmes būtiskumu).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projektu un tā anotāciju, nosakot, ka ziņas par personas deklarētās, reģistrētās vai norādītās dzīvesvietas adresi Fizisko personu reģistrā tiek pieprasītas tikai tad, kad ir radusies nepieciešamība izmantot šīs ziņas, proti, ārkārtas situācijas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ir izstrādāta tā, lai visi norādītie dati no Fizisko personu reģistra tiktu pieprasīti brīdī, kad persona ievada datus par sevi. Līdz ar to arī deklarētā adrese tiks pieprasīta tajā brīdī. Par bērniem dati manuāli tiks iegūti tikai līdz brīdim kamēr to nenodrošina datu agregatora risinājums (DAGR). Pēc tam ārkārtējā situācijā konsulārās amatpersonas izmantos tikai vienu sistēmu, tas ir Konsulārā reģistra sistēmu. Papildus norādām, ka dati, kas ievadīti Konsulārajā reģistrā tiek izmantoti tikai ārkārtējā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personas deklarētā, reģistrētā vai norādītā dzīvesvietas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personas deklarētā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nepieciešamību noteikt, ka ziņas par personas deklarēto dzīvesvietas adresi ir ielasāmas automātiski Konsulārajā reģistrā visos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projekta sākotnējās ietekmes novērtējuma ziņojuma (anotācijas) 1.3. sadaļā minēts, ka "deklarētās dzīvesvietas adreses dati tiek izmantoti, lai sadarbībā ar attiecīgo pašvaldību, kurā persona deklarējusi savu dzīvesvietas adresi, risinātu jautājumu par praktisku un finansiālu atbalstu personai ārkārtējā situācijā ārvalstī atbilstoši Sociālo pakalpojumu sociālās palīdzības likumā un pašvaldības saistošajos noteikumos noteiktajam.". Vienlaikus noteikumu projekts paredz, ka persona sniedz ziņas tostarp par kontaktpersonu, ar kuru sazināties, lai organizētu nepieciešamo konsulāro palīdzību. Tāpat noteikumu projekts paredz, ka ziņu ievade Konsulārajā reģistrā ir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Dzīvesvietas deklarēšanas likuma 1. pantam tostarp dzīvesvietas deklarēšanas mērķis ir panākt, lai persona būtu sasniedzama tiesiskajās attiecībās ar valsti un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izvērtējama nepieciešamība visos gadījumos vēl pirms radusies nepieciešamība izmantot ziņas par personas deklarēto dzīvesvietas adresi apstrādāt attiecīgo informāciju, to automātiski ielasot no Fizisko personu reģistra un glabājot Konsulārajā reģistrā. Attiecīgi var pastāvēt gadījumi, kad ziņas par personas deklarēto dzīvesvietas adresi nebūtu nepieciešams apstrādāt, ja ir iespējams sazināties ar kontaktpersonu, kuru persona ir norādījusi Konsulārajā reģistrā, un organizēt konsulāro palīdzību ar minētās personas starpniecību. Savukārt, rodoties nepieciešamībai apstrādāt ziņas par personas deklarēto dzīvesvietas adresi (piemēram, norādītā kontaktpersona nav sasniedzama), attiecīgās ziņas var izgūt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par priekšlikumu minēts, ka visos gadījumos ir nepieciešams, lai ziņas par personas deklarētās dzīvesvietas adresi jau būtu Ārlietu ministrijas rīcībā. Vienlaikus iztrūkst skaidrojums par attiecīgo nepieciešamību, ievērojot, ka Ārlietu ministrijai tiešsaistes režīmā ir iespējams attiecīgas ziņas izgūt no Fizisko personu reģistra tajos gadījumos, kad nepastāv citu, mazāk ierobežojošu līdzekļu, kā sasniegt attiecīgo mērķi vienlīdz kvalitatīvi. Proti, Eiropas Parlamenta un Padomes 2016. gada 27. aprīļa Regulas (ES) 2016/679 par fizisku personu aizsardzību attiecībā uz personas datu apstrādi un šādu datu brīvu apriti un ar ko atceļ Direktīvu 95/46/EK (turpmāk - Regula 2016/679) 5. pants nosaka fizisko personu datu apstrādes principus, tostarp mērķa un datu minimizēšanas principus. No minētā izriet, ka apstrādei pakļaujami tikai tie dati, kas mērķa sasniegšanai ir nepieciešami minimālā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krīzes situācijā pastāv iespēja sniegt palīdzību personai ar norādītās kontaktpersonas palīdzību, var nepastāvēt nepieciešamība izmantot ziņas par personas deklarētās dzīvesvietas adresi. Attiecīgos gadījumos ziņu apstrāde par personas deklarēto dzīvesvietu nebūtu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atbilstoši Regulas 2016/679 4. panta 2. punktam "datu apstrāde" ietver arī datu izgūšanu un glabāšanu. Minētās regulas 5. pantā ietvertie datu apstrādes principi ir attiecināmi uz ikvienu datu apstrādes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Konsulārā reģistra sistēma ir tehniski veidota tā, lai pēc personas pamatdatu ievades Reģistrā, 5.2. punktā minētie dati automātiski būtu redzami un pieejami tikai Reģistra pārvaldniekam. Līdz ar to 5.2.3. punktā minētos datus nav iespējams atlikt uz vēlāku laiku. Dzīvesvietas datu automātiska ielasīšanās ir būtiska savlaicīgai konsulārās palīdzības sniegšanai ārkārtas situācijās, kas ir šī Reģistra pamatmērķis, un papildus nepieciešamība izgūt adreses datus no FPRIS nav samērīga iepretim konsulārās amatpersonas spējai ātri reaģēt ārkārtas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personas deklarētā, reģistrētā vai norādītā dzīvesvietas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personas deklarētā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Izvērtējama nepieciešamība noteikt, ka ziņas par personas deklarēto dzīvesvietas adresi ir ielasāmas automātiski Konsulārajā reģistrā visos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projekta sākotnējās ietekmes novērtējuma ziņojuma (anotācijas) 1.3. sadaļā minēts, ka "deklarētās dzīvesvietas adreses dati tiek izmantoti, lai sadarbībā ar attiecīgo pašvaldību, kurā persona deklarējusi savu dzīvesvietas adresi, risinātu jautājumu par praktisku un finansiālu atbalstu personai ārkārtējā situācijā ārvalstī atbilstoši Sociālo pakalpojumu sociālās palīdzības likumā un pašvaldības saistošajos noteikumos noteiktajam.". Vienlaikus noteikumu projekts paredz, ka persona sniedz ziņas tostarp par kontaktpersonu, ar kuru sazināties, lai organizētu nepieciešamo konsulāro palīdzību. Tāpat noteikumu projekts paredz, ka ziņu ievade Konsulārajā reģistrā ir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Dzīvesvietas deklarēšanas likuma 1. pantam tostarp dzīvesvietas deklarēšanas mērķis ir panākt, lai persona būtu sasniedzama tiesiskajās attiecībās ar valsti un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izvērtējama nepieciešamība visos gadījumos vēl pirms radusies nepieciešamība izmantot ziņas par personas deklarēto dzīvesvietas adresi apstrādāt attiecīgo informāciju, to automātiski ielasot no Fizisko personu reģistra un glabājot Konsulārajā reģistrā. Attiecīgi var pastāvēt gadījumi, kad ziņas par personas deklarēto dzīvesvietas adresi nebūtu nepieciešams apstrādāt, ja ir iespējams sazināties ar kontaktpersonu, kuru persona ir norādījusi Konsulārajā reģistrā, un organizēt konsulāro palīdzību ar minētās personas starpniecību. Savukārt, rodoties nepieciešamībai apstrādāt ziņas par personas deklarēto dzīvesvietas adresi (piemēram, norādītā kontaktpersona nav sasniedzama), attiecīgās ziņas var izgūt no Fizisko personu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personas pamata datus Reģistra pārvaldnieka pusē (personai reģistrējot savus datus Reģistrā), informācija par personas deklarēto dzīvesvietu tiks automātiski pieprasīta no Datu izplatīšanas un pārvaldības platformas (DAGR), jo krīzes situācijā ir vitāli nepieciešams, lai visi dati par personu būtu pieejami uzreiz. Konsulārā reģistra pārvaldnieks datus par ceļotāja dzīvesvietu izmantos tikai tad, ja valstī, kurā ceļotājs būs reģistrējis uzturēšanos, notiks ārkārtējā situācija un būs nepieciešama informācija par ceļotāja dzīvesvietu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personas deklarētā, reģistrētā vai norādītā dzīvesvietas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5.2.5.6. dati par personu apliecinošiem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konsekvenci ar projekta 5.2.4. apakšpunktu, aicinām precizēt projekta 5.2.5.6. apakšpunktu, nosakot datu apjomu, kuru ir plānots apstrādāt par bērna personu apliecinošu dokumentu.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5.2.5.6. dati par personu apliecinoša dokumenta veidu, numuru un derīguma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5.2.5.6. dati par personu apliecinošiem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Konsekventi 5.2.4. apakšpunktā ietvertajiem datu veidiem par personu apliecinošiem dokumentiem, aicinām datu veidus norādīt arī 5.2.5.6.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5.2.5.6. dati par personu apliecinoša dokumenta veidu, numuru un derīguma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Noteikumi stājas spēkā brīdī, kad pārstrādātais e-pakalpojums “Elektroniska reģistrēšanās Konsulārajā reģistrā” tiek nodots produkcijā, par ko Ārlietu ministrija paziņos oficiālajam izdevumam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11.punktā precizēt frāzi "tiek nodots produkcijā", jo no noteikumu projekta, tā anotācijas vai no e-pakalpojumu darbību regulējošiem normatīvajiem aktiem nav viennozīmīgi skaidrs šī jēdziena tvērums. Aicinām skaidrāk definēt spēkā stāšanās nosacījuma iestāšanās brīdi, piemēram, "pieejams lietošanā"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04.07.2017. noteikumu Nr. 399 ““Valsts pārvaldes pakalpojumu uzskaites, kvalitātes kontroles un sniegšanas kārtība” 5. un 9. punktā minēto, lūdzam nodrošināt pakalpojuma (e-pakalpojuma) “Elektroniska reģistrēšanās konsulārajā reģistrā” aprakstīšanu valsts pārvaldes pakalpojumu portālā Latvija.gov.lv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 gada 4. jūlija noteikumu Nr. 390 “Valsts pārvaldes pakalpojumu uzskaites, kvalitātes kontroles un sniegšanas kārtība” 5. un 9. punktā minēto, e-pakalpojuma “Elektroniska reģistrēšanās konsulārajā reģistrā” aprakstošais teksts valsts pārvaldes pakalpojumu portālā www.latvija.gov.lv  tiks iekļauts līdz ar Konsulārā reģistra sistēmas ieviešanu produkcijas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15. augusta sēdē (protokols Nr.40 43.§) atbalstīto Ārlietu ministrijas priekšlikumu diplomātisko misiju ārvalstīs darbības nodrošināšanas un konsulārā nodrošinājuma finansējumu ar 2024. gadu plānot jaunā budžeta programmā 03.00.00 "Diplomātisko un konsulāro misiju nodrošinājums", lūdzam precizēt anotācijas 3.sadaļas punktā “Cita informācija” sniegto informāciju par Ārlietu ministrijas budžeta programmu, kuras ietvaros tiks nodrošināta Reģistra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IKT sistēmas izstrādes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 norādot, ka sistēmas izstrādes finansējuma avots ir Ārlietu ministrijas budžets.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punktā “Cita informācija”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uzturēšana 2023.gadā un turpmāk ik gadu 14 036 euro apmērā tiks nodrošināta Ārlietu ministrijas budžeta apakšprogrammas 01.04.00 “Diplomātiskās misijas ārvalstīs”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Konsulārā reģistra sistēmas izstrādes finansējuma avots ir Ārlietu ministrijas 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uzturēšana 2023. gadā un turpmāk ik gadu 14 036 euro apmērā tiks nodrošināta Ārlietu ministrijas budžeta apakšprogrammas 01.04.00 “Diplomātiskās misijas ārvalstīs”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atzīmēt ietekmi uz vlsts IKT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Konsulārajam reģistram turpmāk tiks izmantota atvērtā koda platforma, aizstājot maksas programmatūru. Jaunā platforma atbilst mūsdienīgas – modulāras, sadarbspējīgas, un informācijas un komunikācijas tehnoloģiju infrastruktūru efektīvi izmantojošas – informācijas un komunikācijas tehnoloģiju arhitektūras prasībām saskaņā ar Vides aizsardzības un reģionālās attīstības ministrijas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apakšpunktā norādīts, ka datu apstrāde ir vajadzīga, lai izpildītu uz pārzini attiecināmu juridisku pienākumu ievērojot Datu regulas 6. panta 1. punkta c) apakšpunktu. Tāpat norādīts, ka 6. panta 1. punkta e) apakšpunkts ir attiecināms uz izrietošo apstrādi, kas tiek uzsākta, ja iestājas priekšnoteikumi ievadīto datu izmantošanai. Norādām, ka nav saprotams e) apakšpunkta tiesiskā pamata piemērošanas pamatojums un kas ir šie norādītie priekšnoteikumi datu izmantošanai, jo gadījumā, ja pārzinim atbilstoši c) apakšpunktam ir pienākums apstrādāt personas datus, nav nepieciešamība atsaukties uz tiesisko pamatojumu e) apakšpunktā. Ievērojot minēto, ierosinām veikt precizējumus anotācijas 8.1.13. apakšpunktā, norādot atbilstošu tiesisko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23-TA-1881</w:t>
    </w:r>
    <w:r>
      <w:br/>
    </w:r>
    <w:r w:rsidR="00000000" w:rsidRPr="00000000" w:rsidDel="00000000">
      <w:rPr>
        <w:rtl w:val="0"/>
      </w:rPr>
      <w:t xml:space="preserve">13.10.2025. 14.53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23-TA-1881</w:t>
    </w:r>
    <w:r>
      <w:br/>
    </w:r>
    <w:r w:rsidR="00000000" w:rsidRPr="00000000" w:rsidDel="00000000">
      <w:rPr>
        <w:rtl w:val="0"/>
      </w:rPr>
      <w:t xml:space="preserve">13.10.2025. 14.53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Izziņa_23-TA-1881.docx</dc:title>
</cp:coreProperties>
</file>

<file path=docProps/custom.xml><?xml version="1.0" encoding="utf-8"?>
<Properties xmlns="http://schemas.openxmlformats.org/officeDocument/2006/custom-properties" xmlns:vt="http://schemas.openxmlformats.org/officeDocument/2006/docPropsVTypes"/>
</file>