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AEE14" w14:textId="77777777" w:rsidR="00723D09" w:rsidRDefault="00723D09" w:rsidP="00723D09">
      <w:pPr>
        <w:rPr>
          <w:rFonts w:ascii="Calibri" w:eastAsia="Times New Roman" w:hAnsi="Calibri" w:cs="Calibri"/>
          <w:sz w:val="22"/>
          <w:szCs w:val="22"/>
        </w:rPr>
      </w:pPr>
      <w:proofErr w:type="spellStart"/>
      <w:r>
        <w:rPr>
          <w:rFonts w:ascii="Calibri" w:eastAsia="Times New Roman" w:hAnsi="Calibri" w:cs="Calibri"/>
          <w:b/>
          <w:bCs/>
          <w:sz w:val="22"/>
          <w:szCs w:val="22"/>
        </w:rPr>
        <w:t>From</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Inguna Dancīte &lt;inguna.dancite@fm.gov.lv&gt; </w:t>
      </w:r>
      <w:proofErr w:type="spellStart"/>
      <w:r>
        <w:rPr>
          <w:rFonts w:ascii="Calibri" w:eastAsia="Times New Roman" w:hAnsi="Calibri" w:cs="Calibri"/>
          <w:b/>
          <w:bCs/>
          <w:sz w:val="22"/>
          <w:szCs w:val="22"/>
        </w:rPr>
        <w:t>On</w:t>
      </w:r>
      <w:proofErr w:type="spellEnd"/>
      <w:r>
        <w:rPr>
          <w:rFonts w:ascii="Calibri" w:eastAsia="Times New Roman" w:hAnsi="Calibri" w:cs="Calibri"/>
          <w:b/>
          <w:bCs/>
          <w:sz w:val="22"/>
          <w:szCs w:val="22"/>
        </w:rPr>
        <w:t xml:space="preserve"> </w:t>
      </w:r>
      <w:proofErr w:type="spellStart"/>
      <w:r>
        <w:rPr>
          <w:rFonts w:ascii="Calibri" w:eastAsia="Times New Roman" w:hAnsi="Calibri" w:cs="Calibri"/>
          <w:b/>
          <w:bCs/>
          <w:sz w:val="22"/>
          <w:szCs w:val="22"/>
        </w:rPr>
        <w:t>Behalf</w:t>
      </w:r>
      <w:proofErr w:type="spellEnd"/>
      <w:r>
        <w:rPr>
          <w:rFonts w:ascii="Calibri" w:eastAsia="Times New Roman" w:hAnsi="Calibri" w:cs="Calibri"/>
          <w:b/>
          <w:bCs/>
          <w:sz w:val="22"/>
          <w:szCs w:val="22"/>
        </w:rPr>
        <w:t xml:space="preserve"> </w:t>
      </w:r>
      <w:proofErr w:type="spellStart"/>
      <w:r>
        <w:rPr>
          <w:rFonts w:ascii="Calibri" w:eastAsia="Times New Roman" w:hAnsi="Calibri" w:cs="Calibri"/>
          <w:b/>
          <w:bCs/>
          <w:sz w:val="22"/>
          <w:szCs w:val="22"/>
        </w:rPr>
        <w:t>Of</w:t>
      </w:r>
      <w:proofErr w:type="spellEnd"/>
      <w:r>
        <w:rPr>
          <w:rFonts w:ascii="Calibri" w:eastAsia="Times New Roman" w:hAnsi="Calibri" w:cs="Calibri"/>
          <w:b/>
          <w:bCs/>
          <w:sz w:val="22"/>
          <w:szCs w:val="22"/>
        </w:rPr>
        <w:t xml:space="preserve"> </w:t>
      </w:r>
      <w:r>
        <w:rPr>
          <w:rFonts w:ascii="Calibri" w:eastAsia="Times New Roman" w:hAnsi="Calibri" w:cs="Calibri"/>
          <w:sz w:val="22"/>
          <w:szCs w:val="22"/>
        </w:rPr>
        <w:t>Pasts</w:t>
      </w:r>
      <w:r>
        <w:rPr>
          <w:rFonts w:ascii="Calibri" w:eastAsia="Times New Roman" w:hAnsi="Calibri" w:cs="Calibri"/>
          <w:sz w:val="22"/>
          <w:szCs w:val="22"/>
        </w:rPr>
        <w:br/>
      </w:r>
      <w:proofErr w:type="spellStart"/>
      <w:r>
        <w:rPr>
          <w:rFonts w:ascii="Calibri" w:eastAsia="Times New Roman" w:hAnsi="Calibri" w:cs="Calibri"/>
          <w:b/>
          <w:bCs/>
          <w:sz w:val="22"/>
          <w:szCs w:val="22"/>
        </w:rPr>
        <w:t>Sent</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w:t>
      </w:r>
      <w:proofErr w:type="spellStart"/>
      <w:r>
        <w:rPr>
          <w:rFonts w:ascii="Calibri" w:eastAsia="Times New Roman" w:hAnsi="Calibri" w:cs="Calibri"/>
          <w:sz w:val="22"/>
          <w:szCs w:val="22"/>
        </w:rPr>
        <w:t>Thursday</w:t>
      </w:r>
      <w:proofErr w:type="spellEnd"/>
      <w:r>
        <w:rPr>
          <w:rFonts w:ascii="Calibri" w:eastAsia="Times New Roman" w:hAnsi="Calibri" w:cs="Calibri"/>
          <w:sz w:val="22"/>
          <w:szCs w:val="22"/>
        </w:rPr>
        <w:t>, August 26, 2021 2:32 PM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pasts@tm.gov.lv</w:t>
      </w:r>
      <w:r>
        <w:rPr>
          <w:rFonts w:ascii="Calibri" w:eastAsia="Times New Roman" w:hAnsi="Calibri" w:cs="Calibri"/>
          <w:sz w:val="22"/>
          <w:szCs w:val="22"/>
        </w:rPr>
        <w:br/>
      </w:r>
      <w:proofErr w:type="spellStart"/>
      <w:r>
        <w:rPr>
          <w:rFonts w:ascii="Calibri" w:eastAsia="Times New Roman" w:hAnsi="Calibri" w:cs="Calibri"/>
          <w:b/>
          <w:bCs/>
          <w:sz w:val="22"/>
          <w:szCs w:val="22"/>
        </w:rPr>
        <w:t>Cc</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Laura </w:t>
      </w:r>
      <w:proofErr w:type="spellStart"/>
      <w:r>
        <w:rPr>
          <w:rFonts w:ascii="Calibri" w:eastAsia="Times New Roman" w:hAnsi="Calibri" w:cs="Calibri"/>
          <w:sz w:val="22"/>
          <w:szCs w:val="22"/>
        </w:rPr>
        <w:t>Reitāle</w:t>
      </w:r>
      <w:proofErr w:type="spellEnd"/>
      <w:r>
        <w:rPr>
          <w:rFonts w:ascii="Calibri" w:eastAsia="Times New Roman" w:hAnsi="Calibri" w:cs="Calibri"/>
          <w:sz w:val="22"/>
          <w:szCs w:val="22"/>
        </w:rPr>
        <w:t xml:space="preserve"> &lt;Laura.Reitale@vzd.gov.lv&gt;; Daira </w:t>
      </w:r>
      <w:proofErr w:type="spellStart"/>
      <w:r>
        <w:rPr>
          <w:rFonts w:ascii="Calibri" w:eastAsia="Times New Roman" w:hAnsi="Calibri" w:cs="Calibri"/>
          <w:sz w:val="22"/>
          <w:szCs w:val="22"/>
        </w:rPr>
        <w:t>Stempere</w:t>
      </w:r>
      <w:proofErr w:type="spellEnd"/>
      <w:r>
        <w:rPr>
          <w:rFonts w:ascii="Calibri" w:eastAsia="Times New Roman" w:hAnsi="Calibri" w:cs="Calibri"/>
          <w:sz w:val="22"/>
          <w:szCs w:val="22"/>
        </w:rPr>
        <w:t xml:space="preserve"> &lt;daira.stempere@fm.gov.lv&gt;; Agrita Ozoliņa &lt;agrita.ozolina@fm.gov.lv&gt;; Inga Bērziņa &lt;inga.berzina@fm.gov.lv&gt;; Līga Rozenberga &lt;Liga.Rozenberga@vni.lv&gt;</w:t>
      </w:r>
      <w:r>
        <w:rPr>
          <w:rFonts w:ascii="Calibri" w:eastAsia="Times New Roman" w:hAnsi="Calibri" w:cs="Calibri"/>
          <w:sz w:val="22"/>
          <w:szCs w:val="22"/>
        </w:rPr>
        <w:br/>
      </w:r>
      <w:proofErr w:type="spellStart"/>
      <w:r>
        <w:rPr>
          <w:rFonts w:ascii="Calibri" w:eastAsia="Times New Roman" w:hAnsi="Calibri" w:cs="Calibri"/>
          <w:b/>
          <w:bCs/>
          <w:sz w:val="22"/>
          <w:szCs w:val="22"/>
        </w:rPr>
        <w:t>Subject</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FM atzinums par precizēto TAP, VSS-167</w:t>
      </w:r>
    </w:p>
    <w:p w14:paraId="40729132" w14:textId="77777777" w:rsidR="00723D09" w:rsidRDefault="00723D09" w:rsidP="0071751E"/>
    <w:p w14:paraId="281E6226" w14:textId="2E4FA4D0" w:rsidR="0071751E" w:rsidRDefault="0071751E" w:rsidP="0071751E">
      <w:r>
        <w:t>26.08.2021.  Nr. 10.1-6/7-1/1033</w:t>
      </w:r>
    </w:p>
    <w:p w14:paraId="30A80BB9" w14:textId="77777777" w:rsidR="0071751E" w:rsidRDefault="0071751E" w:rsidP="0071751E"/>
    <w:p w14:paraId="39D674DD" w14:textId="77777777" w:rsidR="0071751E" w:rsidRDefault="0071751E" w:rsidP="0071751E">
      <w:pPr>
        <w:jc w:val="both"/>
      </w:pPr>
      <w:r>
        <w:t>Labdien!</w:t>
      </w:r>
    </w:p>
    <w:p w14:paraId="734E0A67" w14:textId="77777777" w:rsidR="0071751E" w:rsidRDefault="0071751E" w:rsidP="0071751E">
      <w:pPr>
        <w:jc w:val="both"/>
      </w:pPr>
    </w:p>
    <w:p w14:paraId="13F1F7EC" w14:textId="77777777" w:rsidR="0071751E" w:rsidRDefault="0071751E" w:rsidP="0071751E">
      <w:pPr>
        <w:jc w:val="both"/>
      </w:pPr>
      <w:r>
        <w:t>Finanšu ministrija atbilstoši kompetencei ir izskatījusi Tieslietu ministrijas precizēto Ministru kabineta noteikumu projektu "Grozījumi Ministru kabineta 2011. gada 27. decembra noteikumos Nr. 1019 "Zemes kadastrālās uzmērīšanas noteikumi"", tā sākotnējās ietekmes novērtējuma ziņojumu (anotāciju) un izziņu par atzinumos sniegtajiem iebildumiem, un atbalsta to tālāku virzību, neizsakot iebildumus.</w:t>
      </w:r>
    </w:p>
    <w:p w14:paraId="44C0DECB" w14:textId="77777777" w:rsidR="0071751E" w:rsidRDefault="0071751E" w:rsidP="0071751E">
      <w:pPr>
        <w:jc w:val="both"/>
      </w:pPr>
    </w:p>
    <w:p w14:paraId="362FE538" w14:textId="77777777" w:rsidR="0071751E" w:rsidRDefault="0071751E" w:rsidP="0071751E">
      <w:pPr>
        <w:rPr>
          <w:i/>
          <w:iCs/>
          <w:lang w:eastAsia="en-US"/>
        </w:rPr>
      </w:pPr>
      <w:r>
        <w:rPr>
          <w:lang w:eastAsia="en-US"/>
        </w:rPr>
        <w:t xml:space="preserve">Vienlaikus vēršam uzmanību: Izziņas 4.punktā par Finanšu ministrijas iebildumu Tieslietu ministrija cita starpā norādījusi: </w:t>
      </w:r>
      <w:r>
        <w:rPr>
          <w:i/>
          <w:iCs/>
          <w:lang w:eastAsia="en-US"/>
        </w:rPr>
        <w:t xml:space="preserve">“[…] Ņemot vērā, ka mērniekam ir pienākums par konstatētajām robežu neatbilstībām informēt zemes īpašnieku normatīvajos aktos noteiktajā kārtībā, un to, ka  </w:t>
      </w:r>
      <w:r>
        <w:rPr>
          <w:i/>
          <w:iCs/>
          <w:u w:val="single"/>
          <w:lang w:eastAsia="en-US"/>
        </w:rPr>
        <w:t>normatīvie akti neuzliek par pienākumu zemes īpašniekam konstatētās robežu neatbilstības obligāti un nekavējoties labot,  secināms, ka zemes kadastrālās uzmērīšanas metožu maiņa nav radījusi papildu slogu zemes īpašniekam</w:t>
      </w:r>
      <w:r>
        <w:rPr>
          <w:i/>
          <w:iCs/>
          <w:lang w:eastAsia="en-US"/>
        </w:rPr>
        <w:t>. Tāpat vēršama uzmanība uz to, ka tikai un vienīgi zemes kadastrālās uzmērīšanas darbu ierosinātāja interesēs ir sakārtot sava īpašuma robežas gan apvidū, gan dokumentos, attiecīgi Valsts zemes dienesta – uzturēt Kadastra informācijas sistēmā aktuālus datus par zemes īpašumiem un informēt zemes īpašnieku, ja tiek konstatēta kadastra datu neatbilstība […]”</w:t>
      </w:r>
    </w:p>
    <w:p w14:paraId="66795628" w14:textId="77777777" w:rsidR="0071751E" w:rsidRDefault="0071751E" w:rsidP="0071751E">
      <w:pPr>
        <w:rPr>
          <w:lang w:eastAsia="en-US"/>
        </w:rPr>
      </w:pPr>
      <w:r>
        <w:rPr>
          <w:lang w:eastAsia="en-US"/>
        </w:rPr>
        <w:t>No minētā izriet, ka, ja zemes īpašniekam tomēr kādā brīdī ir jāveic robežu neatbilstību labošana, tad tomēr zemes kadastrālās uzmērīšanas metožu maiņas dēļ zemes īpašniekam rodas papildus izmaksas un administratīvais slogs.</w:t>
      </w:r>
    </w:p>
    <w:p w14:paraId="57EB1AF1" w14:textId="77777777" w:rsidR="0071751E" w:rsidRDefault="0071751E" w:rsidP="0071751E">
      <w:pPr>
        <w:rPr>
          <w:lang w:eastAsia="en-US"/>
        </w:rPr>
      </w:pPr>
    </w:p>
    <w:p w14:paraId="7175644B" w14:textId="77777777" w:rsidR="0071751E" w:rsidRDefault="0071751E" w:rsidP="0071751E"/>
    <w:p w14:paraId="3F957BCB" w14:textId="6B429E0E" w:rsidR="0071751E" w:rsidRDefault="0071751E" w:rsidP="0071751E">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 xml:space="preserve">Ilga </w:t>
      </w:r>
      <w:proofErr w:type="spellStart"/>
      <w:r>
        <w:rPr>
          <w:rFonts w:ascii="Franklin Gothic Medium" w:hAnsi="Franklin Gothic Medium"/>
          <w:b/>
          <w:bCs/>
          <w:color w:val="1F497D"/>
          <w:sz w:val="20"/>
          <w:szCs w:val="20"/>
          <w:lang w:eastAsia="en-US"/>
        </w:rPr>
        <w:t>Jermacāne</w:t>
      </w:r>
      <w:proofErr w:type="spellEnd"/>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Tiesību aktu nodaļas juriskonsulte</w:t>
      </w:r>
      <w:r>
        <w:rPr>
          <w:rFonts w:ascii="Franklin Gothic Book" w:hAnsi="Franklin Gothic Book"/>
          <w:color w:val="767573"/>
          <w:sz w:val="16"/>
          <w:szCs w:val="16"/>
          <w:lang w:eastAsia="en-US"/>
        </w:rPr>
        <w:br/>
        <w:t>Tālr.: (+371) 67083802</w:t>
      </w:r>
      <w:r>
        <w:rPr>
          <w:rFonts w:ascii="Franklin Gothic Book" w:hAnsi="Franklin Gothic Book"/>
          <w:color w:val="767573"/>
          <w:sz w:val="16"/>
          <w:szCs w:val="16"/>
          <w:lang w:eastAsia="en-US"/>
        </w:rPr>
        <w:br/>
        <w:t xml:space="preserve">E-pasts: </w:t>
      </w:r>
      <w:hyperlink r:id="rId6" w:history="1">
        <w:r>
          <w:rPr>
            <w:rStyle w:val="Hipersaite"/>
            <w:rFonts w:ascii="Franklin Gothic Book" w:hAnsi="Franklin Gothic Book"/>
            <w:color w:val="1F497D"/>
            <w:sz w:val="16"/>
            <w:szCs w:val="16"/>
            <w:lang w:eastAsia="en-US"/>
          </w:rPr>
          <w:t>ilga.jermacane@fm.gov.lv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 xml:space="preserve">Smilšu iela 1, </w:t>
      </w:r>
      <w:proofErr w:type="spellStart"/>
      <w:r>
        <w:rPr>
          <w:rFonts w:ascii="Franklin Gothic Book" w:hAnsi="Franklin Gothic Book"/>
          <w:color w:val="767573"/>
          <w:sz w:val="16"/>
          <w:szCs w:val="16"/>
          <w:lang w:eastAsia="en-US"/>
        </w:rPr>
        <w:t>Riga</w:t>
      </w:r>
      <w:proofErr w:type="spellEnd"/>
      <w:r>
        <w:rPr>
          <w:rFonts w:ascii="Franklin Gothic Book" w:hAnsi="Franklin Gothic Book"/>
          <w:color w:val="767573"/>
          <w:sz w:val="16"/>
          <w:szCs w:val="16"/>
          <w:lang w:eastAsia="en-US"/>
        </w:rPr>
        <w:t>, LV-1919, Latvija</w:t>
      </w:r>
      <w:r>
        <w:rPr>
          <w:rFonts w:ascii="Franklin Gothic Book" w:hAnsi="Franklin Gothic Book"/>
          <w:color w:val="767573"/>
          <w:sz w:val="16"/>
          <w:szCs w:val="16"/>
          <w:lang w:eastAsia="en-US"/>
        </w:rPr>
        <w:br/>
        <w:t xml:space="preserve">Mājaslapa: </w:t>
      </w:r>
      <w:hyperlink r:id="rId7" w:history="1">
        <w:r>
          <w:rPr>
            <w:rStyle w:val="Hipersaite"/>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8" w:history="1">
        <w:r>
          <w:rPr>
            <w:rStyle w:val="Hipersaite"/>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14:anchorId="5657CADE" wp14:editId="117C5E84">
            <wp:extent cx="712470" cy="724535"/>
            <wp:effectExtent l="0" t="0" r="0" b="0"/>
            <wp:docPr id="2" name="Attēls 2" descr="cid:image001.jpg@01D79A75.874D9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79A75.874D9A2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12470" cy="724535"/>
                    </a:xfrm>
                    <a:prstGeom prst="rect">
                      <a:avLst/>
                    </a:prstGeom>
                    <a:noFill/>
                    <a:ln>
                      <a:noFill/>
                    </a:ln>
                  </pic:spPr>
                </pic:pic>
              </a:graphicData>
            </a:graphic>
          </wp:inline>
        </w:drawing>
      </w:r>
      <w:bookmarkStart w:id="0" w:name="_GoBack"/>
      <w:bookmarkEnd w:id="0"/>
    </w:p>
    <w:p w14:paraId="64BAFFF9" w14:textId="77777777" w:rsidR="0071751E" w:rsidRDefault="0071751E" w:rsidP="0071751E"/>
    <w:p w14:paraId="7B3C1C55" w14:textId="5F390A53" w:rsidR="00477D16" w:rsidRDefault="00477D16"/>
    <w:p w14:paraId="53BC65D5" w14:textId="77777777" w:rsidR="00477D16" w:rsidRPr="00477D16" w:rsidRDefault="00477D16" w:rsidP="00477D16"/>
    <w:p w14:paraId="2A4DF21E" w14:textId="0B4E3E65" w:rsidR="00606A6D" w:rsidRPr="00477D16" w:rsidRDefault="00606A6D" w:rsidP="00477D16"/>
    <w:sectPr w:rsidR="00606A6D" w:rsidRPr="00477D16">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35269" w14:textId="77777777" w:rsidR="009B2E90" w:rsidRDefault="009B2E90" w:rsidP="00477D16">
      <w:r>
        <w:separator/>
      </w:r>
    </w:p>
  </w:endnote>
  <w:endnote w:type="continuationSeparator" w:id="0">
    <w:p w14:paraId="608449FE" w14:textId="77777777" w:rsidR="009B2E90" w:rsidRDefault="009B2E90" w:rsidP="00477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06CF7" w14:textId="781655CE" w:rsidR="00477D16" w:rsidRPr="00477D16" w:rsidRDefault="00477D16">
    <w:pPr>
      <w:pStyle w:val="Kjene"/>
      <w:rPr>
        <w:sz w:val="20"/>
        <w:szCs w:val="20"/>
      </w:rPr>
    </w:pPr>
    <w:r>
      <w:rPr>
        <w:sz w:val="20"/>
        <w:szCs w:val="20"/>
      </w:rPr>
      <w:t>FMatz_260821_ZKU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3B51E" w14:textId="77777777" w:rsidR="009B2E90" w:rsidRDefault="009B2E90" w:rsidP="00477D16">
      <w:r>
        <w:separator/>
      </w:r>
    </w:p>
  </w:footnote>
  <w:footnote w:type="continuationSeparator" w:id="0">
    <w:p w14:paraId="699D1925" w14:textId="77777777" w:rsidR="009B2E90" w:rsidRDefault="009B2E90" w:rsidP="00477D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8C8"/>
    <w:rsid w:val="001748C8"/>
    <w:rsid w:val="00477D16"/>
    <w:rsid w:val="00606A6D"/>
    <w:rsid w:val="0071751E"/>
    <w:rsid w:val="00723D09"/>
    <w:rsid w:val="009B2E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F5EA"/>
  <w15:chartTrackingRefBased/>
  <w15:docId w15:val="{525C9DCD-3A8E-4BA4-8DC0-EF9E8BE4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1751E"/>
    <w:pPr>
      <w:spacing w:after="0" w:line="240" w:lineRule="auto"/>
    </w:pPr>
    <w:rPr>
      <w:rFonts w:ascii="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71751E"/>
    <w:rPr>
      <w:color w:val="0563C1"/>
      <w:u w:val="single"/>
    </w:rPr>
  </w:style>
  <w:style w:type="paragraph" w:styleId="Galvene">
    <w:name w:val="header"/>
    <w:basedOn w:val="Parasts"/>
    <w:link w:val="GalveneRakstz"/>
    <w:uiPriority w:val="99"/>
    <w:unhideWhenUsed/>
    <w:rsid w:val="00477D16"/>
    <w:pPr>
      <w:tabs>
        <w:tab w:val="center" w:pos="4153"/>
        <w:tab w:val="right" w:pos="8306"/>
      </w:tabs>
    </w:pPr>
  </w:style>
  <w:style w:type="character" w:customStyle="1" w:styleId="GalveneRakstz">
    <w:name w:val="Galvene Rakstz."/>
    <w:basedOn w:val="Noklusjumarindkopasfonts"/>
    <w:link w:val="Galvene"/>
    <w:uiPriority w:val="99"/>
    <w:rsid w:val="00477D16"/>
    <w:rPr>
      <w:rFonts w:ascii="Times New Roman" w:hAnsi="Times New Roman" w:cs="Times New Roman"/>
      <w:sz w:val="24"/>
      <w:szCs w:val="24"/>
      <w:lang w:eastAsia="lv-LV"/>
    </w:rPr>
  </w:style>
  <w:style w:type="paragraph" w:styleId="Kjene">
    <w:name w:val="footer"/>
    <w:basedOn w:val="Parasts"/>
    <w:link w:val="KjeneRakstz"/>
    <w:uiPriority w:val="99"/>
    <w:unhideWhenUsed/>
    <w:rsid w:val="00477D16"/>
    <w:pPr>
      <w:tabs>
        <w:tab w:val="center" w:pos="4153"/>
        <w:tab w:val="right" w:pos="8306"/>
      </w:tabs>
    </w:pPr>
  </w:style>
  <w:style w:type="character" w:customStyle="1" w:styleId="KjeneRakstz">
    <w:name w:val="Kājene Rakstz."/>
    <w:basedOn w:val="Noklusjumarindkopasfonts"/>
    <w:link w:val="Kjene"/>
    <w:uiPriority w:val="99"/>
    <w:rsid w:val="00477D16"/>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135123">
      <w:bodyDiv w:val="1"/>
      <w:marLeft w:val="0"/>
      <w:marRight w:val="0"/>
      <w:marTop w:val="0"/>
      <w:marBottom w:val="0"/>
      <w:divBdr>
        <w:top w:val="none" w:sz="0" w:space="0" w:color="auto"/>
        <w:left w:val="none" w:sz="0" w:space="0" w:color="auto"/>
        <w:bottom w:val="none" w:sz="0" w:space="0" w:color="auto"/>
        <w:right w:val="none" w:sz="0" w:space="0" w:color="auto"/>
      </w:divBdr>
    </w:div>
    <w:div w:id="171666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asts@f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www.fm.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ilga.jermacane@fm.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cid:image001.jpg@01D79A75.874D9A20" TargetMode="External"/><Relationship Id="rId4" Type="http://schemas.openxmlformats.org/officeDocument/2006/relationships/footnotes" Target="footnotes.xml"/><Relationship Id="rId9"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1470</Words>
  <Characters>839</Characters>
  <Application>Microsoft Office Word</Application>
  <DocSecurity>0</DocSecurity>
  <Lines>6</Lines>
  <Paragraphs>4</Paragraphs>
  <ScaleCrop>false</ScaleCrop>
  <Company>VZD</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Reitāle</dc:creator>
  <cp:keywords/>
  <dc:description/>
  <cp:lastModifiedBy>Inga Gedroviča-Juraga</cp:lastModifiedBy>
  <cp:revision>4</cp:revision>
  <dcterms:created xsi:type="dcterms:W3CDTF">2021-08-31T12:54:00Z</dcterms:created>
  <dcterms:modified xsi:type="dcterms:W3CDTF">2021-09-08T14:03:00Z</dcterms:modified>
</cp:coreProperties>
</file>