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88393B" w14:textId="77777777" w:rsidR="00830EC7" w:rsidRDefault="00830EC7" w:rsidP="00830EC7">
      <w:pPr>
        <w:rPr>
          <w:rFonts w:asciiTheme="minorHAnsi" w:hAnsiTheme="minorHAnsi" w:cstheme="minorBidi"/>
        </w:rPr>
      </w:pPr>
      <w:bookmarkStart w:id="0" w:name="_MailEndCompose"/>
    </w:p>
    <w:bookmarkEnd w:id="0"/>
    <w:p w14:paraId="3D084169" w14:textId="77777777" w:rsidR="00830EC7" w:rsidRDefault="00830EC7" w:rsidP="00830EC7">
      <w:pPr>
        <w:rPr>
          <w:rFonts w:eastAsia="Times New Roman"/>
          <w:lang w:val="en-US" w:eastAsia="lv-LV"/>
        </w:rPr>
      </w:pPr>
      <w:r>
        <w:rPr>
          <w:rFonts w:eastAsia="Times New Roman"/>
          <w:b/>
          <w:bCs/>
          <w:lang w:val="en-US" w:eastAsia="lv-LV"/>
        </w:rPr>
        <w:t>From:</w:t>
      </w:r>
      <w:r>
        <w:rPr>
          <w:rFonts w:eastAsia="Times New Roman"/>
          <w:lang w:val="en-US" w:eastAsia="lv-LV"/>
        </w:rPr>
        <w:t xml:space="preserve"> Jana Appena &lt;Jana.Appena@lm.gov.lv&gt;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Tuesday, November 23, </w:t>
      </w:r>
      <w:proofErr w:type="gramStart"/>
      <w:r>
        <w:rPr>
          <w:rFonts w:eastAsia="Times New Roman"/>
          <w:lang w:val="en-US" w:eastAsia="lv-LV"/>
        </w:rPr>
        <w:t>2021</w:t>
      </w:r>
      <w:proofErr w:type="gramEnd"/>
      <w:r>
        <w:rPr>
          <w:rFonts w:eastAsia="Times New Roman"/>
          <w:lang w:val="en-US" w:eastAsia="lv-LV"/>
        </w:rPr>
        <w:t xml:space="preserve"> 12:31 PM</w:t>
      </w:r>
      <w:r>
        <w:rPr>
          <w:rFonts w:eastAsia="Times New Roman"/>
          <w:lang w:val="en-US" w:eastAsia="lv-LV"/>
        </w:rPr>
        <w:br/>
      </w:r>
      <w:r>
        <w:rPr>
          <w:rFonts w:eastAsia="Times New Roman"/>
          <w:b/>
          <w:bCs/>
          <w:lang w:val="en-US" w:eastAsia="lv-LV"/>
        </w:rPr>
        <w:t>To:</w:t>
      </w:r>
      <w:r>
        <w:rPr>
          <w:rFonts w:eastAsia="Times New Roman"/>
          <w:lang w:val="en-US" w:eastAsia="lv-LV"/>
        </w:rPr>
        <w:t xml:space="preserve"> VARAM &lt;pasts@varam.gov.lv&gt;; Monta Ločmele &lt;Monta.Locmele@varam.gov.lv&gt;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LM </w:t>
      </w:r>
      <w:proofErr w:type="spellStart"/>
      <w:r>
        <w:rPr>
          <w:rFonts w:eastAsia="Times New Roman"/>
          <w:lang w:val="en-US" w:eastAsia="lv-LV"/>
        </w:rPr>
        <w:t>atzinums</w:t>
      </w:r>
      <w:proofErr w:type="spellEnd"/>
      <w:r>
        <w:rPr>
          <w:rFonts w:eastAsia="Times New Roman"/>
          <w:lang w:val="en-US" w:eastAsia="lv-LV"/>
        </w:rPr>
        <w:t xml:space="preserve"> par </w:t>
      </w:r>
      <w:proofErr w:type="spellStart"/>
      <w:r>
        <w:rPr>
          <w:rFonts w:eastAsia="Times New Roman"/>
          <w:lang w:val="en-US" w:eastAsia="lv-LV"/>
        </w:rPr>
        <w:t>precizēto</w:t>
      </w:r>
      <w:proofErr w:type="spellEnd"/>
      <w:r>
        <w:rPr>
          <w:rFonts w:eastAsia="Times New Roman"/>
          <w:lang w:val="en-US" w:eastAsia="lv-LV"/>
        </w:rPr>
        <w:t xml:space="preserve"> MK </w:t>
      </w:r>
      <w:proofErr w:type="spellStart"/>
      <w:r>
        <w:rPr>
          <w:rFonts w:eastAsia="Times New Roman"/>
          <w:lang w:val="en-US" w:eastAsia="lv-LV"/>
        </w:rPr>
        <w:t>noteikumu</w:t>
      </w:r>
      <w:proofErr w:type="spellEnd"/>
      <w:r>
        <w:rPr>
          <w:rFonts w:eastAsia="Times New Roman"/>
          <w:lang w:val="en-US" w:eastAsia="lv-LV"/>
        </w:rPr>
        <w:t xml:space="preserve"> </w:t>
      </w:r>
      <w:proofErr w:type="spellStart"/>
      <w:r>
        <w:rPr>
          <w:rFonts w:eastAsia="Times New Roman"/>
          <w:lang w:val="en-US" w:eastAsia="lv-LV"/>
        </w:rPr>
        <w:t>projektu</w:t>
      </w:r>
      <w:proofErr w:type="spellEnd"/>
      <w:r>
        <w:rPr>
          <w:rFonts w:eastAsia="Times New Roman"/>
          <w:lang w:val="en-US" w:eastAsia="lv-LV"/>
        </w:rPr>
        <w:t xml:space="preserve"> “</w:t>
      </w:r>
      <w:proofErr w:type="spellStart"/>
      <w:r>
        <w:rPr>
          <w:rFonts w:eastAsia="Times New Roman"/>
          <w:lang w:val="en-US" w:eastAsia="lv-LV"/>
        </w:rPr>
        <w:t>Atvieglojumu</w:t>
      </w:r>
      <w:proofErr w:type="spellEnd"/>
      <w:r>
        <w:rPr>
          <w:rFonts w:eastAsia="Times New Roman"/>
          <w:lang w:val="en-US" w:eastAsia="lv-LV"/>
        </w:rPr>
        <w:t xml:space="preserve"> </w:t>
      </w:r>
      <w:proofErr w:type="spellStart"/>
      <w:r>
        <w:rPr>
          <w:rFonts w:eastAsia="Times New Roman"/>
          <w:lang w:val="en-US" w:eastAsia="lv-LV"/>
        </w:rPr>
        <w:t>vienotās</w:t>
      </w:r>
      <w:proofErr w:type="spellEnd"/>
      <w:r>
        <w:rPr>
          <w:rFonts w:eastAsia="Times New Roman"/>
          <w:lang w:val="en-US" w:eastAsia="lv-LV"/>
        </w:rPr>
        <w:t xml:space="preserve"> </w:t>
      </w:r>
      <w:proofErr w:type="spellStart"/>
      <w:r>
        <w:rPr>
          <w:rFonts w:eastAsia="Times New Roman"/>
          <w:lang w:val="en-US" w:eastAsia="lv-LV"/>
        </w:rPr>
        <w:t>informācijas</w:t>
      </w:r>
      <w:proofErr w:type="spellEnd"/>
      <w:r>
        <w:rPr>
          <w:rFonts w:eastAsia="Times New Roman"/>
          <w:lang w:val="en-US" w:eastAsia="lv-LV"/>
        </w:rPr>
        <w:t xml:space="preserve"> </w:t>
      </w:r>
      <w:proofErr w:type="spellStart"/>
      <w:r>
        <w:rPr>
          <w:rFonts w:eastAsia="Times New Roman"/>
          <w:lang w:val="en-US" w:eastAsia="lv-LV"/>
        </w:rPr>
        <w:t>sistēmas</w:t>
      </w:r>
      <w:proofErr w:type="spellEnd"/>
      <w:r>
        <w:rPr>
          <w:rFonts w:eastAsia="Times New Roman"/>
          <w:lang w:val="en-US" w:eastAsia="lv-LV"/>
        </w:rPr>
        <w:t xml:space="preserve"> </w:t>
      </w:r>
      <w:proofErr w:type="spellStart"/>
      <w:r>
        <w:rPr>
          <w:rFonts w:eastAsia="Times New Roman"/>
          <w:lang w:val="en-US" w:eastAsia="lv-LV"/>
        </w:rPr>
        <w:t>noteikumi</w:t>
      </w:r>
      <w:proofErr w:type="spellEnd"/>
      <w:r>
        <w:rPr>
          <w:rFonts w:eastAsia="Times New Roman"/>
          <w:lang w:val="en-US" w:eastAsia="lv-LV"/>
        </w:rPr>
        <w:t xml:space="preserve">” (VSS-730) </w:t>
      </w:r>
    </w:p>
    <w:p w14:paraId="00C21CBC" w14:textId="77777777" w:rsidR="00830EC7" w:rsidRDefault="00830EC7" w:rsidP="00830EC7"/>
    <w:p w14:paraId="31D505A1" w14:textId="77777777" w:rsidR="00830EC7" w:rsidRDefault="00830EC7" w:rsidP="00830EC7">
      <w:r>
        <w:t>Labdien!</w:t>
      </w:r>
    </w:p>
    <w:p w14:paraId="5445C735" w14:textId="77777777" w:rsidR="00830EC7" w:rsidRDefault="00830EC7" w:rsidP="00830EC7"/>
    <w:p w14:paraId="13F819CE" w14:textId="77777777" w:rsidR="00830EC7" w:rsidRDefault="00830EC7" w:rsidP="00830EC7">
      <w:r>
        <w:t>Labklājības ministrija savas kompetences ietvaros ir izvērtējusi precizēto Ministru kabineta noteikumu projektu “Atvieglojumu vienotās informācijas sistēmas noteikumi” (VSS-730) (turpmāk – noteikumu projekts) un tā ietekmes novērtējuma ziņojumu (anotāciju) un izsaka šādus iebildumus:</w:t>
      </w:r>
    </w:p>
    <w:p w14:paraId="3002B207" w14:textId="77777777" w:rsidR="00830EC7" w:rsidRDefault="00830EC7" w:rsidP="00830EC7"/>
    <w:p w14:paraId="7274873D" w14:textId="77777777" w:rsidR="00830EC7" w:rsidRDefault="00830EC7" w:rsidP="00830EC7">
      <w:r>
        <w:t>1) Noteikumu projekta 16.punkts paredz, ka, lai noteiktu 7.1.7. apakšpunktā minēto atvieglojuma saņēmēja personu grupu jeb sociālo statusu, iestādēm jāsniedz Vides aizsardzības un reģionālās attīstības ministrijai iekļaušanai un aktualizēšanai Atvieglojumu vienotajā informācijas sistēmā datus par dažādām atvieglojuma saņēmēja personu grupām, tai skaitā Veselības un darbspēju ekspertīzes ārstu valsts komisijai (turpmāk – VDEĀVK) no Invaliditātes informatīvās sistēmas par personām, kurām noteikta invaliditāte, un personas pavadoņiem (16.2. apakšpunkts).</w:t>
      </w:r>
    </w:p>
    <w:p w14:paraId="7B75210C" w14:textId="77777777" w:rsidR="00830EC7" w:rsidRDefault="00830EC7" w:rsidP="00830EC7"/>
    <w:p w14:paraId="5781CD28" w14:textId="77777777" w:rsidR="00830EC7" w:rsidRDefault="00830EC7" w:rsidP="00830EC7">
      <w:r>
        <w:t>VDEĀVK sniedz atzinumu par pavadoņa pakalpojuma nepieciešamību bērniem no 5-18 gadiem, kuriem ir būtiski pārvietošanās traucējumi un kuri nesaņem asistenta pakalpojumu pašvaldībā. Bet, lai pieprasītu un saņemtu pavadoņa pakalpojumu, bērna likumiskajam pārstāvim jāgriežas savas pašvaldības sociālajā dienestā. Tādējādi VDEĀVK rīcībā nav informācija par bērna pavadoni.</w:t>
      </w:r>
    </w:p>
    <w:p w14:paraId="29A864DA" w14:textId="77777777" w:rsidR="00830EC7" w:rsidRDefault="00830EC7" w:rsidP="00830EC7">
      <w:r>
        <w:t>Tā kā VDEĀVK var sniegt informāciju tikai par personai noteikto invaliditāti, lūdzam precizēt noteikumu projekta 16.2. apakšpunkta redakciju, svītrojot vārdus "un personas pavadoņiem".</w:t>
      </w:r>
    </w:p>
    <w:p w14:paraId="3C31D98F" w14:textId="77777777" w:rsidR="00830EC7" w:rsidRDefault="00830EC7" w:rsidP="00830EC7"/>
    <w:p w14:paraId="5F741F09" w14:textId="77777777" w:rsidR="00830EC7" w:rsidRDefault="00830EC7" w:rsidP="00830EC7">
      <w:r>
        <w:t>2) Vēršam uzmanību, ka noteikumu projekta 16.5. apakšpunktā noteiktais nododamās informācijas veids - informācija no Sociālās apdrošināšanas informācijas sistēmas par sociāli apdrošinātām personām - neatbilst Atvieglojumu vienotās informācijas sistēmas mērķim, jo saskaņā ar likuma „Par valsts sociālo apdrošināšanu” 5. pantu „Sociāli apdrošināmās personas” ir noteikts, ka sociālajai apdrošināšanai obligāti ir pakļauti visi 15 gadu vecumu sasniegušie:</w:t>
      </w:r>
    </w:p>
    <w:p w14:paraId="04D77F2E" w14:textId="77777777" w:rsidR="00830EC7" w:rsidRDefault="00830EC7" w:rsidP="00830EC7">
      <w:r>
        <w:t xml:space="preserve">-              darba ņēmēji, kurus nodarbina darba devējs, </w:t>
      </w:r>
    </w:p>
    <w:p w14:paraId="5A36B232" w14:textId="77777777" w:rsidR="00830EC7" w:rsidRDefault="00830EC7" w:rsidP="00830EC7">
      <w:r>
        <w:t xml:space="preserve">-              personas, kuras kopj bērnu, kas nav sasniedzis pusotra gada vecumu, un saņem bērna kopšanas vai vecāku pabalstu, </w:t>
      </w:r>
    </w:p>
    <w:p w14:paraId="7F5F01A0" w14:textId="77777777" w:rsidR="00830EC7" w:rsidRDefault="00830EC7" w:rsidP="00830EC7">
      <w:r>
        <w:t xml:space="preserve">-              personas, kuras saņem bezdarbnieka pabalstu, </w:t>
      </w:r>
    </w:p>
    <w:p w14:paraId="7ACE52AE" w14:textId="77777777" w:rsidR="00830EC7" w:rsidRDefault="00830EC7" w:rsidP="00830EC7">
      <w:r>
        <w:t xml:space="preserve">-              personas ar invaliditāti, </w:t>
      </w:r>
    </w:p>
    <w:p w14:paraId="5846CB48" w14:textId="77777777" w:rsidR="00830EC7" w:rsidRDefault="00830EC7" w:rsidP="00830EC7">
      <w:r>
        <w:t xml:space="preserve">-              personas, kuras saņem bērna invalīda kopšanas pabalstu, </w:t>
      </w:r>
    </w:p>
    <w:p w14:paraId="2EF15C8E" w14:textId="77777777" w:rsidR="00830EC7" w:rsidRDefault="00830EC7" w:rsidP="00830EC7">
      <w:r>
        <w:t xml:space="preserve">-              personas, kuras saņem maternitātes, paternitātes vai slimības pabalstu, </w:t>
      </w:r>
    </w:p>
    <w:p w14:paraId="7C786D6D" w14:textId="77777777" w:rsidR="00830EC7" w:rsidRDefault="00830EC7" w:rsidP="00830EC7">
      <w:r>
        <w:t xml:space="preserve">-              personas, kuras saņem atlīdzību par adoptējamā bērna aprūpi, </w:t>
      </w:r>
    </w:p>
    <w:p w14:paraId="330AF77E" w14:textId="77777777" w:rsidR="00830EC7" w:rsidRDefault="00830EC7" w:rsidP="00830EC7">
      <w:r>
        <w:t xml:space="preserve">-              personas, kuras saņem atlīdzību par audžuģimenes pienākumu pildīšanu, </w:t>
      </w:r>
    </w:p>
    <w:p w14:paraId="46C57138" w14:textId="77777777" w:rsidR="00830EC7" w:rsidRDefault="00830EC7" w:rsidP="00830EC7">
      <w:r>
        <w:t xml:space="preserve">-              personas, kuru laulātais pilda diplomātisko un konsulāro dienestu ārvalstīs un kuras uzturas attiecīgajā ārvalstī kā diplomātisko un konsulāro dienestu pildošas personas laulātais, </w:t>
      </w:r>
    </w:p>
    <w:p w14:paraId="1F954005" w14:textId="77777777" w:rsidR="00830EC7" w:rsidRDefault="00830EC7" w:rsidP="00830EC7">
      <w:r>
        <w:t xml:space="preserve">-              Latvijas Republikas pārstāvja </w:t>
      </w:r>
      <w:proofErr w:type="spellStart"/>
      <w:r>
        <w:t>Eirojustā</w:t>
      </w:r>
      <w:proofErr w:type="spellEnd"/>
      <w:r>
        <w:t xml:space="preserve"> laulātais vai sakaru virsnieka laulātais, kurš uzturas attiecīgajā ārvalstī, </w:t>
      </w:r>
    </w:p>
    <w:p w14:paraId="3BC5CF04" w14:textId="77777777" w:rsidR="00830EC7" w:rsidRDefault="00830EC7" w:rsidP="00830EC7">
      <w:r>
        <w:lastRenderedPageBreak/>
        <w:t>-              personas, kuras atrodas attiecīgajā ārvalstī dienesta pienākumus pildoša karavīra laulātā statusā,</w:t>
      </w:r>
    </w:p>
    <w:p w14:paraId="2EA3A612" w14:textId="77777777" w:rsidR="00830EC7" w:rsidRDefault="00830EC7" w:rsidP="00830EC7">
      <w:r>
        <w:t xml:space="preserve">-              personas, kuras veic algotos pagaidu sabiedriskos darbus, </w:t>
      </w:r>
    </w:p>
    <w:p w14:paraId="5726BD4E" w14:textId="77777777" w:rsidR="00830EC7" w:rsidRDefault="00830EC7" w:rsidP="00830EC7">
      <w:r>
        <w:t xml:space="preserve">-              </w:t>
      </w:r>
      <w:proofErr w:type="spellStart"/>
      <w:r>
        <w:t>pašnodarbinātie</w:t>
      </w:r>
      <w:proofErr w:type="spellEnd"/>
      <w:r>
        <w:t>,</w:t>
      </w:r>
    </w:p>
    <w:p w14:paraId="04393F18" w14:textId="77777777" w:rsidR="00830EC7" w:rsidRDefault="00830EC7" w:rsidP="00830EC7">
      <w:r>
        <w:t>-              iekšzemes darba ņēmēji pie darba devēja - ārvalstnieka un ārvalstu darba ņēmēji pie darba devēja – ārvalstnieka,</w:t>
      </w:r>
    </w:p>
    <w:p w14:paraId="23362275" w14:textId="77777777" w:rsidR="00830EC7" w:rsidRDefault="00830EC7" w:rsidP="00830EC7">
      <w:r>
        <w:t xml:space="preserve">-              </w:t>
      </w:r>
      <w:proofErr w:type="spellStart"/>
      <w:r>
        <w:t>jaunuzņēmuma</w:t>
      </w:r>
      <w:proofErr w:type="spellEnd"/>
      <w:r>
        <w:t xml:space="preserve"> darbinieki,</w:t>
      </w:r>
    </w:p>
    <w:p w14:paraId="6ED4B8D2" w14:textId="77777777" w:rsidR="00830EC7" w:rsidRDefault="00830EC7" w:rsidP="00830EC7">
      <w:r>
        <w:t>-              personas, kuras brīvprātīgi pievienojušās valsts sociālajai apdrošināšanai.</w:t>
      </w:r>
    </w:p>
    <w:p w14:paraId="71C333B7" w14:textId="77777777" w:rsidR="00830EC7" w:rsidRDefault="00830EC7" w:rsidP="00830EC7">
      <w:r>
        <w:t>Tādējādi ir secināms, ka noteikumu projekts paredz Valsts sociālās apdrošināšanas aģentūrai (turpmāk – VSAA) sniegt informāciju par visām sociāli apdrošinātajām personām, ieskaitot tās, kurām nav piešķirti atvieglojumi, t.i. par plašāku personu loku, nekā ir nepieciešams Atvieglojumu vienotajā informācijas sistēmas mērķa nodrošināšanai.</w:t>
      </w:r>
    </w:p>
    <w:p w14:paraId="68A3F52E" w14:textId="77777777" w:rsidR="00830EC7" w:rsidRDefault="00830EC7" w:rsidP="00830EC7"/>
    <w:p w14:paraId="7501CFBB" w14:textId="77777777" w:rsidR="00830EC7" w:rsidRDefault="00830EC7" w:rsidP="00830EC7">
      <w:r>
        <w:t>Līdz ar to lūdzam:</w:t>
      </w:r>
    </w:p>
    <w:p w14:paraId="618B39F5" w14:textId="77777777" w:rsidR="00830EC7" w:rsidRDefault="00830EC7" w:rsidP="00830EC7">
      <w:r>
        <w:t>1) 7.1.7. apakšpunkta un 16.5. apakšpunkta formulējumā precīzi noteikt, kādi dati par kādām personu grupām un kādā apjomā VSAA no Sociālās apdrošināšanas informācijas sistēmas ir jāsniedz;</w:t>
      </w:r>
    </w:p>
    <w:p w14:paraId="353B641D" w14:textId="77777777" w:rsidR="00830EC7" w:rsidRDefault="00830EC7" w:rsidP="00830EC7">
      <w:r>
        <w:t>2) 7.1.2. apakšpunktā noteikt „personas kods vai identifikācijas numurs”;</w:t>
      </w:r>
    </w:p>
    <w:p w14:paraId="427C8CE5" w14:textId="77777777" w:rsidR="00830EC7" w:rsidRDefault="00830EC7" w:rsidP="00830EC7">
      <w:r>
        <w:t>3) Ja specifiskus datu kopu nosaukumus plānots iekļaut līgumā, kas būtu slēdzams starp VSAA un datu saņēmēju, tad ir nepieciešams līgums par datu apmaiņu, kurā būs formulēti nosacījumi un datu atlases kritēriji. Tāpat lūdzam normatīvajā aktā noteikt, ka šāds līgums ir jānoslēdz vismaz 6 mēnešus pirms reālas datu apmaiņas uzsākšanas.</w:t>
      </w:r>
    </w:p>
    <w:p w14:paraId="3F35F74C" w14:textId="77777777" w:rsidR="00830EC7" w:rsidRDefault="00830EC7" w:rsidP="00830EC7">
      <w:r>
        <w:t>Atkārtoti vēršam uzmanību, ka formulējums „sociāli apdrošināta persona” neatspoguļo personu loku, kurām būtu tiesības uz atvieglojumiem. Savukārt personu grupas, kurām atvieglojumi pienāktos, visbiežāk nebūtu sociāli apdrošinātas, tādēļ noteikumu projektā norādītie dati ir formulēti ļoti vispārīgi.</w:t>
      </w:r>
    </w:p>
    <w:p w14:paraId="145CEABD" w14:textId="77777777" w:rsidR="00830EC7" w:rsidRDefault="00830EC7" w:rsidP="00830EC7"/>
    <w:p w14:paraId="4BA61D1E" w14:textId="77777777" w:rsidR="00830EC7" w:rsidRDefault="00830EC7" w:rsidP="00830EC7">
      <w:r>
        <w:t>Papildus lūdzam tehniski precizēt noteikumu projekta 32. punktu, atsaucoties tajā uz noteikumu projekta 31. punktu, kurā ir norādīts pārejas periods, nevis 32. punktu.</w:t>
      </w:r>
    </w:p>
    <w:p w14:paraId="3EB7D42D" w14:textId="77777777" w:rsidR="00830EC7" w:rsidRDefault="00830EC7" w:rsidP="00830EC7"/>
    <w:p w14:paraId="2D5398BE" w14:textId="77777777" w:rsidR="00830EC7" w:rsidRDefault="00830EC7" w:rsidP="00830EC7"/>
    <w:p w14:paraId="7B17750E" w14:textId="77777777" w:rsidR="00830EC7" w:rsidRDefault="00830EC7" w:rsidP="00830EC7">
      <w:r>
        <w:t>Ar cieņu,</w:t>
      </w:r>
    </w:p>
    <w:p w14:paraId="4DF29797" w14:textId="77777777" w:rsidR="00830EC7" w:rsidRDefault="00830EC7" w:rsidP="00830EC7">
      <w:r>
        <w:t>Jana Appena</w:t>
      </w:r>
    </w:p>
    <w:p w14:paraId="6EAE5F48" w14:textId="77777777" w:rsidR="00830EC7" w:rsidRDefault="00830EC7" w:rsidP="00830EC7">
      <w:r>
        <w:t>LM IT departamenta IT projekta koordinatore</w:t>
      </w:r>
    </w:p>
    <w:p w14:paraId="328A4EC9" w14:textId="77777777" w:rsidR="00830EC7" w:rsidRDefault="00830EC7" w:rsidP="00830EC7">
      <w:r>
        <w:t>Tālr. 67021580</w:t>
      </w:r>
    </w:p>
    <w:p w14:paraId="7EFD31C8" w14:textId="77777777" w:rsidR="00830EC7" w:rsidRDefault="00830EC7" w:rsidP="00830EC7"/>
    <w:p w14:paraId="2BAB7789" w14:textId="77777777" w:rsidR="00982F84" w:rsidRDefault="00982F84"/>
    <w:sectPr w:rsidR="00982F8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EC7"/>
    <w:rsid w:val="00560984"/>
    <w:rsid w:val="00830EC7"/>
    <w:rsid w:val="00982F84"/>
    <w:rsid w:val="00BD58F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AC049"/>
  <w15:chartTrackingRefBased/>
  <w15:docId w15:val="{1B1170F3-33BF-4E80-85CB-EDEF50404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EC7"/>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4655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B1A0A7A7484C4EB02FE2E5CAD8BEA2" ma:contentTypeVersion="13" ma:contentTypeDescription="Create a new document." ma:contentTypeScope="" ma:versionID="8081d965a324db3e29ca46b666b9e906">
  <xsd:schema xmlns:xsd="http://www.w3.org/2001/XMLSchema" xmlns:xs="http://www.w3.org/2001/XMLSchema" xmlns:p="http://schemas.microsoft.com/office/2006/metadata/properties" xmlns:ns2="feb448b5-e61a-4b02-abfd-a96c890186ca" xmlns:ns3="462aaac2-df35-4ced-9bbe-971948f8b095" targetNamespace="http://schemas.microsoft.com/office/2006/metadata/properties" ma:root="true" ma:fieldsID="d98d9045ce0ac1f2830f37b9f8d1b34a" ns2:_="" ns3:_="">
    <xsd:import namespace="feb448b5-e61a-4b02-abfd-a96c890186ca"/>
    <xsd:import namespace="462aaac2-df35-4ced-9bbe-971948f8b09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b448b5-e61a-4b02-abfd-a96c890186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2aaac2-df35-4ced-9bbe-971948f8b09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8377E05-A425-4BA5-86E5-B14769BA6514}"/>
</file>

<file path=customXml/itemProps2.xml><?xml version="1.0" encoding="utf-8"?>
<ds:datastoreItem xmlns:ds="http://schemas.openxmlformats.org/officeDocument/2006/customXml" ds:itemID="{8794A31C-451F-452B-ACDC-F3950E2CCBBE}"/>
</file>

<file path=customXml/itemProps3.xml><?xml version="1.0" encoding="utf-8"?>
<ds:datastoreItem xmlns:ds="http://schemas.openxmlformats.org/officeDocument/2006/customXml" ds:itemID="{9D615F0F-7D81-4A14-ABE1-2C80C727527B}"/>
</file>

<file path=docProps/app.xml><?xml version="1.0" encoding="utf-8"?>
<Properties xmlns="http://schemas.openxmlformats.org/officeDocument/2006/extended-properties" xmlns:vt="http://schemas.openxmlformats.org/officeDocument/2006/docPropsVTypes">
  <Template>Normal</Template>
  <TotalTime>1</TotalTime>
  <Pages>2</Pages>
  <Words>3238</Words>
  <Characters>1847</Characters>
  <Application>Microsoft Office Word</Application>
  <DocSecurity>0</DocSecurity>
  <Lines>15</Lines>
  <Paragraphs>10</Paragraphs>
  <ScaleCrop>false</ScaleCrop>
  <Company/>
  <LinksUpToDate>false</LinksUpToDate>
  <CharactersWithSpaces>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 Ločmele</dc:creator>
  <cp:keywords/>
  <dc:description/>
  <cp:lastModifiedBy>Monta Ločmele</cp:lastModifiedBy>
  <cp:revision>1</cp:revision>
  <dcterms:created xsi:type="dcterms:W3CDTF">2021-11-23T10:49:00Z</dcterms:created>
  <dcterms:modified xsi:type="dcterms:W3CDTF">2021-11-23T10:50:00Z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0x0101006EB1A0A7A7484C4EB02FE2E5CAD8BEA2</vt:lpwstr>
  </property>
</Properties>
</file>