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9BDBF" w14:textId="67ABF66E" w:rsidR="00CD15D0" w:rsidRPr="00FE730B" w:rsidRDefault="00CD15D0" w:rsidP="00CD15D0">
      <w:pPr>
        <w:rPr>
          <w:szCs w:val="24"/>
        </w:rPr>
      </w:pPr>
      <w:r w:rsidRPr="00FE730B">
        <w:rPr>
          <w:szCs w:val="24"/>
        </w:rPr>
        <w:t xml:space="preserve">Uz </w:t>
      </w:r>
      <w:r w:rsidR="00556981">
        <w:rPr>
          <w:szCs w:val="24"/>
        </w:rPr>
        <w:t>17</w:t>
      </w:r>
      <w:r w:rsidRPr="00FE730B">
        <w:rPr>
          <w:szCs w:val="24"/>
        </w:rPr>
        <w:t>.0</w:t>
      </w:r>
      <w:r w:rsidR="00556981">
        <w:rPr>
          <w:szCs w:val="24"/>
        </w:rPr>
        <w:t>9</w:t>
      </w:r>
      <w:r w:rsidRPr="00FE730B">
        <w:rPr>
          <w:szCs w:val="24"/>
        </w:rPr>
        <w:t xml:space="preserve">.2020. VSS </w:t>
      </w:r>
      <w:r w:rsidR="00E773F3" w:rsidRPr="00FE730B">
        <w:rPr>
          <w:szCs w:val="24"/>
        </w:rPr>
        <w:t xml:space="preserve">prot. </w:t>
      </w:r>
      <w:r w:rsidRPr="00FE730B">
        <w:rPr>
          <w:szCs w:val="24"/>
        </w:rPr>
        <w:t>Nr. </w:t>
      </w:r>
      <w:r w:rsidR="000269C0">
        <w:rPr>
          <w:szCs w:val="24"/>
        </w:rPr>
        <w:t>3</w:t>
      </w:r>
      <w:r w:rsidR="00556981">
        <w:rPr>
          <w:szCs w:val="24"/>
        </w:rPr>
        <w:t>7</w:t>
      </w:r>
      <w:r w:rsidRPr="00FE730B">
        <w:rPr>
          <w:szCs w:val="24"/>
        </w:rPr>
        <w:t xml:space="preserve"> </w:t>
      </w:r>
      <w:r w:rsidR="00556981">
        <w:rPr>
          <w:szCs w:val="24"/>
        </w:rPr>
        <w:t>22</w:t>
      </w:r>
      <w:r w:rsidRPr="00FE730B">
        <w:rPr>
          <w:szCs w:val="24"/>
        </w:rPr>
        <w:t>. § (VSS-</w:t>
      </w:r>
      <w:r w:rsidR="000269C0">
        <w:rPr>
          <w:szCs w:val="24"/>
        </w:rPr>
        <w:t>7</w:t>
      </w:r>
      <w:r w:rsidR="00556981">
        <w:rPr>
          <w:szCs w:val="24"/>
        </w:rPr>
        <w:t>88</w:t>
      </w:r>
      <w:r w:rsidRPr="00FE730B">
        <w:rPr>
          <w:szCs w:val="24"/>
        </w:rPr>
        <w:t>)</w:t>
      </w:r>
    </w:p>
    <w:p w14:paraId="16E9F38A" w14:textId="77777777" w:rsidR="002C7E56" w:rsidRPr="00FE730B" w:rsidRDefault="002C7E56" w:rsidP="002C7E56">
      <w:pPr>
        <w:jc w:val="left"/>
        <w:rPr>
          <w:szCs w:val="24"/>
        </w:rPr>
      </w:pPr>
    </w:p>
    <w:p w14:paraId="4CFD0A2D" w14:textId="4299ED1B" w:rsidR="00530DAD" w:rsidRPr="006C43AE" w:rsidRDefault="00556981" w:rsidP="00530DAD">
      <w:pPr>
        <w:ind w:firstLine="720"/>
        <w:jc w:val="right"/>
        <w:rPr>
          <w:b/>
          <w:szCs w:val="24"/>
        </w:rPr>
      </w:pPr>
      <w:r>
        <w:rPr>
          <w:b/>
          <w:szCs w:val="24"/>
        </w:rPr>
        <w:t>Zemkopīb</w:t>
      </w:r>
      <w:r w:rsidR="000269C0">
        <w:rPr>
          <w:b/>
          <w:szCs w:val="24"/>
        </w:rPr>
        <w:t>as</w:t>
      </w:r>
      <w:r w:rsidR="007E16D7">
        <w:rPr>
          <w:b/>
          <w:szCs w:val="24"/>
        </w:rPr>
        <w:t xml:space="preserve"> </w:t>
      </w:r>
      <w:r w:rsidR="00530DAD" w:rsidRPr="006C43AE">
        <w:rPr>
          <w:b/>
          <w:szCs w:val="24"/>
        </w:rPr>
        <w:t>ministrijai</w:t>
      </w:r>
    </w:p>
    <w:p w14:paraId="227C4521" w14:textId="77777777" w:rsidR="00530DAD" w:rsidRPr="006C43AE" w:rsidRDefault="00530DAD" w:rsidP="00530DAD">
      <w:pPr>
        <w:jc w:val="right"/>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10"/>
      </w:tblGrid>
      <w:tr w:rsidR="00A960DE" w:rsidRPr="006C43AE" w14:paraId="5E4C1099" w14:textId="77777777" w:rsidTr="00530DAD">
        <w:trPr>
          <w:trHeight w:val="387"/>
        </w:trPr>
        <w:tc>
          <w:tcPr>
            <w:tcW w:w="4810" w:type="dxa"/>
          </w:tcPr>
          <w:p w14:paraId="1474C23B" w14:textId="617BCFC8" w:rsidR="00530DAD" w:rsidRPr="006C43AE" w:rsidRDefault="00530DAD" w:rsidP="00B902B4">
            <w:pPr>
              <w:pStyle w:val="Footer"/>
              <w:rPr>
                <w:i/>
                <w:szCs w:val="24"/>
              </w:rPr>
            </w:pPr>
            <w:r w:rsidRPr="006C43AE">
              <w:rPr>
                <w:i/>
                <w:szCs w:val="24"/>
              </w:rPr>
              <w:t xml:space="preserve">Par </w:t>
            </w:r>
            <w:r w:rsidR="007E16D7">
              <w:rPr>
                <w:i/>
                <w:szCs w:val="24"/>
              </w:rPr>
              <w:t>likumpr</w:t>
            </w:r>
            <w:r w:rsidR="00D43E14" w:rsidRPr="006C43AE">
              <w:rPr>
                <w:i/>
                <w:szCs w:val="24"/>
              </w:rPr>
              <w:t xml:space="preserve">ojektu </w:t>
            </w:r>
            <w:r w:rsidR="007361DA" w:rsidRPr="006C43AE">
              <w:rPr>
                <w:i/>
                <w:szCs w:val="24"/>
              </w:rPr>
              <w:t>"</w:t>
            </w:r>
            <w:r w:rsidR="007361DA" w:rsidRPr="006C43AE">
              <w:rPr>
                <w:i/>
                <w:szCs w:val="24"/>
                <w:lang w:eastAsia="lv-LV"/>
              </w:rPr>
              <w:t xml:space="preserve">Grozījumi </w:t>
            </w:r>
            <w:r w:rsidR="00556981">
              <w:rPr>
                <w:i/>
                <w:szCs w:val="24"/>
                <w:lang w:eastAsia="lv-LV"/>
              </w:rPr>
              <w:t xml:space="preserve">Meliorācijas </w:t>
            </w:r>
            <w:r w:rsidR="007E16D7">
              <w:rPr>
                <w:i/>
                <w:szCs w:val="24"/>
                <w:lang w:eastAsia="lv-LV"/>
              </w:rPr>
              <w:t>likumā"</w:t>
            </w:r>
          </w:p>
        </w:tc>
      </w:tr>
    </w:tbl>
    <w:p w14:paraId="27259C25" w14:textId="77777777" w:rsidR="00530DAD" w:rsidRPr="006C43AE" w:rsidRDefault="00530DAD" w:rsidP="00530DAD">
      <w:pPr>
        <w:pStyle w:val="NormalWeb"/>
        <w:spacing w:before="0" w:after="0"/>
        <w:ind w:right="13"/>
        <w:jc w:val="both"/>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3"/>
      <w:bookmarkStart w:id="11" w:name="OLE_LINK14"/>
      <w:bookmarkStart w:id="12" w:name="OLE_LINK15"/>
      <w:bookmarkStart w:id="13" w:name="OLE_LINK16"/>
      <w:bookmarkStart w:id="14" w:name="OLE_LINK17"/>
      <w:bookmarkStart w:id="15" w:name="OLE_LINK18"/>
      <w:bookmarkStart w:id="16" w:name="OLE_LINK29"/>
      <w:bookmarkStart w:id="17" w:name="OLE_LINK19"/>
      <w:bookmarkStart w:id="18" w:name="OLE_LINK20"/>
      <w:bookmarkStart w:id="19" w:name="OLE_LINK21"/>
      <w:bookmarkStart w:id="20" w:name="OLE_LINK22"/>
      <w:bookmarkStart w:id="21" w:name="OLE_LINK23"/>
      <w:bookmarkStart w:id="22" w:name="OLE_LINK24"/>
      <w:bookmarkStart w:id="23" w:name="OLE_LINK25"/>
      <w:bookmarkStart w:id="24" w:name="OLE_LINK26"/>
      <w:bookmarkStart w:id="25" w:name="OLE_LINK27"/>
      <w:bookmarkStart w:id="26" w:name="OLE_LINK28"/>
      <w:bookmarkStart w:id="27" w:name="OLE_LINK32"/>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14:paraId="2D955194" w14:textId="690D24AB" w:rsidR="00ED737E" w:rsidRPr="006C43AE" w:rsidRDefault="00530DAD" w:rsidP="00ED737E">
      <w:pPr>
        <w:pStyle w:val="NormalWeb"/>
        <w:spacing w:before="0" w:after="0"/>
        <w:ind w:right="13" w:firstLine="720"/>
        <w:jc w:val="both"/>
      </w:pPr>
      <w:r w:rsidRPr="006C43AE">
        <w:t xml:space="preserve">Tieslietu ministrija ir izskatījusi </w:t>
      </w:r>
      <w:r w:rsidR="00C33638">
        <w:t>Zemkopīb</w:t>
      </w:r>
      <w:r w:rsidR="001D3500">
        <w:t>as</w:t>
      </w:r>
      <w:r w:rsidR="00B643ED" w:rsidRPr="006C43AE">
        <w:t xml:space="preserve"> </w:t>
      </w:r>
      <w:r w:rsidRPr="006C43AE">
        <w:t xml:space="preserve">ministrijas sagatavoto </w:t>
      </w:r>
      <w:r w:rsidR="00210A75">
        <w:t>likum</w:t>
      </w:r>
      <w:r w:rsidR="00D43E14" w:rsidRPr="006C43AE">
        <w:t>projektu "</w:t>
      </w:r>
      <w:r w:rsidR="007361DA" w:rsidRPr="006C43AE">
        <w:t xml:space="preserve">Grozījumi </w:t>
      </w:r>
      <w:r w:rsidR="00C33638">
        <w:t xml:space="preserve">Meliorācijas </w:t>
      </w:r>
      <w:r w:rsidR="00210A75">
        <w:t>likumā</w:t>
      </w:r>
      <w:r w:rsidR="002F7AFF">
        <w:t>"</w:t>
      </w:r>
      <w:r w:rsidR="007361DA" w:rsidRPr="006C43AE">
        <w:t xml:space="preserve"> </w:t>
      </w:r>
      <w:r w:rsidRPr="006C43AE">
        <w:t>(turpmāk – projekts) un atbalsta projekta virzību</w:t>
      </w:r>
      <w:r w:rsidR="00347BCD" w:rsidRPr="006C43AE">
        <w:t>, izsakot šādu</w:t>
      </w:r>
      <w:r w:rsidR="00D217F2" w:rsidRPr="006C43AE">
        <w:t>s</w:t>
      </w:r>
      <w:r w:rsidRPr="006C43AE">
        <w:t xml:space="preserve"> iebildum</w:t>
      </w:r>
      <w:r w:rsidR="00347BCD" w:rsidRPr="006C43AE">
        <w:t>u</w:t>
      </w:r>
      <w:r w:rsidR="00D217F2" w:rsidRPr="006C43AE">
        <w:t>s</w:t>
      </w:r>
      <w:r w:rsidR="00347BCD" w:rsidRPr="006C43AE">
        <w:t>:</w:t>
      </w:r>
    </w:p>
    <w:p w14:paraId="0D74324B" w14:textId="1908DD6E" w:rsidR="00DD5499" w:rsidRDefault="00E557DC" w:rsidP="006E28B7">
      <w:pPr>
        <w:pStyle w:val="NormalWeb"/>
        <w:spacing w:before="0" w:after="0"/>
        <w:ind w:right="13" w:firstLine="720"/>
        <w:jc w:val="both"/>
      </w:pPr>
      <w:r w:rsidRPr="006C43AE">
        <w:t>1.</w:t>
      </w:r>
      <w:r w:rsidR="003A2BDB" w:rsidRPr="006C43AE">
        <w:t> </w:t>
      </w:r>
      <w:r w:rsidR="00DD5499">
        <w:t xml:space="preserve">Vēršam uzmanību uz to, ka Meliorācijas likuma </w:t>
      </w:r>
      <w:r w:rsidR="00DD5499" w:rsidRPr="006C43AE">
        <w:t xml:space="preserve">(turpmāk – </w:t>
      </w:r>
      <w:r w:rsidR="00DD5499">
        <w:t>likums) 1. panta 1. punktā ir ietverts termina "</w:t>
      </w:r>
      <w:r w:rsidR="00DD5499" w:rsidRPr="00DD5499">
        <w:rPr>
          <w:u w:val="single"/>
        </w:rPr>
        <w:t>zemes meliorācija</w:t>
      </w:r>
      <w:r w:rsidR="00DD5499">
        <w:t>" skaidrojums. Savukārt projekta 1. pantā paredzētajā likuma 1. panta 1. punktā ir ietverts termina "</w:t>
      </w:r>
      <w:r w:rsidR="00DD5499" w:rsidRPr="00DD5499">
        <w:rPr>
          <w:u w:val="single"/>
        </w:rPr>
        <w:t>meliorācija</w:t>
      </w:r>
      <w:r w:rsidR="00DD5499">
        <w:t xml:space="preserve">" skaidrojums. </w:t>
      </w:r>
      <w:r w:rsidR="00E57AF8">
        <w:t xml:space="preserve">Turklāt termins "zemes meliorācija" tiek lietots arī likuma 3. pantā un 32. panta pirmajā daļā, bet projekts neparedz attiecīgus grozījumus. </w:t>
      </w:r>
      <w:r w:rsidR="00DD5499">
        <w:t xml:space="preserve">Ievērojot minēto, lūdzam izvērtēt projekta 1. pantā paredzētajā likuma 1. panta 1. punktā ietverto regulējumu un precizēt </w:t>
      </w:r>
      <w:r w:rsidR="00E57AF8">
        <w:t>to</w:t>
      </w:r>
      <w:r w:rsidR="00DD5499">
        <w:t xml:space="preserve"> vai papildināt </w:t>
      </w:r>
      <w:r w:rsidR="00DD5499" w:rsidRPr="00E5012C">
        <w:t xml:space="preserve">projekta sākotnējās </w:t>
      </w:r>
      <w:r w:rsidR="00DD5499" w:rsidRPr="00E5012C">
        <w:rPr>
          <w:i/>
        </w:rPr>
        <w:t>(ex-ante)</w:t>
      </w:r>
      <w:r w:rsidR="00DD5499" w:rsidRPr="00E5012C">
        <w:t xml:space="preserve"> ietekmes novērtējuma ziņojum</w:t>
      </w:r>
      <w:r w:rsidR="00DD5499">
        <w:t>a</w:t>
      </w:r>
      <w:r w:rsidR="00DD5499" w:rsidRPr="00E5012C">
        <w:t xml:space="preserve"> (turpmāk – anotācija)</w:t>
      </w:r>
      <w:r w:rsidR="00DD5499">
        <w:t xml:space="preserve"> I sadaļas 2. punktu ar atbilstošu skaidrojumu.</w:t>
      </w:r>
    </w:p>
    <w:p w14:paraId="72939DAE" w14:textId="1E969C37" w:rsidR="00BA2026" w:rsidRDefault="00DD5499" w:rsidP="00BA2026">
      <w:pPr>
        <w:pStyle w:val="NormalWeb"/>
        <w:spacing w:before="0" w:after="0"/>
        <w:ind w:right="13" w:firstLine="720"/>
        <w:jc w:val="both"/>
      </w:pPr>
      <w:r>
        <w:t>2. </w:t>
      </w:r>
      <w:r w:rsidR="00BA2026">
        <w:t>Projekta 1. pantā paredzēta</w:t>
      </w:r>
      <w:r w:rsidR="00500484">
        <w:t>is</w:t>
      </w:r>
      <w:r w:rsidR="00BA2026">
        <w:t xml:space="preserve"> likuma </w:t>
      </w:r>
      <w:r w:rsidR="007444DF">
        <w:t>1</w:t>
      </w:r>
      <w:r w:rsidR="00BA2026">
        <w:t xml:space="preserve">. panta 2. punkts noteic, ka </w:t>
      </w:r>
      <w:r w:rsidR="00BA2026" w:rsidRPr="007444DF">
        <w:t xml:space="preserve">meliorācijas sistēma ir </w:t>
      </w:r>
      <w:r w:rsidR="00BA2026" w:rsidRPr="00BA2026">
        <w:rPr>
          <w:u w:val="single"/>
        </w:rPr>
        <w:t>meliorācijas kadastrā reģistrēts</w:t>
      </w:r>
      <w:r w:rsidR="00BA2026">
        <w:t xml:space="preserve"> hidroloģisku un hidrauliski saistītu grunts būvju un ierīču kopums zemes ūdens režīma regulēšanai. Savukārt no projekta 2. pantā paredzētajā likuma 1. panta 12. punktā ietvertā termina "apdzīvoto vietu meliorācijas sistēma" </w:t>
      </w:r>
      <w:r w:rsidR="007444DF">
        <w:t>s</w:t>
      </w:r>
      <w:r w:rsidR="00BA2026">
        <w:t>kaidrojuma ne</w:t>
      </w:r>
      <w:r w:rsidR="007444DF">
        <w:t>i</w:t>
      </w:r>
      <w:r w:rsidR="00BA2026">
        <w:t>zriet, ka</w:t>
      </w:r>
      <w:r w:rsidR="007444DF">
        <w:t xml:space="preserve"> apdzīvoto vietu meliorācijas sistēmai ir jābūt reģistrētai meliorācijas kadastrā. Turklāt nav skaidrs, vai projekta 2. pantā paredzētajā likuma 1. panta 12. punktā minētā apdzīvoto vietu meliorācijas sistēma ietilpst projekta 1. pantā paredzētajā likuma 1. panta 2. punktā minētajā meliorācijas</w:t>
      </w:r>
      <w:r w:rsidR="007444DF" w:rsidRPr="007444DF">
        <w:t xml:space="preserve"> sistēm</w:t>
      </w:r>
      <w:r w:rsidR="007444DF">
        <w:t xml:space="preserve">ā. Ievērojot minēto, lūdzam izvērtēt projekta 1. pantā paredzētajā likuma 1. panta 2. punktā un projekta </w:t>
      </w:r>
      <w:r w:rsidR="00500484">
        <w:t>2</w:t>
      </w:r>
      <w:r w:rsidR="007444DF">
        <w:t>. pantā paredzētajā likuma 1. panta 12. punktā ietvertā termina skaidrojumu un precizēt to vai papildināt anotācijas I sadaļas 2. punktu ar atbilstošu skaidrojumu.</w:t>
      </w:r>
    </w:p>
    <w:p w14:paraId="42A2DD38" w14:textId="45784574" w:rsidR="00986D01" w:rsidRDefault="007444DF" w:rsidP="00B311C7">
      <w:pPr>
        <w:pStyle w:val="NormalWeb"/>
        <w:spacing w:before="0" w:after="0"/>
        <w:ind w:right="13" w:firstLine="720"/>
        <w:jc w:val="both"/>
        <w:rPr>
          <w:bdr w:val="none" w:sz="0" w:space="0" w:color="auto" w:frame="1"/>
        </w:rPr>
      </w:pPr>
      <w:r>
        <w:t>3. </w:t>
      </w:r>
      <w:r w:rsidR="00B311C7">
        <w:t>Vēršam uzmanību uz to, ka p</w:t>
      </w:r>
      <w:r w:rsidR="00986D01" w:rsidRPr="00986D01">
        <w:rPr>
          <w:bdr w:val="none" w:sz="0" w:space="0" w:color="auto" w:frame="1"/>
        </w:rPr>
        <w:t>rojekt</w:t>
      </w:r>
      <w:r w:rsidR="00B311C7">
        <w:rPr>
          <w:bdr w:val="none" w:sz="0" w:space="0" w:color="auto" w:frame="1"/>
        </w:rPr>
        <w:t>a 3. panta otrajā daļā paredzētais grozījums likuma 14. panta otrajā daļā v</w:t>
      </w:r>
      <w:r w:rsidR="00986D01" w:rsidRPr="00986D01">
        <w:rPr>
          <w:bdr w:val="none" w:sz="0" w:space="0" w:color="auto" w:frame="1"/>
        </w:rPr>
        <w:t>ar ietekmēt</w:t>
      </w:r>
      <w:r w:rsidR="00B311C7">
        <w:rPr>
          <w:bdr w:val="none" w:sz="0" w:space="0" w:color="auto" w:frame="1"/>
        </w:rPr>
        <w:t xml:space="preserve"> Valsts zemes d</w:t>
      </w:r>
      <w:r w:rsidR="00986D01" w:rsidRPr="00986D01">
        <w:rPr>
          <w:bdr w:val="none" w:sz="0" w:space="0" w:color="auto" w:frame="1"/>
        </w:rPr>
        <w:t>ienesta</w:t>
      </w:r>
      <w:r w:rsidR="00B311C7">
        <w:rPr>
          <w:bdr w:val="none" w:sz="0" w:space="0" w:color="auto" w:frame="1"/>
        </w:rPr>
        <w:t xml:space="preserve"> (turpmāk – Dienests) </w:t>
      </w:r>
      <w:r w:rsidR="00986D01" w:rsidRPr="00986D01">
        <w:rPr>
          <w:bdr w:val="none" w:sz="0" w:space="0" w:color="auto" w:frame="1"/>
        </w:rPr>
        <w:t xml:space="preserve">un valsts sabiedrības ar ierobežotu atbildību "Zemkopības ministrijas nekustamie īpašumi" (turpmāk – ZMNĪ) sadarbību – tiesības ZMNĪ bez maksas saņemt Nekustamā īpašuma valsts kadastra informācijas sistēmas datus par kadastra subjektu. Izslēdzot likuma 14. panta otrajā daļā vārdus "zemes īpašnieku vai tiesisko valdītāju", ZMNĪ nebūs tiesiska pamata bez maksas saņemt Nekustamā īpašuma valsts kadastra informācijas sistēmas datus par kadastra subjektu (meklēt pēc Nekustamā īpašuma valsts kadastra informācijas sistēmā reģistra kadastra subjekta personas koda), ko paredz 2020. gada 25. februārī noslēgtā sadarbības līguma starp Dienestu un ZMNĪ "Par sadarbību Nekustamā īpašuma valsts kadastra informācijas sistēmas teksta datu saņemšanai, izmantojot e-pakalpojumu "Nekustamā īpašuma valsts kadastra informācijas sistēmas teksta dati valsts un </w:t>
      </w:r>
      <w:r w:rsidR="00986D01" w:rsidRPr="00986D01">
        <w:rPr>
          <w:bdr w:val="none" w:sz="0" w:space="0" w:color="auto" w:frame="1"/>
        </w:rPr>
        <w:lastRenderedPageBreak/>
        <w:t>pašvaldību iestādēm"" 2.2. </w:t>
      </w:r>
      <w:r w:rsidR="00B311C7">
        <w:rPr>
          <w:bdr w:val="none" w:sz="0" w:space="0" w:color="auto" w:frame="1"/>
        </w:rPr>
        <w:t>apakš</w:t>
      </w:r>
      <w:r w:rsidR="00986D01" w:rsidRPr="00986D01">
        <w:rPr>
          <w:bdr w:val="none" w:sz="0" w:space="0" w:color="auto" w:frame="1"/>
        </w:rPr>
        <w:t>punkts. No anotācij</w:t>
      </w:r>
      <w:r w:rsidR="00B311C7">
        <w:rPr>
          <w:bdr w:val="none" w:sz="0" w:space="0" w:color="auto" w:frame="1"/>
        </w:rPr>
        <w:t xml:space="preserve">ā ietvertās informācijas </w:t>
      </w:r>
      <w:r w:rsidR="00986D01" w:rsidRPr="00986D01">
        <w:rPr>
          <w:bdr w:val="none" w:sz="0" w:space="0" w:color="auto" w:frame="1"/>
        </w:rPr>
        <w:t>izriet, ka ZMNĪ turpinās šo datu apstrādi, tikai šos datus neuzkrās Meliorācijas kadastrā.</w:t>
      </w:r>
    </w:p>
    <w:p w14:paraId="68B98DCD" w14:textId="4D6A1389" w:rsidR="00986D01" w:rsidRPr="00986D01" w:rsidRDefault="00B311C7" w:rsidP="00B311C7">
      <w:pPr>
        <w:pStyle w:val="NormalWeb"/>
        <w:spacing w:before="0" w:after="0"/>
        <w:ind w:right="13" w:firstLine="720"/>
        <w:jc w:val="both"/>
      </w:pPr>
      <w:r>
        <w:rPr>
          <w:bdr w:val="none" w:sz="0" w:space="0" w:color="auto" w:frame="1"/>
        </w:rPr>
        <w:t xml:space="preserve">Ievērojot minēto, lūdzam precizēt </w:t>
      </w:r>
      <w:r w:rsidR="00986D01" w:rsidRPr="00986D01">
        <w:rPr>
          <w:bdr w:val="none" w:sz="0" w:space="0" w:color="auto" w:frame="1"/>
        </w:rPr>
        <w:t>projekta 3. panta otr</w:t>
      </w:r>
      <w:r>
        <w:rPr>
          <w:bdr w:val="none" w:sz="0" w:space="0" w:color="auto" w:frame="1"/>
        </w:rPr>
        <w:t xml:space="preserve">ajā </w:t>
      </w:r>
      <w:r w:rsidR="00986D01" w:rsidRPr="00986D01">
        <w:rPr>
          <w:bdr w:val="none" w:sz="0" w:space="0" w:color="auto" w:frame="1"/>
        </w:rPr>
        <w:t>daļ</w:t>
      </w:r>
      <w:r>
        <w:rPr>
          <w:bdr w:val="none" w:sz="0" w:space="0" w:color="auto" w:frame="1"/>
        </w:rPr>
        <w:t xml:space="preserve">ā paredzēto grozījumu, piemēram, nosakot, ka </w:t>
      </w:r>
      <w:r w:rsidR="00986D01" w:rsidRPr="00986D01">
        <w:rPr>
          <w:bdr w:val="none" w:sz="0" w:space="0" w:color="auto" w:frame="1"/>
        </w:rPr>
        <w:t>Meliorācijas kadastra izveidošanai un uzturēšanai izmanto Nekustamā īpašuma valsts kadastra informācijas sistēmas datus par zemes vienības robežām, kā arī kadastra apzīmējumu, bet meliorācijas sistēmu pārvaldībai izmanto datus par zemes īpašnieku, tiesisko valdītāju un līdz nekustamā īpašuma pirmreizējai ierakstīšanai zemesgrāmatā zemes reformu un privatizāciju regulējošos likumos minēto zemes lietotāju, apstrādājot fiziskās personas vārdu, uzvārdu, personas kodu.</w:t>
      </w:r>
      <w:r>
        <w:rPr>
          <w:bdr w:val="none" w:sz="0" w:space="0" w:color="auto" w:frame="1"/>
        </w:rPr>
        <w:t xml:space="preserve"> </w:t>
      </w:r>
      <w:r w:rsidR="00986D01" w:rsidRPr="00986D01">
        <w:rPr>
          <w:bdr w:val="none" w:sz="0" w:space="0" w:color="auto" w:frame="1"/>
        </w:rPr>
        <w:t>Iepriekš minēta</w:t>
      </w:r>
      <w:r>
        <w:rPr>
          <w:bdr w:val="none" w:sz="0" w:space="0" w:color="auto" w:frame="1"/>
        </w:rPr>
        <w:t xml:space="preserve">is </w:t>
      </w:r>
      <w:r w:rsidR="00986D01" w:rsidRPr="00986D01">
        <w:rPr>
          <w:bdr w:val="none" w:sz="0" w:space="0" w:color="auto" w:frame="1"/>
        </w:rPr>
        <w:t>ietvers arī zemes lietotāj</w:t>
      </w:r>
      <w:r>
        <w:rPr>
          <w:bdr w:val="none" w:sz="0" w:space="0" w:color="auto" w:frame="1"/>
        </w:rPr>
        <w:t>u</w:t>
      </w:r>
      <w:r w:rsidR="00986D01" w:rsidRPr="00986D01">
        <w:rPr>
          <w:bdr w:val="none" w:sz="0" w:space="0" w:color="auto" w:frame="1"/>
        </w:rPr>
        <w:t>, jo atbilstoši Nekustamā īpašuma valsts kadastra likuma pārejas noteikumu 6. punktam līdz nekustamā īpašuma pirmreizējai ierakstīšanai zemesgrāmatā zemes reformu un privatizāciju regulējošos likumos minētais zemes lietotājs ir kadastra subjekts, kuru Nekustamā īpašuma valsts kadastra informācijas sistēmā ieraksta kā lietotāju. Zemes lietotājam ir tiesības ierosināt nekustamā īpašuma objekta un zemes vienības daļas noteikšanu, nekustamā īpašuma objekta veidošanu, kadastra datu aktualizāciju un šo datu labošanu, kā arī viņam ir šā likuma 13., 14. un 31.</w:t>
      </w:r>
      <w:r w:rsidR="00986D01" w:rsidRPr="00986D01">
        <w:rPr>
          <w:bdr w:val="none" w:sz="0" w:space="0" w:color="auto" w:frame="1"/>
          <w:vertAlign w:val="superscript"/>
        </w:rPr>
        <w:t>1</w:t>
      </w:r>
      <w:r w:rsidR="00986D01" w:rsidRPr="00986D01">
        <w:rPr>
          <w:bdr w:val="none" w:sz="0" w:space="0" w:color="auto" w:frame="1"/>
        </w:rPr>
        <w:t> pantā noteiktie pienākumi, viņš var veikt šā likuma 34. pantā noteiktās darbības. Ja zeme ir koplietošanā, minētās darbības var veikt viens no zemes koplietotājiem.</w:t>
      </w:r>
    </w:p>
    <w:p w14:paraId="23AA53F9" w14:textId="69CC4148" w:rsidR="007444DF" w:rsidRDefault="00B311C7" w:rsidP="00BA2026">
      <w:pPr>
        <w:pStyle w:val="NormalWeb"/>
        <w:spacing w:before="0" w:after="0"/>
        <w:ind w:right="13" w:firstLine="720"/>
        <w:jc w:val="both"/>
      </w:pPr>
      <w:r>
        <w:t>4. </w:t>
      </w:r>
      <w:r w:rsidR="007444DF">
        <w:t>No projekta 4. pantā paredzētajā likuma 16. panta pirmās daļas 3. punktā un projekta 6. pantā paredzētajā likuma 22.</w:t>
      </w:r>
      <w:r w:rsidR="007444DF" w:rsidRPr="002A4ED8">
        <w:rPr>
          <w:vertAlign w:val="superscript"/>
        </w:rPr>
        <w:t>2</w:t>
      </w:r>
      <w:r w:rsidR="007444DF">
        <w:t xml:space="preserve"> panta </w:t>
      </w:r>
      <w:r w:rsidR="000560EB">
        <w:t xml:space="preserve">pirmajā un </w:t>
      </w:r>
      <w:r w:rsidR="007444DF">
        <w:t>otrajā daļā ietvertā regulējuma izriet, ka tiks ierobežotas personas tiesības uz īpašumu, kas noteiktas Latvijas Republikas Satversmes 105. pantā.</w:t>
      </w:r>
    </w:p>
    <w:p w14:paraId="2AD1DBDD" w14:textId="6AE0C527" w:rsidR="002A4ED8" w:rsidRDefault="002A4ED8" w:rsidP="006E28B7">
      <w:pPr>
        <w:pStyle w:val="NormalWeb"/>
        <w:spacing w:before="0" w:after="0"/>
        <w:ind w:right="13" w:firstLine="720"/>
        <w:jc w:val="both"/>
      </w:pPr>
      <w:r>
        <w:t xml:space="preserve">Kā norādījusi Satversmes tiesa, Latvijas Republikas </w:t>
      </w:r>
      <w:r w:rsidR="007444DF">
        <w:t>Satversmes 105.</w:t>
      </w:r>
      <w:r>
        <w:t> </w:t>
      </w:r>
      <w:r w:rsidR="007444DF">
        <w:t xml:space="preserve">pants paredz gan īpašuma tiesību netraucētu īstenošanu, gan arī valsts tiesības sabiedrības interesēs ierobežot īpašuma tiesības. </w:t>
      </w:r>
      <w:r w:rsidR="007444DF" w:rsidRPr="002A4ED8">
        <w:rPr>
          <w:u w:val="single"/>
        </w:rPr>
        <w:t>Īpašuma tiesības var ierobežot, ja ierobežojumi ir attaisnojami, tas ir, ja tie noteikti saskaņā ar likumu, tiem ir leģitīms mērķis un tie ir samērīgi</w:t>
      </w:r>
      <w:r w:rsidR="007444DF">
        <w:t xml:space="preserve"> </w:t>
      </w:r>
      <w:r w:rsidR="007444DF" w:rsidRPr="002A4ED8">
        <w:rPr>
          <w:i/>
          <w:iCs/>
        </w:rPr>
        <w:t>(sk</w:t>
      </w:r>
      <w:r w:rsidRPr="002A4ED8">
        <w:rPr>
          <w:i/>
          <w:iCs/>
        </w:rPr>
        <w:t>at</w:t>
      </w:r>
      <w:r w:rsidR="007444DF" w:rsidRPr="002A4ED8">
        <w:rPr>
          <w:i/>
          <w:iCs/>
        </w:rPr>
        <w:t>. Satversmes tiesas 2002.</w:t>
      </w:r>
      <w:r w:rsidRPr="002A4ED8">
        <w:rPr>
          <w:i/>
          <w:iCs/>
        </w:rPr>
        <w:t> </w:t>
      </w:r>
      <w:r w:rsidR="007444DF" w:rsidRPr="002A4ED8">
        <w:rPr>
          <w:i/>
          <w:iCs/>
        </w:rPr>
        <w:t>gada 20.</w:t>
      </w:r>
      <w:r w:rsidRPr="002A4ED8">
        <w:rPr>
          <w:i/>
          <w:iCs/>
        </w:rPr>
        <w:t> </w:t>
      </w:r>
      <w:r w:rsidR="007444DF" w:rsidRPr="002A4ED8">
        <w:rPr>
          <w:i/>
          <w:iCs/>
        </w:rPr>
        <w:t>maija sprieduma lietā Nr.</w:t>
      </w:r>
      <w:r w:rsidRPr="002A4ED8">
        <w:rPr>
          <w:i/>
          <w:iCs/>
        </w:rPr>
        <w:t> </w:t>
      </w:r>
      <w:r w:rsidR="007444DF" w:rsidRPr="002A4ED8">
        <w:rPr>
          <w:i/>
          <w:iCs/>
        </w:rPr>
        <w:t>2002-01-03 secinājumu daļu)</w:t>
      </w:r>
      <w:r w:rsidR="007444DF">
        <w:t xml:space="preserve">. Minētais pants, no vienas puses, ietver valsts pienākumu veicināt un atbalstīt īpašuma tiesības, proti, pieņemt tādus likumus, kas nodrošinātu šo tiesību aizsardzību, taču, no otras puses, valstij ir arī tiesības noteiktā apjomā un kārtībā iejaukties īpašuma tiesību izmantošanā </w:t>
      </w:r>
      <w:r w:rsidR="007444DF" w:rsidRPr="002A4ED8">
        <w:rPr>
          <w:i/>
          <w:iCs/>
        </w:rPr>
        <w:t>(sk</w:t>
      </w:r>
      <w:r w:rsidRPr="002A4ED8">
        <w:rPr>
          <w:i/>
          <w:iCs/>
        </w:rPr>
        <w:t>at</w:t>
      </w:r>
      <w:r w:rsidR="007444DF" w:rsidRPr="002A4ED8">
        <w:rPr>
          <w:i/>
          <w:iCs/>
        </w:rPr>
        <w:t>. Satversmes tiesas 200</w:t>
      </w:r>
      <w:r>
        <w:rPr>
          <w:i/>
          <w:iCs/>
        </w:rPr>
        <w:t>9</w:t>
      </w:r>
      <w:r w:rsidR="007444DF" w:rsidRPr="002A4ED8">
        <w:rPr>
          <w:i/>
          <w:iCs/>
        </w:rPr>
        <w:t>.</w:t>
      </w:r>
      <w:r w:rsidRPr="002A4ED8">
        <w:rPr>
          <w:i/>
          <w:iCs/>
        </w:rPr>
        <w:t> </w:t>
      </w:r>
      <w:r w:rsidR="007444DF" w:rsidRPr="002A4ED8">
        <w:rPr>
          <w:i/>
          <w:iCs/>
        </w:rPr>
        <w:t>gada 1</w:t>
      </w:r>
      <w:r>
        <w:rPr>
          <w:i/>
          <w:iCs/>
        </w:rPr>
        <w:t>9</w:t>
      </w:r>
      <w:r w:rsidR="007444DF" w:rsidRPr="002A4ED8">
        <w:rPr>
          <w:i/>
          <w:iCs/>
        </w:rPr>
        <w:t>.</w:t>
      </w:r>
      <w:r w:rsidRPr="002A4ED8">
        <w:rPr>
          <w:i/>
          <w:iCs/>
        </w:rPr>
        <w:t> </w:t>
      </w:r>
      <w:r>
        <w:rPr>
          <w:i/>
          <w:iCs/>
        </w:rPr>
        <w:t>nove</w:t>
      </w:r>
      <w:r w:rsidR="007444DF" w:rsidRPr="002A4ED8">
        <w:rPr>
          <w:i/>
          <w:iCs/>
        </w:rPr>
        <w:t>mbra sprieduma lietā Nr.</w:t>
      </w:r>
      <w:r w:rsidRPr="002A4ED8">
        <w:rPr>
          <w:i/>
          <w:iCs/>
        </w:rPr>
        <w:t> </w:t>
      </w:r>
      <w:r w:rsidR="007444DF" w:rsidRPr="002A4ED8">
        <w:rPr>
          <w:i/>
          <w:iCs/>
        </w:rPr>
        <w:t>200</w:t>
      </w:r>
      <w:r>
        <w:rPr>
          <w:i/>
          <w:iCs/>
        </w:rPr>
        <w:t>9</w:t>
      </w:r>
      <w:r w:rsidR="007444DF" w:rsidRPr="002A4ED8">
        <w:rPr>
          <w:i/>
          <w:iCs/>
        </w:rPr>
        <w:t>-</w:t>
      </w:r>
      <w:r>
        <w:rPr>
          <w:i/>
          <w:iCs/>
        </w:rPr>
        <w:t>09-03</w:t>
      </w:r>
      <w:r w:rsidR="007444DF" w:rsidRPr="002A4ED8">
        <w:rPr>
          <w:i/>
          <w:iCs/>
        </w:rPr>
        <w:t xml:space="preserve"> 1</w:t>
      </w:r>
      <w:r>
        <w:rPr>
          <w:i/>
          <w:iCs/>
        </w:rPr>
        <w:t>2</w:t>
      </w:r>
      <w:r w:rsidR="007444DF" w:rsidRPr="002A4ED8">
        <w:rPr>
          <w:i/>
          <w:iCs/>
        </w:rPr>
        <w:t>.</w:t>
      </w:r>
      <w:r w:rsidRPr="002A4ED8">
        <w:rPr>
          <w:i/>
          <w:iCs/>
        </w:rPr>
        <w:t> </w:t>
      </w:r>
      <w:r w:rsidR="007444DF" w:rsidRPr="002A4ED8">
        <w:rPr>
          <w:i/>
          <w:iCs/>
        </w:rPr>
        <w:t>punktu)</w:t>
      </w:r>
      <w:r w:rsidR="007444DF">
        <w:t>.</w:t>
      </w:r>
      <w:r w:rsidR="00500484">
        <w:t xml:space="preserve"> </w:t>
      </w:r>
      <w:r>
        <w:t xml:space="preserve">Līdz ar to, lai noskaidrotu, vai īpašuma tiesību ierobežojums ir attaisnojams, ir nepieciešams izvērtēt: </w:t>
      </w:r>
      <w:r w:rsidRPr="00500484">
        <w:rPr>
          <w:u w:val="single"/>
        </w:rPr>
        <w:t>1) vai pamattiesību ierobežojums ir noteikts ar likumu; 2)</w:t>
      </w:r>
      <w:r w:rsidR="00E57AF8" w:rsidRPr="00500484">
        <w:rPr>
          <w:u w:val="single"/>
        </w:rPr>
        <w:t> </w:t>
      </w:r>
      <w:r w:rsidRPr="00500484">
        <w:rPr>
          <w:u w:val="single"/>
        </w:rPr>
        <w:t>vai ierobežojumam ir leģitīms mērķis; 3)</w:t>
      </w:r>
      <w:r w:rsidR="00E57AF8" w:rsidRPr="00500484">
        <w:rPr>
          <w:u w:val="single"/>
        </w:rPr>
        <w:t> </w:t>
      </w:r>
      <w:r w:rsidRPr="00500484">
        <w:rPr>
          <w:u w:val="single"/>
        </w:rPr>
        <w:t>vai ierobežojums ir samērīgs ar tā leģitīmo mērķi</w:t>
      </w:r>
      <w:r>
        <w:t xml:space="preserve"> </w:t>
      </w:r>
      <w:r w:rsidRPr="002A4ED8">
        <w:rPr>
          <w:i/>
          <w:iCs/>
        </w:rPr>
        <w:t>(skat. Satversmes tiesas 2005. gada 16. decembra sprieduma lietā Nr. 2005-12-0103 21. punktu)</w:t>
      </w:r>
      <w:r>
        <w:t>.</w:t>
      </w:r>
    </w:p>
    <w:p w14:paraId="3466DC38" w14:textId="6D4D96BB" w:rsidR="002A4ED8" w:rsidRDefault="002A4ED8" w:rsidP="006E28B7">
      <w:pPr>
        <w:pStyle w:val="NormalWeb"/>
        <w:spacing w:before="0" w:after="0"/>
        <w:ind w:right="13" w:firstLine="720"/>
        <w:jc w:val="both"/>
      </w:pPr>
      <w:r>
        <w:t>Ievērojot minēto, lūdzam izvērtēt projekta 4. pantā paredzētajā likuma 16. panta pirmās daļas 3. punktā un projekta 6. pantā paredzētajā likuma 22.</w:t>
      </w:r>
      <w:r w:rsidRPr="002A4ED8">
        <w:rPr>
          <w:vertAlign w:val="superscript"/>
        </w:rPr>
        <w:t>2</w:t>
      </w:r>
      <w:r>
        <w:t> panta</w:t>
      </w:r>
      <w:r w:rsidR="000560EB">
        <w:t xml:space="preserve"> pirmajā un</w:t>
      </w:r>
      <w:r>
        <w:t xml:space="preserve"> otrajā daļā ietvert</w:t>
      </w:r>
      <w:r w:rsidR="00E57AF8">
        <w:t>o</w:t>
      </w:r>
      <w:r>
        <w:t xml:space="preserve"> regulējum</w:t>
      </w:r>
      <w:r w:rsidR="00E57AF8">
        <w:t>u un nepieciešamības gadījumā precizēt to, kā arī p</w:t>
      </w:r>
      <w:r>
        <w:t>a</w:t>
      </w:r>
      <w:r w:rsidR="00E57AF8">
        <w:t>pildināt anotācijas I sadaļas 2. punktu ar izvērstu skaidrojumu</w:t>
      </w:r>
      <w:r w:rsidR="000560EB">
        <w:t>.</w:t>
      </w:r>
    </w:p>
    <w:p w14:paraId="79F28BD0" w14:textId="4E6BD482" w:rsidR="000560EB" w:rsidRDefault="00B311C7" w:rsidP="000560EB">
      <w:pPr>
        <w:pStyle w:val="NormalWeb"/>
        <w:spacing w:before="0" w:after="0"/>
        <w:ind w:right="13" w:firstLine="720"/>
        <w:jc w:val="both"/>
      </w:pPr>
      <w:r>
        <w:t>5</w:t>
      </w:r>
      <w:r w:rsidR="00E57AF8">
        <w:t>. </w:t>
      </w:r>
      <w:r w:rsidR="000560EB">
        <w:t xml:space="preserve">Vēršam uzmanību uz to, ka atbilstoši </w:t>
      </w:r>
      <w:r w:rsidR="000560EB" w:rsidRPr="005B297E">
        <w:rPr>
          <w:bdr w:val="none" w:sz="0" w:space="0" w:color="auto" w:frame="1"/>
          <w:shd w:val="clear" w:color="auto" w:fill="FFFFFF"/>
        </w:rPr>
        <w:t>Ministru kabineta 2009. gada 3. februāra noteikumu Nr. 108 "Normatīvo aktu projektu sagatavošanas noteikumi"</w:t>
      </w:r>
      <w:r w:rsidR="000560EB">
        <w:rPr>
          <w:bdr w:val="none" w:sz="0" w:space="0" w:color="auto" w:frame="1"/>
          <w:shd w:val="clear" w:color="auto" w:fill="FFFFFF"/>
        </w:rPr>
        <w:t xml:space="preserve"> 3.2. un 3.3. apakšpunktā noteiktajam </w:t>
      </w:r>
      <w:r w:rsidR="000560EB" w:rsidRPr="000560EB">
        <w:rPr>
          <w:u w:val="single"/>
        </w:rPr>
        <w:t xml:space="preserve">normatīvā akta projektā neietver normas, </w:t>
      </w:r>
      <w:r w:rsidR="00931EF7">
        <w:rPr>
          <w:u w:val="single"/>
        </w:rPr>
        <w:t xml:space="preserve">kas </w:t>
      </w:r>
      <w:r w:rsidR="000560EB" w:rsidRPr="000560EB">
        <w:rPr>
          <w:u w:val="single"/>
        </w:rPr>
        <w:t>dublē augstāka vai tāda paša spēka normatīvā akta tiesību normās ietverto normatīvo regulējumu, kā arī dublē pašā normatīvā akta projektā ietverto normatīvo regulējumu</w:t>
      </w:r>
      <w:r w:rsidR="000560EB" w:rsidRPr="000560EB">
        <w:t>.</w:t>
      </w:r>
      <w:r w:rsidR="000560EB">
        <w:t xml:space="preserve"> Savukārt projekta 6. pantā paredzētajā likuma 22.</w:t>
      </w:r>
      <w:r w:rsidR="000560EB" w:rsidRPr="002A4ED8">
        <w:rPr>
          <w:vertAlign w:val="superscript"/>
        </w:rPr>
        <w:t>2</w:t>
      </w:r>
      <w:r w:rsidR="000560EB">
        <w:t> panta otrās daļas pirmajā teikumā ietvertais regulējums dublē projekta 6. pantā paredzētajā likuma 22.</w:t>
      </w:r>
      <w:r w:rsidR="000560EB" w:rsidRPr="002A4ED8">
        <w:rPr>
          <w:vertAlign w:val="superscript"/>
        </w:rPr>
        <w:t>2</w:t>
      </w:r>
      <w:r w:rsidR="000560EB">
        <w:t> panta pirmā</w:t>
      </w:r>
      <w:r w:rsidR="00355806">
        <w:t xml:space="preserve">s </w:t>
      </w:r>
      <w:r w:rsidR="000560EB">
        <w:t>daļ</w:t>
      </w:r>
      <w:r w:rsidR="00355806">
        <w:t>as pirmajā teikum</w:t>
      </w:r>
      <w:r w:rsidR="000560EB">
        <w:t>ā ietverto regulējumu</w:t>
      </w:r>
      <w:r w:rsidR="00094886">
        <w:t xml:space="preserve">, kā arī </w:t>
      </w:r>
      <w:r w:rsidR="000560EB">
        <w:t>projekta 6. pantā paredzētajā likuma 22.</w:t>
      </w:r>
      <w:r w:rsidR="000560EB" w:rsidRPr="002A4ED8">
        <w:rPr>
          <w:vertAlign w:val="superscript"/>
        </w:rPr>
        <w:t>2</w:t>
      </w:r>
      <w:r w:rsidR="000560EB">
        <w:t> panta otrās</w:t>
      </w:r>
      <w:r w:rsidR="00355806">
        <w:t xml:space="preserve"> daļas otrajā teikumā ietverta</w:t>
      </w:r>
      <w:r w:rsidR="00931EF7">
        <w:t>i</w:t>
      </w:r>
      <w:r w:rsidR="00355806">
        <w:t xml:space="preserve">s regulējums dublē Administratīvā procesa likuma 62. pantā ietverto regulējumu. Turklāt Administratīvā procesa likuma 59. pantā ir paredzēts </w:t>
      </w:r>
      <w:r w:rsidR="00094886">
        <w:t xml:space="preserve">arī </w:t>
      </w:r>
      <w:r w:rsidR="00355806">
        <w:t xml:space="preserve">regulējums par informācijas iegūšanu. </w:t>
      </w:r>
      <w:r w:rsidR="00094886">
        <w:t>Tāpat norādām uz to, ka</w:t>
      </w:r>
      <w:r w:rsidR="00094886" w:rsidRPr="00094886">
        <w:t xml:space="preserve"> </w:t>
      </w:r>
      <w:r w:rsidR="00094886">
        <w:t>projekta 6. pantā paredzētajā likuma 22.</w:t>
      </w:r>
      <w:r w:rsidR="00094886" w:rsidRPr="002A4ED8">
        <w:rPr>
          <w:vertAlign w:val="superscript"/>
        </w:rPr>
        <w:t>2</w:t>
      </w:r>
      <w:r w:rsidR="00094886">
        <w:t> panta otrās daļas pirmajā teikumā nav nepieciešams norādīt, ka pašvaldība izdod atsevišķu attiecīgo administratīvo aktu, ja tas jau izriet no projekta 6. pantā paredzētajā likuma 22.</w:t>
      </w:r>
      <w:r w:rsidR="00094886" w:rsidRPr="002A4ED8">
        <w:rPr>
          <w:vertAlign w:val="superscript"/>
        </w:rPr>
        <w:t>2</w:t>
      </w:r>
      <w:r w:rsidR="00094886">
        <w:t xml:space="preserve"> panta pirmās daļas pirmajā teikumā ietvertā regulējuma. </w:t>
      </w:r>
      <w:r w:rsidR="00355806">
        <w:t xml:space="preserve">Ievērojot minēto, lūdzam </w:t>
      </w:r>
      <w:r w:rsidR="00986D01">
        <w:lastRenderedPageBreak/>
        <w:t>izvērtēt</w:t>
      </w:r>
      <w:r w:rsidR="00355806">
        <w:t xml:space="preserve"> projekta 6. pantā paredzētajā likuma 22.</w:t>
      </w:r>
      <w:r w:rsidR="00355806" w:rsidRPr="002A4ED8">
        <w:rPr>
          <w:vertAlign w:val="superscript"/>
        </w:rPr>
        <w:t>2</w:t>
      </w:r>
      <w:r w:rsidR="00355806">
        <w:t xml:space="preserve"> panta </w:t>
      </w:r>
      <w:r w:rsidR="00986D01">
        <w:t xml:space="preserve">pirmajā un </w:t>
      </w:r>
      <w:r w:rsidR="00355806">
        <w:t>otrajā daļā ietverto regulējumu</w:t>
      </w:r>
      <w:r w:rsidR="00986D01">
        <w:t xml:space="preserve"> un precizēt to</w:t>
      </w:r>
      <w:r w:rsidR="00355806">
        <w:t>.</w:t>
      </w:r>
    </w:p>
    <w:p w14:paraId="7871CB1C" w14:textId="3F85F39D" w:rsidR="00355806" w:rsidRDefault="00B311C7" w:rsidP="00355806">
      <w:pPr>
        <w:pStyle w:val="NormalWeb"/>
        <w:spacing w:before="0" w:after="0"/>
        <w:ind w:right="13" w:firstLine="720"/>
        <w:jc w:val="both"/>
      </w:pPr>
      <w:r>
        <w:t>6</w:t>
      </w:r>
      <w:r w:rsidR="00355806">
        <w:t xml:space="preserve">. Vēršam uzmanību uz to, ka </w:t>
      </w:r>
      <w:r w:rsidR="00931EF7">
        <w:t xml:space="preserve">atbilstoši </w:t>
      </w:r>
      <w:r w:rsidR="00355806">
        <w:t xml:space="preserve">Administratīvā procesa likuma 70. panta pirmajā daļā noteiktajam, ja </w:t>
      </w:r>
      <w:r w:rsidR="00355806" w:rsidRPr="00355806">
        <w:rPr>
          <w:shd w:val="clear" w:color="auto" w:fill="FFFFFF"/>
        </w:rPr>
        <w:t xml:space="preserve">ārējā normatīvajā aktā vai pašā administratīvajā aktā nav noteikts citādi, </w:t>
      </w:r>
      <w:r w:rsidR="00355806" w:rsidRPr="00355806">
        <w:rPr>
          <w:u w:val="single"/>
          <w:shd w:val="clear" w:color="auto" w:fill="FFFFFF"/>
        </w:rPr>
        <w:t>administratīvais akts stājas spēkā ar brīdi, kad tas paziņots adresātam</w:t>
      </w:r>
      <w:r w:rsidR="00355806" w:rsidRPr="00355806">
        <w:rPr>
          <w:shd w:val="clear" w:color="auto" w:fill="FFFFFF"/>
        </w:rPr>
        <w:t xml:space="preserve">. </w:t>
      </w:r>
      <w:r w:rsidR="00355806">
        <w:rPr>
          <w:shd w:val="clear" w:color="auto" w:fill="FFFFFF"/>
        </w:rPr>
        <w:t xml:space="preserve">Savukārt no projekta </w:t>
      </w:r>
      <w:r w:rsidR="00355806">
        <w:t>6. pantā paredzētajā likuma 22.</w:t>
      </w:r>
      <w:r w:rsidR="00355806" w:rsidRPr="002A4ED8">
        <w:rPr>
          <w:vertAlign w:val="superscript"/>
        </w:rPr>
        <w:t>2</w:t>
      </w:r>
      <w:r w:rsidR="00355806">
        <w:t> panta trešajā daļā ietvertā regulējum</w:t>
      </w:r>
      <w:r w:rsidR="00500484">
        <w:t>a</w:t>
      </w:r>
      <w:r w:rsidR="00355806">
        <w:t xml:space="preserve"> neizriet, ka attiecīgo lēmumu paziņo tā adresātam. Ievērojot minēto, lūdzam precizēt projekta 6. pantā paredzētajā likuma 22.</w:t>
      </w:r>
      <w:r w:rsidR="00355806" w:rsidRPr="002A4ED8">
        <w:rPr>
          <w:vertAlign w:val="superscript"/>
        </w:rPr>
        <w:t>2</w:t>
      </w:r>
      <w:r w:rsidR="00355806">
        <w:t> panta trešajā daļā ietverto regulējumu, k</w:t>
      </w:r>
      <w:r w:rsidR="00500484">
        <w:t>ā</w:t>
      </w:r>
      <w:r w:rsidR="00355806">
        <w:t xml:space="preserve"> arī papildināt anotācijas I sadaļas 2. punktu ar atbilstošu skaidrojumu.</w:t>
      </w:r>
    </w:p>
    <w:p w14:paraId="34F51570" w14:textId="5A5826EF" w:rsidR="00077C33" w:rsidRDefault="00B311C7" w:rsidP="00355806">
      <w:pPr>
        <w:pStyle w:val="NormalWeb"/>
        <w:spacing w:before="0" w:after="0"/>
        <w:ind w:right="13" w:firstLine="720"/>
        <w:jc w:val="both"/>
        <w:rPr>
          <w:bdr w:val="none" w:sz="0" w:space="0" w:color="auto" w:frame="1"/>
          <w:shd w:val="clear" w:color="auto" w:fill="FFFFFF"/>
        </w:rPr>
      </w:pPr>
      <w:r>
        <w:t>7</w:t>
      </w:r>
      <w:r w:rsidR="00355806">
        <w:t xml:space="preserve">. Vēršam uzmanību uz to, ka pilnvarojumu pašvaldības domei izdot pašvaldības saistošos noteikumus izstrādā atbilstoši </w:t>
      </w:r>
      <w:r w:rsidR="00355806" w:rsidRPr="005B297E">
        <w:rPr>
          <w:bdr w:val="none" w:sz="0" w:space="0" w:color="auto" w:frame="1"/>
          <w:shd w:val="clear" w:color="auto" w:fill="FFFFFF"/>
        </w:rPr>
        <w:t>Ministru kabineta 2009. gada 3. februāra noteikumu Nr. 108 "Normatīvo aktu projektu sagatavošanas noteikumi"</w:t>
      </w:r>
      <w:r w:rsidR="00355806">
        <w:rPr>
          <w:bdr w:val="none" w:sz="0" w:space="0" w:color="auto" w:frame="1"/>
          <w:shd w:val="clear" w:color="auto" w:fill="FFFFFF"/>
        </w:rPr>
        <w:t xml:space="preserve"> 54. punktā </w:t>
      </w:r>
      <w:r w:rsidR="008B2497">
        <w:rPr>
          <w:bdr w:val="none" w:sz="0" w:space="0" w:color="auto" w:frame="1"/>
          <w:shd w:val="clear" w:color="auto" w:fill="FFFFFF"/>
        </w:rPr>
        <w:t>noteiktajām prasībām.</w:t>
      </w:r>
    </w:p>
    <w:p w14:paraId="0883BEE0" w14:textId="2AD0DEB1" w:rsidR="00077C33" w:rsidRDefault="008B2497" w:rsidP="00355806">
      <w:pPr>
        <w:pStyle w:val="NormalWeb"/>
        <w:spacing w:before="0" w:after="0"/>
        <w:ind w:right="13" w:firstLine="720"/>
        <w:jc w:val="both"/>
      </w:pPr>
      <w:r>
        <w:t xml:space="preserve">Vienlaikus </w:t>
      </w:r>
      <w:r>
        <w:rPr>
          <w:bdr w:val="none" w:sz="0" w:space="0" w:color="auto" w:frame="1"/>
          <w:shd w:val="clear" w:color="auto" w:fill="FFFFFF"/>
        </w:rPr>
        <w:t xml:space="preserve">vēršam uzmanību uz to, ka nav skaidrs, </w:t>
      </w:r>
      <w:r w:rsidR="008E33C6">
        <w:t>kādēļ nepieciešams projekta 6. pantā paredzētajā likuma 22.</w:t>
      </w:r>
      <w:r w:rsidR="008E33C6" w:rsidRPr="002A4ED8">
        <w:rPr>
          <w:vertAlign w:val="superscript"/>
        </w:rPr>
        <w:t>2</w:t>
      </w:r>
      <w:r w:rsidR="008E33C6">
        <w:t> panta ceturtajā daļā un piektās daļas otrajā teikumā ietvertais pilnvarojums izdot pašvaldīb</w:t>
      </w:r>
      <w:r w:rsidR="00094886">
        <w:t>as</w:t>
      </w:r>
      <w:r w:rsidR="008E33C6">
        <w:t xml:space="preserve"> saistošos noteikumus, ja šobrīd jau ir attiecīgais regulējums, piemēram, </w:t>
      </w:r>
      <w:r w:rsidR="008E33C6" w:rsidRPr="00FB3DF5">
        <w:t>Ministru kabineta 2015.</w:t>
      </w:r>
      <w:r w:rsidR="008E33C6">
        <w:t> </w:t>
      </w:r>
      <w:r w:rsidR="008E33C6" w:rsidRPr="00FB3DF5">
        <w:t>gada 7.</w:t>
      </w:r>
      <w:r w:rsidR="008E33C6">
        <w:t> </w:t>
      </w:r>
      <w:r w:rsidR="008E33C6" w:rsidRPr="00FB3DF5">
        <w:t>jūlija noteikum</w:t>
      </w:r>
      <w:r w:rsidR="008E33C6">
        <w:t>os</w:t>
      </w:r>
      <w:r w:rsidR="008E33C6" w:rsidRPr="00FB3DF5">
        <w:t xml:space="preserve"> Nr.</w:t>
      </w:r>
      <w:r w:rsidR="008E33C6">
        <w:t> </w:t>
      </w:r>
      <w:r w:rsidR="008E33C6" w:rsidRPr="00FB3DF5">
        <w:t>378 "Meliorācijas sistēmas būvniecības, ekspluatācijas un uzturēšanas izmaksu aprēķināšanas, sadales un norēķinu kārtība un kārtība, kādā pašvaldība piedalās pašvaldības nozīmes koplietošanas meliorācijas sistēmas būvniecībā, ekspluatācijā un uzturēšanā, kā arī minēto izmaksu segšanā"</w:t>
      </w:r>
      <w:r w:rsidR="008E33C6">
        <w:t>. T</w:t>
      </w:r>
      <w:r w:rsidR="00077C33">
        <w:t xml:space="preserve">āpat </w:t>
      </w:r>
      <w:r w:rsidR="008E33C6">
        <w:t xml:space="preserve">nav arī skaidrs, </w:t>
      </w:r>
      <w:r>
        <w:rPr>
          <w:bdr w:val="none" w:sz="0" w:space="0" w:color="auto" w:frame="1"/>
          <w:shd w:val="clear" w:color="auto" w:fill="FFFFFF"/>
        </w:rPr>
        <w:t xml:space="preserve">kāda veida atbildība tiks paredzēta </w:t>
      </w:r>
      <w:r>
        <w:t>projekta 6. pantā paredzētajā likuma 22.</w:t>
      </w:r>
      <w:r w:rsidRPr="002A4ED8">
        <w:rPr>
          <w:vertAlign w:val="superscript"/>
        </w:rPr>
        <w:t>2</w:t>
      </w:r>
      <w:r>
        <w:t> panta ceturtajā daļā minētajos pašvaldības sai</w:t>
      </w:r>
      <w:r w:rsidR="008E33C6">
        <w:t>s</w:t>
      </w:r>
      <w:r>
        <w:t>tošajos noteikumos.</w:t>
      </w:r>
    </w:p>
    <w:p w14:paraId="326C0A7F" w14:textId="388E37E4" w:rsidR="00077C33" w:rsidRPr="00077C33" w:rsidRDefault="00077C33" w:rsidP="00077C33">
      <w:pPr>
        <w:pStyle w:val="NormalWeb"/>
        <w:spacing w:before="0" w:after="0"/>
        <w:ind w:right="13" w:firstLine="720"/>
        <w:jc w:val="both"/>
        <w:rPr>
          <w:color w:val="000000"/>
        </w:rPr>
      </w:pPr>
      <w:r>
        <w:t>Turklāt vēršam uzmanību uz to, ka šobrīd spēkā esošā likuma 22.</w:t>
      </w:r>
      <w:r w:rsidRPr="002A4ED8">
        <w:rPr>
          <w:vertAlign w:val="superscript"/>
        </w:rPr>
        <w:t>2</w:t>
      </w:r>
      <w:r>
        <w:t> panta otrajā daļā ir noteikts, ka p</w:t>
      </w:r>
      <w:r w:rsidRPr="00077C33">
        <w:rPr>
          <w:shd w:val="clear" w:color="auto" w:fill="FFFFFF"/>
        </w:rPr>
        <w:t>ašvaldība saistošajos noteikumos var paredzēt papildu prasības attiecībā uz pašvaldības nozīmes koplietošanas meliorācijas sistēmas ekspluatāciju un uzturēšanu un atbildību par minēto prasību pārkāpšanu</w:t>
      </w:r>
      <w:r>
        <w:rPr>
          <w:shd w:val="clear" w:color="auto" w:fill="FFFFFF"/>
        </w:rPr>
        <w:t>, bet nav skaidrs, vai ir izdoti attiecīgi saistošie noteikumi</w:t>
      </w:r>
      <w:r w:rsidRPr="00077C33">
        <w:rPr>
          <w:shd w:val="clear" w:color="auto" w:fill="FFFFFF"/>
        </w:rPr>
        <w:t>.</w:t>
      </w:r>
      <w:r>
        <w:rPr>
          <w:shd w:val="clear" w:color="auto" w:fill="FFFFFF"/>
        </w:rPr>
        <w:t xml:space="preserve"> </w:t>
      </w:r>
      <w:r w:rsidRPr="00077C33">
        <w:t xml:space="preserve">Atbilstoši Oficiālo publikāciju un tiesiskās informācijas likuma 9. panta piektajā daļā noteiktajam, </w:t>
      </w:r>
      <w:r w:rsidRPr="00077C33">
        <w:rPr>
          <w:u w:val="single"/>
        </w:rPr>
        <w:t>j</w:t>
      </w:r>
      <w:r w:rsidRPr="00077C33">
        <w:rPr>
          <w:u w:val="single"/>
          <w:shd w:val="clear" w:color="auto" w:fill="FFFFFF"/>
        </w:rPr>
        <w:t>a spēku zaudē normatīvā akta izdošanas tiesiskais pamats (augstāka juridiska spēka tiesību norma, uz kuras pamata izdots cits normatīvais akts), tad spēku zaudē arī uz šā pamata izdotais normatīvais akts vai tā daļa</w:t>
      </w:r>
      <w:r w:rsidRPr="00077C33">
        <w:rPr>
          <w:shd w:val="clear" w:color="auto" w:fill="FFFFFF"/>
        </w:rPr>
        <w:t>. Līdz ar to spēku zaudēs</w:t>
      </w:r>
      <w:r>
        <w:rPr>
          <w:shd w:val="clear" w:color="auto" w:fill="FFFFFF"/>
        </w:rPr>
        <w:t xml:space="preserve"> pašvaldīb</w:t>
      </w:r>
      <w:r w:rsidR="00094886">
        <w:rPr>
          <w:shd w:val="clear" w:color="auto" w:fill="FFFFFF"/>
        </w:rPr>
        <w:t>as</w:t>
      </w:r>
      <w:r>
        <w:rPr>
          <w:shd w:val="clear" w:color="auto" w:fill="FFFFFF"/>
        </w:rPr>
        <w:t xml:space="preserve"> saistošie </w:t>
      </w:r>
      <w:r w:rsidRPr="00077C33">
        <w:rPr>
          <w:shd w:val="clear" w:color="auto" w:fill="FFFFFF"/>
        </w:rPr>
        <w:t xml:space="preserve">noteikumi, kas izdoti saskaņā ar </w:t>
      </w:r>
      <w:r>
        <w:t>likuma 22.</w:t>
      </w:r>
      <w:r w:rsidRPr="002A4ED8">
        <w:rPr>
          <w:vertAlign w:val="superscript"/>
        </w:rPr>
        <w:t>2</w:t>
      </w:r>
      <w:r>
        <w:t> panta otro daļ</w:t>
      </w:r>
      <w:r w:rsidRPr="00077C33">
        <w:rPr>
          <w:shd w:val="clear" w:color="auto" w:fill="FFFFFF"/>
        </w:rPr>
        <w:t>u</w:t>
      </w:r>
      <w:r w:rsidRPr="00077C33">
        <w:rPr>
          <w:color w:val="000000"/>
        </w:rPr>
        <w:t>.</w:t>
      </w:r>
    </w:p>
    <w:p w14:paraId="171FD829" w14:textId="6464DCCF" w:rsidR="00355806" w:rsidRDefault="008B2497" w:rsidP="00355806">
      <w:pPr>
        <w:pStyle w:val="NormalWeb"/>
        <w:spacing w:before="0" w:after="0"/>
        <w:ind w:right="13" w:firstLine="720"/>
        <w:jc w:val="both"/>
      </w:pPr>
      <w:r>
        <w:rPr>
          <w:bdr w:val="none" w:sz="0" w:space="0" w:color="auto" w:frame="1"/>
          <w:shd w:val="clear" w:color="auto" w:fill="FFFFFF"/>
        </w:rPr>
        <w:t xml:space="preserve">Ievērojot minēto, lūdzam </w:t>
      </w:r>
      <w:r w:rsidR="00077C33">
        <w:rPr>
          <w:bdr w:val="none" w:sz="0" w:space="0" w:color="auto" w:frame="1"/>
          <w:shd w:val="clear" w:color="auto" w:fill="FFFFFF"/>
        </w:rPr>
        <w:t xml:space="preserve">izvērtēt </w:t>
      </w:r>
      <w:r>
        <w:t>projekta 6. pantā paredzētajā likuma 22.</w:t>
      </w:r>
      <w:r w:rsidRPr="002A4ED8">
        <w:rPr>
          <w:vertAlign w:val="superscript"/>
        </w:rPr>
        <w:t>2</w:t>
      </w:r>
      <w:r>
        <w:t> panta ceturtajā daļā un piektās daļas otrajā teikumā ietverto regulējumu</w:t>
      </w:r>
      <w:r w:rsidR="00077C33">
        <w:t xml:space="preserve"> un precizēt to, k</w:t>
      </w:r>
      <w:r w:rsidR="00094886">
        <w:t>ā</w:t>
      </w:r>
      <w:r w:rsidR="00077C33">
        <w:t xml:space="preserve"> arī papildināt anotācijas I sadaļas 2. punktu ar atbilstošu skaidrojumu</w:t>
      </w:r>
      <w:r>
        <w:t>.</w:t>
      </w:r>
    </w:p>
    <w:p w14:paraId="3BC67891" w14:textId="5AA0AEE5" w:rsidR="008B2497" w:rsidRPr="00E5012C" w:rsidRDefault="008B2497" w:rsidP="008B2497">
      <w:pPr>
        <w:pStyle w:val="NormalWeb"/>
        <w:spacing w:before="0" w:after="0"/>
        <w:ind w:right="13" w:firstLine="720"/>
        <w:jc w:val="both"/>
        <w:rPr>
          <w:bdr w:val="none" w:sz="0" w:space="0" w:color="auto" w:frame="1"/>
          <w:shd w:val="clear" w:color="auto" w:fill="FFFFFF"/>
        </w:rPr>
      </w:pPr>
      <w:r>
        <w:rPr>
          <w:shd w:val="clear" w:color="auto" w:fill="FFFFFF"/>
        </w:rPr>
        <w:t xml:space="preserve">Papildus lūdzam aizpildīt anotācijas </w:t>
      </w:r>
      <w:r w:rsidRPr="00E5012C">
        <w:rPr>
          <w:shd w:val="clear" w:color="auto" w:fill="FFFFFF"/>
        </w:rPr>
        <w:t>IV sadaļ</w:t>
      </w:r>
      <w:r>
        <w:rPr>
          <w:shd w:val="clear" w:color="auto" w:fill="FFFFFF"/>
        </w:rPr>
        <w:t>u a</w:t>
      </w:r>
      <w:r w:rsidRPr="00E5012C">
        <w:rPr>
          <w:shd w:val="clear" w:color="auto" w:fill="FFFFFF"/>
        </w:rPr>
        <w:t>t</w:t>
      </w:r>
      <w:r>
        <w:rPr>
          <w:shd w:val="clear" w:color="auto" w:fill="FFFFFF"/>
        </w:rPr>
        <w:t>bilstoši</w:t>
      </w:r>
      <w:r w:rsidRPr="00E5012C">
        <w:rPr>
          <w:shd w:val="clear" w:color="auto" w:fill="FFFFFF"/>
        </w:rPr>
        <w:t xml:space="preserve"> </w:t>
      </w:r>
      <w:r w:rsidRPr="00E5012C">
        <w:rPr>
          <w:bdr w:val="none" w:sz="0" w:space="0" w:color="auto" w:frame="1"/>
          <w:shd w:val="clear" w:color="auto" w:fill="FFFFFF"/>
        </w:rPr>
        <w:t xml:space="preserve">Ministru kabineta 2009. gada 15. decembra instrukcijas Nr. 19 "Tiesību akta projekta sākotnējās ietekmes izvērtēšanas kārtība" (turpmāk – instrukcija) </w:t>
      </w:r>
      <w:r>
        <w:rPr>
          <w:bdr w:val="none" w:sz="0" w:space="0" w:color="auto" w:frame="1"/>
          <w:shd w:val="clear" w:color="auto" w:fill="FFFFFF"/>
        </w:rPr>
        <w:t>V nodaļ</w:t>
      </w:r>
      <w:r w:rsidRPr="00E5012C">
        <w:rPr>
          <w:bdr w:val="none" w:sz="0" w:space="0" w:color="auto" w:frame="1"/>
          <w:shd w:val="clear" w:color="auto" w:fill="FFFFFF"/>
        </w:rPr>
        <w:t>ā noteikt</w:t>
      </w:r>
      <w:r>
        <w:rPr>
          <w:bdr w:val="none" w:sz="0" w:space="0" w:color="auto" w:frame="1"/>
          <w:shd w:val="clear" w:color="auto" w:fill="FFFFFF"/>
        </w:rPr>
        <w:t>aj</w:t>
      </w:r>
      <w:r w:rsidRPr="00E5012C">
        <w:rPr>
          <w:bdr w:val="none" w:sz="0" w:space="0" w:color="auto" w:frame="1"/>
          <w:shd w:val="clear" w:color="auto" w:fill="FFFFFF"/>
        </w:rPr>
        <w:t>ā</w:t>
      </w:r>
      <w:r>
        <w:rPr>
          <w:bdr w:val="none" w:sz="0" w:space="0" w:color="auto" w:frame="1"/>
          <w:shd w:val="clear" w:color="auto" w:fill="FFFFFF"/>
        </w:rPr>
        <w:t>m</w:t>
      </w:r>
      <w:r w:rsidRPr="00E5012C">
        <w:rPr>
          <w:bdr w:val="none" w:sz="0" w:space="0" w:color="auto" w:frame="1"/>
          <w:shd w:val="clear" w:color="auto" w:fill="FFFFFF"/>
        </w:rPr>
        <w:t xml:space="preserve"> prasīb</w:t>
      </w:r>
      <w:r>
        <w:rPr>
          <w:bdr w:val="none" w:sz="0" w:space="0" w:color="auto" w:frame="1"/>
          <w:shd w:val="clear" w:color="auto" w:fill="FFFFFF"/>
        </w:rPr>
        <w:t>ām</w:t>
      </w:r>
      <w:r w:rsidRPr="00E5012C">
        <w:rPr>
          <w:bdr w:val="none" w:sz="0" w:space="0" w:color="auto" w:frame="1"/>
          <w:shd w:val="clear" w:color="auto" w:fill="FFFFFF"/>
        </w:rPr>
        <w:t>.</w:t>
      </w:r>
    </w:p>
    <w:p w14:paraId="55D76362" w14:textId="15985DCC" w:rsidR="008B2497" w:rsidRDefault="00B311C7" w:rsidP="008B2497">
      <w:pPr>
        <w:pStyle w:val="NormalWeb"/>
        <w:spacing w:before="0" w:after="0"/>
        <w:ind w:right="13" w:firstLine="720"/>
        <w:jc w:val="both"/>
      </w:pPr>
      <w:r>
        <w:t>8</w:t>
      </w:r>
      <w:r w:rsidR="008B2497">
        <w:t xml:space="preserve">. Vēršam uzmanību uz to, ka atbilstoši </w:t>
      </w:r>
      <w:r w:rsidR="008B2497" w:rsidRPr="005B297E">
        <w:rPr>
          <w:bdr w:val="none" w:sz="0" w:space="0" w:color="auto" w:frame="1"/>
          <w:shd w:val="clear" w:color="auto" w:fill="FFFFFF"/>
        </w:rPr>
        <w:t>Ministru kabineta 2009. gada 3. februāra noteikumu Nr. 108 "Normatīvo aktu projektu sagatavošanas noteikumi"</w:t>
      </w:r>
      <w:r w:rsidR="008B2497">
        <w:rPr>
          <w:bdr w:val="none" w:sz="0" w:space="0" w:color="auto" w:frame="1"/>
          <w:shd w:val="clear" w:color="auto" w:fill="FFFFFF"/>
        </w:rPr>
        <w:t xml:space="preserve"> </w:t>
      </w:r>
      <w:r w:rsidR="00BA2026" w:rsidRPr="008B2497">
        <w:rPr>
          <w:shd w:val="clear" w:color="auto" w:fill="FFFFFF"/>
        </w:rPr>
        <w:t>62.</w:t>
      </w:r>
      <w:r w:rsidR="008B2497">
        <w:rPr>
          <w:shd w:val="clear" w:color="auto" w:fill="FFFFFF"/>
        </w:rPr>
        <w:t> punktā noteiktajam l</w:t>
      </w:r>
      <w:r w:rsidR="00BA2026" w:rsidRPr="008B2497">
        <w:rPr>
          <w:shd w:val="clear" w:color="auto" w:fill="FFFFFF"/>
        </w:rPr>
        <w:t>ikumprojektā neietver atsauces uz zemāka juridiskā spēka normatīvo aktu.</w:t>
      </w:r>
      <w:r w:rsidR="008B2497">
        <w:rPr>
          <w:shd w:val="clear" w:color="auto" w:fill="FFFFFF"/>
        </w:rPr>
        <w:t xml:space="preserve"> </w:t>
      </w:r>
      <w:r w:rsidR="008B2497">
        <w:rPr>
          <w:bdr w:val="none" w:sz="0" w:space="0" w:color="auto" w:frame="1"/>
          <w:shd w:val="clear" w:color="auto" w:fill="FFFFFF"/>
        </w:rPr>
        <w:t xml:space="preserve">Ievērojot minēto, lūdzam </w:t>
      </w:r>
      <w:r w:rsidR="008B2497">
        <w:t>precizēt projekta 6. pantā paredzētajā likuma 22.</w:t>
      </w:r>
      <w:r w:rsidR="008B2497" w:rsidRPr="002A4ED8">
        <w:rPr>
          <w:vertAlign w:val="superscript"/>
        </w:rPr>
        <w:t>2</w:t>
      </w:r>
      <w:r w:rsidR="008B2497">
        <w:t> panta piektās daļas pirmajā teikumā ietverto regulējumu.</w:t>
      </w:r>
    </w:p>
    <w:p w14:paraId="5D453C57" w14:textId="15419BF5" w:rsidR="00B311C7" w:rsidRPr="00B311C7" w:rsidRDefault="00B311C7" w:rsidP="00B311C7">
      <w:pPr>
        <w:pStyle w:val="NormalWeb"/>
        <w:spacing w:before="0" w:after="0"/>
        <w:ind w:right="13" w:firstLine="720"/>
        <w:jc w:val="both"/>
      </w:pPr>
      <w:r>
        <w:t>9. A</w:t>
      </w:r>
      <w:r w:rsidRPr="00B311C7">
        <w:rPr>
          <w:bdr w:val="none" w:sz="0" w:space="0" w:color="auto" w:frame="1"/>
        </w:rPr>
        <w:t>notācijā ir minēts, ka Zemkopības ministrija</w:t>
      </w:r>
      <w:r w:rsidR="00B04765">
        <w:rPr>
          <w:bdr w:val="none" w:sz="0" w:space="0" w:color="auto" w:frame="1"/>
        </w:rPr>
        <w:t>s</w:t>
      </w:r>
      <w:r w:rsidRPr="00B311C7">
        <w:rPr>
          <w:bdr w:val="none" w:sz="0" w:space="0" w:color="auto" w:frame="1"/>
        </w:rPr>
        <w:t xml:space="preserve"> izveido</w:t>
      </w:r>
      <w:r w:rsidR="00B04765">
        <w:rPr>
          <w:bdr w:val="none" w:sz="0" w:space="0" w:color="auto" w:frame="1"/>
        </w:rPr>
        <w:t xml:space="preserve">tā </w:t>
      </w:r>
      <w:r w:rsidRPr="00B311C7">
        <w:rPr>
          <w:bdr w:val="none" w:sz="0" w:space="0" w:color="auto" w:frame="1"/>
        </w:rPr>
        <w:t>starpinstitūciju meliorācijas darba grup</w:t>
      </w:r>
      <w:r w:rsidR="00B04765">
        <w:rPr>
          <w:bdr w:val="none" w:sz="0" w:space="0" w:color="auto" w:frame="1"/>
        </w:rPr>
        <w:t xml:space="preserve">a cita starpā izvērtēja </w:t>
      </w:r>
      <w:r w:rsidRPr="00B311C7">
        <w:rPr>
          <w:bdr w:val="none" w:sz="0" w:space="0" w:color="auto" w:frame="1"/>
        </w:rPr>
        <w:t>apdzīvotu vietu meliorācijas sistēmu regulējuma pilnveidošan</w:t>
      </w:r>
      <w:r w:rsidR="00B04765">
        <w:rPr>
          <w:bdr w:val="none" w:sz="0" w:space="0" w:color="auto" w:frame="1"/>
        </w:rPr>
        <w:t>u</w:t>
      </w:r>
      <w:r w:rsidRPr="00B311C7">
        <w:rPr>
          <w:bdr w:val="none" w:sz="0" w:space="0" w:color="auto" w:frame="1"/>
        </w:rPr>
        <w:t>, bet projektā nav normas, kurās tiktu noteikts apdzīvotu vietu meliorācijas sistēmu regulējums, izņemot projekta 7. pant</w:t>
      </w:r>
      <w:r w:rsidR="00B04765">
        <w:rPr>
          <w:bdr w:val="none" w:sz="0" w:space="0" w:color="auto" w:frame="1"/>
        </w:rPr>
        <w:t>ā paredzēto grozījumu</w:t>
      </w:r>
      <w:r w:rsidRPr="00B311C7">
        <w:rPr>
          <w:bdr w:val="none" w:sz="0" w:space="0" w:color="auto" w:frame="1"/>
        </w:rPr>
        <w:t xml:space="preserve">, tāpat likuma 8. pantā nav paredzēta šāda meliorācijas sistēma. Lūdzam anotācijā skaidrot </w:t>
      </w:r>
      <w:r w:rsidR="00B04765" w:rsidRPr="00B311C7">
        <w:rPr>
          <w:bdr w:val="none" w:sz="0" w:space="0" w:color="auto" w:frame="1"/>
        </w:rPr>
        <w:t>Zemkopības ministrija</w:t>
      </w:r>
      <w:r w:rsidR="00B04765">
        <w:rPr>
          <w:bdr w:val="none" w:sz="0" w:space="0" w:color="auto" w:frame="1"/>
        </w:rPr>
        <w:t>s</w:t>
      </w:r>
      <w:r w:rsidR="00B04765" w:rsidRPr="00B311C7">
        <w:rPr>
          <w:bdr w:val="none" w:sz="0" w:space="0" w:color="auto" w:frame="1"/>
        </w:rPr>
        <w:t xml:space="preserve"> izveido</w:t>
      </w:r>
      <w:r w:rsidR="00B04765">
        <w:rPr>
          <w:bdr w:val="none" w:sz="0" w:space="0" w:color="auto" w:frame="1"/>
        </w:rPr>
        <w:t xml:space="preserve">tajā </w:t>
      </w:r>
      <w:r w:rsidR="00B04765" w:rsidRPr="00B311C7">
        <w:rPr>
          <w:bdr w:val="none" w:sz="0" w:space="0" w:color="auto" w:frame="1"/>
        </w:rPr>
        <w:t xml:space="preserve">starpinstitūciju meliorācijas darba </w:t>
      </w:r>
      <w:r w:rsidRPr="00B311C7">
        <w:rPr>
          <w:bdr w:val="none" w:sz="0" w:space="0" w:color="auto" w:frame="1"/>
        </w:rPr>
        <w:t xml:space="preserve">grupā nolemto un nepieciešamības gadījumā </w:t>
      </w:r>
      <w:r w:rsidR="00B04765">
        <w:rPr>
          <w:bdr w:val="none" w:sz="0" w:space="0" w:color="auto" w:frame="1"/>
        </w:rPr>
        <w:t xml:space="preserve">attiecīgi </w:t>
      </w:r>
      <w:r w:rsidRPr="00B311C7">
        <w:rPr>
          <w:bdr w:val="none" w:sz="0" w:space="0" w:color="auto" w:frame="1"/>
        </w:rPr>
        <w:t xml:space="preserve">papildināt projektu. </w:t>
      </w:r>
      <w:r w:rsidR="00CF0D1E">
        <w:rPr>
          <w:bdr w:val="none" w:sz="0" w:space="0" w:color="auto" w:frame="1"/>
        </w:rPr>
        <w:t xml:space="preserve">Vēršam uzmanību uz to, ka </w:t>
      </w:r>
      <w:r w:rsidRPr="00B311C7">
        <w:rPr>
          <w:bdr w:val="none" w:sz="0" w:space="0" w:color="auto" w:frame="1"/>
        </w:rPr>
        <w:t xml:space="preserve">Aizsargjoslu likuma 18. panta otrā daļa un Ministru kabineta 2012. gada 2. maija noteikumi Nr. 306 </w:t>
      </w:r>
      <w:r w:rsidR="00B04765">
        <w:rPr>
          <w:bdr w:val="none" w:sz="0" w:space="0" w:color="auto" w:frame="1"/>
        </w:rPr>
        <w:t>"</w:t>
      </w:r>
      <w:r w:rsidRPr="00B311C7">
        <w:rPr>
          <w:bdr w:val="none" w:sz="0" w:space="0" w:color="auto" w:frame="1"/>
        </w:rPr>
        <w:t>Noteikumi par ekspluatācijas aizsargjoslas ap meliorācijas būvēm un ierīcēm noteikšanas metodiku lauksaimniecībā izmantojamās zemēs un meža zemēs</w:t>
      </w:r>
      <w:r w:rsidR="00B04765">
        <w:rPr>
          <w:bdr w:val="none" w:sz="0" w:space="0" w:color="auto" w:frame="1"/>
        </w:rPr>
        <w:t xml:space="preserve">" </w:t>
      </w:r>
      <w:r w:rsidRPr="00B311C7">
        <w:rPr>
          <w:bdr w:val="none" w:sz="0" w:space="0" w:color="auto" w:frame="1"/>
        </w:rPr>
        <w:t>no</w:t>
      </w:r>
      <w:r w:rsidR="00B04765">
        <w:rPr>
          <w:bdr w:val="none" w:sz="0" w:space="0" w:color="auto" w:frame="1"/>
        </w:rPr>
        <w:t>teic</w:t>
      </w:r>
      <w:r w:rsidRPr="00B311C7">
        <w:rPr>
          <w:bdr w:val="none" w:sz="0" w:space="0" w:color="auto" w:frame="1"/>
        </w:rPr>
        <w:t xml:space="preserve"> ekspluatācijas aizsargjoslas ap meliorācijas būvēm un ierīcēm noteikšanas metodiku tikai lauksaimniecībā izmantojamās zemēs un meža zemēs. Attiecīgi, ja plānots noteikt ekspluatācijas </w:t>
      </w:r>
      <w:r w:rsidRPr="00B311C7">
        <w:rPr>
          <w:bdr w:val="none" w:sz="0" w:space="0" w:color="auto" w:frame="1"/>
        </w:rPr>
        <w:lastRenderedPageBreak/>
        <w:t>aizsargjoslas ap meliorācijas būvēm un ierīcēm arī ārpus lauksaimniecībā izmantojamām zemēm un meža zemēm, vienlaicīgi būtu jāvirza grozījumi arī Aizsargjoslu likumā.</w:t>
      </w:r>
    </w:p>
    <w:p w14:paraId="6442CE83" w14:textId="2FFFCD30" w:rsidR="00F80C0B" w:rsidRPr="005B297E" w:rsidRDefault="002F7DF8" w:rsidP="00F80C0B">
      <w:pPr>
        <w:pStyle w:val="NormalWeb"/>
        <w:spacing w:before="0" w:after="0"/>
        <w:ind w:right="13" w:firstLine="720"/>
        <w:jc w:val="both"/>
      </w:pPr>
      <w:r w:rsidRPr="005B297E">
        <w:t>Vienlaikus izsakām šādus priekšlikumus:</w:t>
      </w:r>
    </w:p>
    <w:p w14:paraId="10A863E3" w14:textId="36618106" w:rsidR="00DD5499" w:rsidRPr="00DD5499" w:rsidRDefault="00A020AB" w:rsidP="00BC4C31">
      <w:pPr>
        <w:pStyle w:val="NoSpacing"/>
        <w:ind w:firstLine="720"/>
        <w:rPr>
          <w:szCs w:val="24"/>
          <w:bdr w:val="none" w:sz="0" w:space="0" w:color="auto" w:frame="1"/>
          <w:shd w:val="clear" w:color="auto" w:fill="FFFFFF"/>
          <w:lang w:eastAsia="lv-LV"/>
        </w:rPr>
      </w:pPr>
      <w:r w:rsidRPr="005B297E">
        <w:rPr>
          <w:szCs w:val="24"/>
        </w:rPr>
        <w:t>1.</w:t>
      </w:r>
      <w:r w:rsidR="00BC4C31" w:rsidRPr="005B297E">
        <w:rPr>
          <w:szCs w:val="24"/>
        </w:rPr>
        <w:t> </w:t>
      </w:r>
      <w:r w:rsidR="002F7AFF" w:rsidRPr="005B297E">
        <w:rPr>
          <w:szCs w:val="24"/>
          <w:bdr w:val="none" w:sz="0" w:space="0" w:color="auto" w:frame="1"/>
          <w:shd w:val="clear" w:color="auto" w:fill="FFFFFF"/>
          <w:lang w:eastAsia="lv-LV"/>
        </w:rPr>
        <w:t xml:space="preserve">Ministru kabineta 2009. gada 3. februāra noteikumu Nr. 108 "Normatīvo aktu projektu sagatavošanas noteikumi" </w:t>
      </w:r>
      <w:r w:rsidR="00DD5499">
        <w:rPr>
          <w:szCs w:val="24"/>
          <w:bdr w:val="none" w:sz="0" w:space="0" w:color="auto" w:frame="1"/>
          <w:shd w:val="clear" w:color="auto" w:fill="FFFFFF"/>
          <w:lang w:eastAsia="lv-LV"/>
        </w:rPr>
        <w:t>72. </w:t>
      </w:r>
      <w:r w:rsidR="002F7AFF" w:rsidRPr="005B297E">
        <w:rPr>
          <w:szCs w:val="24"/>
        </w:rPr>
        <w:t>punkt</w:t>
      </w:r>
      <w:r w:rsidR="00DD5499">
        <w:rPr>
          <w:szCs w:val="24"/>
        </w:rPr>
        <w:t>s noteic, ka v</w:t>
      </w:r>
      <w:r w:rsidR="00DD5499" w:rsidRPr="00DD5499">
        <w:rPr>
          <w:szCs w:val="24"/>
          <w:shd w:val="clear" w:color="auto" w:fill="FFFFFF"/>
        </w:rPr>
        <w:t>ienā grozījumu likumprojekta pantā ietver vienu grozījumu. Ja izdara vairākus grozījumus vienā grozāmā likuma pantā (panta daļā, punktā), tos apvieno vienā grozījumu likumprojekta pantā.</w:t>
      </w:r>
      <w:r w:rsidR="00DD5499">
        <w:rPr>
          <w:szCs w:val="24"/>
          <w:shd w:val="clear" w:color="auto" w:fill="FFFFFF"/>
        </w:rPr>
        <w:t xml:space="preserve"> Ievērojot minēto, lūdzam apvienot projekta 1. un 2. pantā paredzēto grozījumu.</w:t>
      </w:r>
    </w:p>
    <w:p w14:paraId="306D71A7" w14:textId="0C77E3EB" w:rsidR="00451C41" w:rsidRDefault="00451C41" w:rsidP="00451C41">
      <w:pPr>
        <w:pStyle w:val="NoSpacing"/>
        <w:ind w:firstLine="720"/>
        <w:rPr>
          <w:szCs w:val="24"/>
          <w:bdr w:val="none" w:sz="0" w:space="0" w:color="auto" w:frame="1"/>
          <w:shd w:val="clear" w:color="auto" w:fill="FFFFFF"/>
          <w:lang w:eastAsia="lv-LV"/>
        </w:rPr>
      </w:pPr>
      <w:r>
        <w:rPr>
          <w:szCs w:val="24"/>
          <w:bdr w:val="none" w:sz="0" w:space="0" w:color="auto" w:frame="1"/>
          <w:shd w:val="clear" w:color="auto" w:fill="FFFFFF"/>
          <w:lang w:eastAsia="lv-LV"/>
        </w:rPr>
        <w:t>2. Ievērojot, ka atbilstoši likuma 1. panta 3. un 4. punktā noteiktajam likumā paredzēts lietot terminu "valsts meliorācijas sistēma" un "valsts nozīmes meliorācijas sistēma", lūdza</w:t>
      </w:r>
      <w:r w:rsidR="00094886">
        <w:rPr>
          <w:szCs w:val="24"/>
          <w:bdr w:val="none" w:sz="0" w:space="0" w:color="auto" w:frame="1"/>
          <w:shd w:val="clear" w:color="auto" w:fill="FFFFFF"/>
          <w:lang w:eastAsia="lv-LV"/>
        </w:rPr>
        <w:t>m</w:t>
      </w:r>
      <w:r>
        <w:rPr>
          <w:szCs w:val="24"/>
          <w:bdr w:val="none" w:sz="0" w:space="0" w:color="auto" w:frame="1"/>
          <w:shd w:val="clear" w:color="auto" w:fill="FFFFFF"/>
          <w:lang w:eastAsia="lv-LV"/>
        </w:rPr>
        <w:t xml:space="preserve"> attiecīgos terminus lietot projekta 4. pantā paredzētajā likuma 16. panta pirmās daļas 3. punktā.</w:t>
      </w:r>
    </w:p>
    <w:p w14:paraId="25573F24" w14:textId="77777777" w:rsidR="008B2497" w:rsidRDefault="00451C41" w:rsidP="008B2497">
      <w:pPr>
        <w:pStyle w:val="NoSpacing"/>
        <w:ind w:firstLine="720"/>
        <w:rPr>
          <w:szCs w:val="24"/>
          <w:bdr w:val="none" w:sz="0" w:space="0" w:color="auto" w:frame="1"/>
          <w:shd w:val="clear" w:color="auto" w:fill="FFFFFF"/>
          <w:lang w:eastAsia="lv-LV"/>
        </w:rPr>
      </w:pPr>
      <w:r>
        <w:rPr>
          <w:szCs w:val="24"/>
          <w:bdr w:val="none" w:sz="0" w:space="0" w:color="auto" w:frame="1"/>
          <w:shd w:val="clear" w:color="auto" w:fill="FFFFFF"/>
          <w:lang w:eastAsia="lv-LV"/>
        </w:rPr>
        <w:t>3. Ievērojot, ka projekta 5. pants paredz papildināt likuma 18. pantu ar otro daļu, nepieciešams attiecīgs grozījums, kas paredz uzskatīt likuma 18. panta līdzšinējo tekstu par likuma 18. panta pirmo daļu.</w:t>
      </w:r>
    </w:p>
    <w:p w14:paraId="41B570FC" w14:textId="77777777" w:rsidR="0056343A" w:rsidRDefault="008B2497" w:rsidP="00EA21F3">
      <w:pPr>
        <w:pStyle w:val="NoSpacing"/>
        <w:ind w:firstLine="720"/>
        <w:rPr>
          <w:szCs w:val="24"/>
        </w:rPr>
      </w:pPr>
      <w:r>
        <w:rPr>
          <w:szCs w:val="24"/>
          <w:bdr w:val="none" w:sz="0" w:space="0" w:color="auto" w:frame="1"/>
          <w:shd w:val="clear" w:color="auto" w:fill="FFFFFF"/>
          <w:lang w:eastAsia="lv-LV"/>
        </w:rPr>
        <w:t>4. </w:t>
      </w:r>
      <w:r w:rsidR="0056343A">
        <w:rPr>
          <w:szCs w:val="24"/>
          <w:bdr w:val="none" w:sz="0" w:space="0" w:color="auto" w:frame="1"/>
          <w:shd w:val="clear" w:color="auto" w:fill="FFFFFF"/>
          <w:lang w:eastAsia="lv-LV"/>
        </w:rPr>
        <w:t xml:space="preserve">Ievērojot, ka vārdi "mežu meliorācijas projektus" ir minēti likuma 32. panta pirmajā daļā, lūdzam precizēt projekta 7. pantā paredzēto grozījumu. Vienlaikus lūdzam precizēt projekta 7. pantā paredzēto grozījumu atbilstoši </w:t>
      </w:r>
      <w:r w:rsidR="0056343A" w:rsidRPr="005B297E">
        <w:rPr>
          <w:szCs w:val="24"/>
          <w:bdr w:val="none" w:sz="0" w:space="0" w:color="auto" w:frame="1"/>
          <w:shd w:val="clear" w:color="auto" w:fill="FFFFFF"/>
          <w:lang w:eastAsia="lv-LV"/>
        </w:rPr>
        <w:t xml:space="preserve">Ministru kabineta 2009. gada 3. februāra noteikumu Nr. 108 "Normatīvo aktu projektu sagatavošanas noteikumi" </w:t>
      </w:r>
      <w:r w:rsidR="0056343A">
        <w:rPr>
          <w:szCs w:val="24"/>
          <w:bdr w:val="none" w:sz="0" w:space="0" w:color="auto" w:frame="1"/>
          <w:shd w:val="clear" w:color="auto" w:fill="FFFFFF"/>
          <w:lang w:eastAsia="lv-LV"/>
        </w:rPr>
        <w:t>79.3. apakš</w:t>
      </w:r>
      <w:r w:rsidR="0056343A" w:rsidRPr="005B297E">
        <w:rPr>
          <w:szCs w:val="24"/>
        </w:rPr>
        <w:t>punkt</w:t>
      </w:r>
      <w:r w:rsidR="0056343A">
        <w:rPr>
          <w:szCs w:val="24"/>
        </w:rPr>
        <w:t>ā noteiktajām prasībām.</w:t>
      </w:r>
    </w:p>
    <w:p w14:paraId="64DB35FE" w14:textId="633D4CBA" w:rsidR="00092CA9" w:rsidRPr="006C43AE" w:rsidRDefault="0056343A" w:rsidP="00EA21F3">
      <w:pPr>
        <w:pStyle w:val="NoSpacing"/>
        <w:ind w:firstLine="720"/>
      </w:pPr>
      <w:r>
        <w:rPr>
          <w:szCs w:val="24"/>
          <w:bdr w:val="none" w:sz="0" w:space="0" w:color="auto" w:frame="1"/>
          <w:shd w:val="clear" w:color="auto" w:fill="FFFFFF"/>
          <w:lang w:eastAsia="lv-LV"/>
        </w:rPr>
        <w:t>5. </w:t>
      </w:r>
      <w:r w:rsidR="008B2497">
        <w:rPr>
          <w:szCs w:val="24"/>
          <w:bdr w:val="none" w:sz="0" w:space="0" w:color="auto" w:frame="1"/>
          <w:shd w:val="clear" w:color="auto" w:fill="FFFFFF"/>
          <w:lang w:eastAsia="lv-LV"/>
        </w:rPr>
        <w:t>Lūdzam precizēt anotācijas kopsavilkumu atbilstoši instrukcijas 5.</w:t>
      </w:r>
      <w:r w:rsidR="008B2497" w:rsidRPr="008B2497">
        <w:rPr>
          <w:szCs w:val="24"/>
          <w:bdr w:val="none" w:sz="0" w:space="0" w:color="auto" w:frame="1"/>
          <w:shd w:val="clear" w:color="auto" w:fill="FFFFFF"/>
          <w:vertAlign w:val="superscript"/>
          <w:lang w:eastAsia="lv-LV"/>
        </w:rPr>
        <w:t>1</w:t>
      </w:r>
      <w:r w:rsidR="008B2497">
        <w:rPr>
          <w:szCs w:val="24"/>
          <w:bdr w:val="none" w:sz="0" w:space="0" w:color="auto" w:frame="1"/>
          <w:shd w:val="clear" w:color="auto" w:fill="FFFFFF"/>
          <w:lang w:eastAsia="lv-LV"/>
        </w:rPr>
        <w:t xml:space="preserve"> punktā noteiktajām prasībām, </w:t>
      </w:r>
      <w:r>
        <w:rPr>
          <w:bdr w:val="none" w:sz="0" w:space="0" w:color="auto" w:frame="1"/>
          <w:shd w:val="clear" w:color="auto" w:fill="FFFFFF"/>
        </w:rPr>
        <w:t>a</w:t>
      </w:r>
      <w:r w:rsidRPr="006C43AE">
        <w:rPr>
          <w:bdr w:val="none" w:sz="0" w:space="0" w:color="auto" w:frame="1"/>
          <w:shd w:val="clear" w:color="auto" w:fill="FFFFFF"/>
        </w:rPr>
        <w:t xml:space="preserve">notācijas I sadaļas </w:t>
      </w:r>
      <w:r>
        <w:rPr>
          <w:bdr w:val="none" w:sz="0" w:space="0" w:color="auto" w:frame="1"/>
          <w:shd w:val="clear" w:color="auto" w:fill="FFFFFF"/>
        </w:rPr>
        <w:t>2</w:t>
      </w:r>
      <w:r w:rsidRPr="006C43AE">
        <w:rPr>
          <w:bdr w:val="none" w:sz="0" w:space="0" w:color="auto" w:frame="1"/>
          <w:shd w:val="clear" w:color="auto" w:fill="FFFFFF"/>
        </w:rPr>
        <w:t xml:space="preserve">. punktu – atbilstoši instrukcijas </w:t>
      </w:r>
      <w:r>
        <w:rPr>
          <w:bdr w:val="none" w:sz="0" w:space="0" w:color="auto" w:frame="1"/>
          <w:shd w:val="clear" w:color="auto" w:fill="FFFFFF"/>
        </w:rPr>
        <w:t>14</w:t>
      </w:r>
      <w:r w:rsidRPr="006C43AE">
        <w:rPr>
          <w:bdr w:val="none" w:sz="0" w:space="0" w:color="auto" w:frame="1"/>
          <w:shd w:val="clear" w:color="auto" w:fill="FFFFFF"/>
        </w:rPr>
        <w:t>. punktā noteiktajām prasībām</w:t>
      </w:r>
      <w:r>
        <w:rPr>
          <w:bdr w:val="none" w:sz="0" w:space="0" w:color="auto" w:frame="1"/>
          <w:shd w:val="clear" w:color="auto" w:fill="FFFFFF"/>
        </w:rPr>
        <w:t>, a</w:t>
      </w:r>
      <w:r w:rsidRPr="006C43AE">
        <w:rPr>
          <w:bdr w:val="none" w:sz="0" w:space="0" w:color="auto" w:frame="1"/>
          <w:shd w:val="clear" w:color="auto" w:fill="FFFFFF"/>
        </w:rPr>
        <w:t xml:space="preserve">notācijas I sadaļas 3. punktu – atbilstoši instrukcijas </w:t>
      </w:r>
      <w:r>
        <w:rPr>
          <w:bdr w:val="none" w:sz="0" w:space="0" w:color="auto" w:frame="1"/>
          <w:shd w:val="clear" w:color="auto" w:fill="FFFFFF"/>
        </w:rPr>
        <w:t>17</w:t>
      </w:r>
      <w:r w:rsidRPr="006C43AE">
        <w:rPr>
          <w:bdr w:val="none" w:sz="0" w:space="0" w:color="auto" w:frame="1"/>
          <w:shd w:val="clear" w:color="auto" w:fill="FFFFFF"/>
        </w:rPr>
        <w:t>. punktā noteiktajām prasībām</w:t>
      </w:r>
      <w:r>
        <w:rPr>
          <w:bdr w:val="none" w:sz="0" w:space="0" w:color="auto" w:frame="1"/>
          <w:shd w:val="clear" w:color="auto" w:fill="FFFFFF"/>
        </w:rPr>
        <w:t>, a</w:t>
      </w:r>
      <w:r w:rsidRPr="006C43AE">
        <w:rPr>
          <w:bdr w:val="none" w:sz="0" w:space="0" w:color="auto" w:frame="1"/>
          <w:shd w:val="clear" w:color="auto" w:fill="FFFFFF"/>
        </w:rPr>
        <w:t xml:space="preserve">notācijas </w:t>
      </w:r>
      <w:r>
        <w:rPr>
          <w:bdr w:val="none" w:sz="0" w:space="0" w:color="auto" w:frame="1"/>
          <w:shd w:val="clear" w:color="auto" w:fill="FFFFFF"/>
        </w:rPr>
        <w:t>I</w:t>
      </w:r>
      <w:r w:rsidRPr="006C43AE">
        <w:rPr>
          <w:bdr w:val="none" w:sz="0" w:space="0" w:color="auto" w:frame="1"/>
          <w:shd w:val="clear" w:color="auto" w:fill="FFFFFF"/>
        </w:rPr>
        <w:t xml:space="preserve">I sadaļas </w:t>
      </w:r>
      <w:r>
        <w:rPr>
          <w:bdr w:val="none" w:sz="0" w:space="0" w:color="auto" w:frame="1"/>
          <w:shd w:val="clear" w:color="auto" w:fill="FFFFFF"/>
        </w:rPr>
        <w:t>1</w:t>
      </w:r>
      <w:r w:rsidRPr="006C43AE">
        <w:rPr>
          <w:bdr w:val="none" w:sz="0" w:space="0" w:color="auto" w:frame="1"/>
          <w:shd w:val="clear" w:color="auto" w:fill="FFFFFF"/>
        </w:rPr>
        <w:t>. punktu – atbilstoši instrukcijas 2</w:t>
      </w:r>
      <w:r>
        <w:rPr>
          <w:bdr w:val="none" w:sz="0" w:space="0" w:color="auto" w:frame="1"/>
          <w:shd w:val="clear" w:color="auto" w:fill="FFFFFF"/>
        </w:rPr>
        <w:t>0</w:t>
      </w:r>
      <w:r w:rsidRPr="006C43AE">
        <w:rPr>
          <w:bdr w:val="none" w:sz="0" w:space="0" w:color="auto" w:frame="1"/>
          <w:shd w:val="clear" w:color="auto" w:fill="FFFFFF"/>
        </w:rPr>
        <w:t>. punktā noteiktajām prasībām</w:t>
      </w:r>
      <w:r>
        <w:rPr>
          <w:bdr w:val="none" w:sz="0" w:space="0" w:color="auto" w:frame="1"/>
          <w:shd w:val="clear" w:color="auto" w:fill="FFFFFF"/>
        </w:rPr>
        <w:t>,</w:t>
      </w:r>
      <w:r w:rsidRPr="0056343A">
        <w:rPr>
          <w:bdr w:val="none" w:sz="0" w:space="0" w:color="auto" w:frame="1"/>
          <w:shd w:val="clear" w:color="auto" w:fill="FFFFFF"/>
        </w:rPr>
        <w:t xml:space="preserve"> </w:t>
      </w:r>
      <w:r>
        <w:rPr>
          <w:bdr w:val="none" w:sz="0" w:space="0" w:color="auto" w:frame="1"/>
          <w:shd w:val="clear" w:color="auto" w:fill="FFFFFF"/>
        </w:rPr>
        <w:t>a</w:t>
      </w:r>
      <w:r w:rsidRPr="006C43AE">
        <w:rPr>
          <w:bdr w:val="none" w:sz="0" w:space="0" w:color="auto" w:frame="1"/>
          <w:shd w:val="clear" w:color="auto" w:fill="FFFFFF"/>
        </w:rPr>
        <w:t xml:space="preserve">notācijas </w:t>
      </w:r>
      <w:r>
        <w:rPr>
          <w:bdr w:val="none" w:sz="0" w:space="0" w:color="auto" w:frame="1"/>
          <w:shd w:val="clear" w:color="auto" w:fill="FFFFFF"/>
        </w:rPr>
        <w:t>I</w:t>
      </w:r>
      <w:r w:rsidRPr="006C43AE">
        <w:rPr>
          <w:bdr w:val="none" w:sz="0" w:space="0" w:color="auto" w:frame="1"/>
          <w:shd w:val="clear" w:color="auto" w:fill="FFFFFF"/>
        </w:rPr>
        <w:t xml:space="preserve">I sadaļas </w:t>
      </w:r>
      <w:r>
        <w:rPr>
          <w:bdr w:val="none" w:sz="0" w:space="0" w:color="auto" w:frame="1"/>
          <w:shd w:val="clear" w:color="auto" w:fill="FFFFFF"/>
        </w:rPr>
        <w:t>2</w:t>
      </w:r>
      <w:r w:rsidRPr="006C43AE">
        <w:rPr>
          <w:bdr w:val="none" w:sz="0" w:space="0" w:color="auto" w:frame="1"/>
          <w:shd w:val="clear" w:color="auto" w:fill="FFFFFF"/>
        </w:rPr>
        <w:t xml:space="preserve">. punktu – atbilstoši instrukcijas </w:t>
      </w:r>
      <w:r>
        <w:rPr>
          <w:bdr w:val="none" w:sz="0" w:space="0" w:color="auto" w:frame="1"/>
          <w:shd w:val="clear" w:color="auto" w:fill="FFFFFF"/>
        </w:rPr>
        <w:t>2</w:t>
      </w:r>
      <w:r w:rsidRPr="006C43AE">
        <w:rPr>
          <w:bdr w:val="none" w:sz="0" w:space="0" w:color="auto" w:frame="1"/>
          <w:shd w:val="clear" w:color="auto" w:fill="FFFFFF"/>
        </w:rPr>
        <w:t>2. punktā noteiktajām prasībām</w:t>
      </w:r>
      <w:r>
        <w:rPr>
          <w:bdr w:val="none" w:sz="0" w:space="0" w:color="auto" w:frame="1"/>
          <w:shd w:val="clear" w:color="auto" w:fill="FFFFFF"/>
        </w:rPr>
        <w:t>, a</w:t>
      </w:r>
      <w:r w:rsidRPr="006C43AE">
        <w:rPr>
          <w:bdr w:val="none" w:sz="0" w:space="0" w:color="auto" w:frame="1"/>
          <w:shd w:val="clear" w:color="auto" w:fill="FFFFFF"/>
        </w:rPr>
        <w:t xml:space="preserve">notācijas VI sadaļas </w:t>
      </w:r>
      <w:r>
        <w:rPr>
          <w:bdr w:val="none" w:sz="0" w:space="0" w:color="auto" w:frame="1"/>
          <w:shd w:val="clear" w:color="auto" w:fill="FFFFFF"/>
        </w:rPr>
        <w:t>1</w:t>
      </w:r>
      <w:r w:rsidRPr="006C43AE">
        <w:rPr>
          <w:bdr w:val="none" w:sz="0" w:space="0" w:color="auto" w:frame="1"/>
          <w:shd w:val="clear" w:color="auto" w:fill="FFFFFF"/>
        </w:rPr>
        <w:t>. punktu</w:t>
      </w:r>
      <w:r>
        <w:rPr>
          <w:bdr w:val="none" w:sz="0" w:space="0" w:color="auto" w:frame="1"/>
          <w:shd w:val="clear" w:color="auto" w:fill="FFFFFF"/>
        </w:rPr>
        <w:t> </w:t>
      </w:r>
      <w:r w:rsidRPr="006C43AE">
        <w:rPr>
          <w:bdr w:val="none" w:sz="0" w:space="0" w:color="auto" w:frame="1"/>
          <w:shd w:val="clear" w:color="auto" w:fill="FFFFFF"/>
        </w:rPr>
        <w:t>– atbilstoši instrukcijas 6</w:t>
      </w:r>
      <w:r>
        <w:rPr>
          <w:bdr w:val="none" w:sz="0" w:space="0" w:color="auto" w:frame="1"/>
          <w:shd w:val="clear" w:color="auto" w:fill="FFFFFF"/>
        </w:rPr>
        <w:t>0</w:t>
      </w:r>
      <w:r w:rsidRPr="006C43AE">
        <w:rPr>
          <w:bdr w:val="none" w:sz="0" w:space="0" w:color="auto" w:frame="1"/>
          <w:shd w:val="clear" w:color="auto" w:fill="FFFFFF"/>
        </w:rPr>
        <w:t>. punktā noteiktajām prasībām</w:t>
      </w:r>
      <w:r>
        <w:rPr>
          <w:bdr w:val="none" w:sz="0" w:space="0" w:color="auto" w:frame="1"/>
          <w:shd w:val="clear" w:color="auto" w:fill="FFFFFF"/>
        </w:rPr>
        <w:t xml:space="preserve">, </w:t>
      </w:r>
      <w:r w:rsidR="00092CA9" w:rsidRPr="006C43AE">
        <w:rPr>
          <w:bdr w:val="none" w:sz="0" w:space="0" w:color="auto" w:frame="1"/>
          <w:shd w:val="clear" w:color="auto" w:fill="FFFFFF"/>
        </w:rPr>
        <w:t>anotācijas VI sadaļas 2. punktu</w:t>
      </w:r>
      <w:r>
        <w:rPr>
          <w:bdr w:val="none" w:sz="0" w:space="0" w:color="auto" w:frame="1"/>
          <w:shd w:val="clear" w:color="auto" w:fill="FFFFFF"/>
        </w:rPr>
        <w:t xml:space="preserve"> – atb</w:t>
      </w:r>
      <w:r w:rsidR="00092CA9" w:rsidRPr="006C43AE">
        <w:rPr>
          <w:bdr w:val="none" w:sz="0" w:space="0" w:color="auto" w:frame="1"/>
          <w:shd w:val="clear" w:color="auto" w:fill="FFFFFF"/>
        </w:rPr>
        <w:t xml:space="preserve">ilstoši instrukcijas 61. punktā noteiktajām prasībām, </w:t>
      </w:r>
      <w:r>
        <w:rPr>
          <w:bdr w:val="none" w:sz="0" w:space="0" w:color="auto" w:frame="1"/>
          <w:shd w:val="clear" w:color="auto" w:fill="FFFFFF"/>
        </w:rPr>
        <w:t>kā arī</w:t>
      </w:r>
      <w:r w:rsidR="004B6217">
        <w:rPr>
          <w:bdr w:val="none" w:sz="0" w:space="0" w:color="auto" w:frame="1"/>
          <w:shd w:val="clear" w:color="auto" w:fill="FFFFFF"/>
        </w:rPr>
        <w:t xml:space="preserve"> </w:t>
      </w:r>
      <w:r w:rsidR="0094541E">
        <w:rPr>
          <w:bdr w:val="none" w:sz="0" w:space="0" w:color="auto" w:frame="1"/>
          <w:shd w:val="clear" w:color="auto" w:fill="FFFFFF"/>
        </w:rPr>
        <w:t>a</w:t>
      </w:r>
      <w:r w:rsidR="00092CA9" w:rsidRPr="006C43AE">
        <w:rPr>
          <w:bdr w:val="none" w:sz="0" w:space="0" w:color="auto" w:frame="1"/>
          <w:shd w:val="clear" w:color="auto" w:fill="FFFFFF"/>
        </w:rPr>
        <w:t>notācijas VI sadaļas 3. punktu – atbilstoši instrukcijas 62. punktā noteiktajām prasībām.</w:t>
      </w:r>
    </w:p>
    <w:p w14:paraId="48B344D0" w14:textId="77777777" w:rsidR="00092CA9" w:rsidRPr="006C43AE" w:rsidRDefault="00092CA9" w:rsidP="00092CA9">
      <w:pPr>
        <w:pStyle w:val="NormalWeb"/>
        <w:spacing w:before="0" w:after="0"/>
        <w:ind w:right="13"/>
        <w:jc w:val="both"/>
      </w:pPr>
    </w:p>
    <w:p w14:paraId="6DDF6227" w14:textId="77777777" w:rsidR="006071EA" w:rsidRPr="006C43AE" w:rsidRDefault="006071EA" w:rsidP="00D83625">
      <w:pPr>
        <w:pStyle w:val="NormalWeb"/>
        <w:spacing w:before="0" w:after="0"/>
        <w:ind w:right="13"/>
        <w:jc w:val="both"/>
      </w:pPr>
    </w:p>
    <w:p w14:paraId="409DE19F" w14:textId="18191D57" w:rsidR="00530DAD" w:rsidRPr="006C43AE" w:rsidRDefault="00530DAD" w:rsidP="00530DAD">
      <w:pPr>
        <w:tabs>
          <w:tab w:val="left" w:pos="993"/>
        </w:tabs>
        <w:rPr>
          <w:szCs w:val="24"/>
        </w:rPr>
      </w:pPr>
      <w:r w:rsidRPr="006C43AE">
        <w:rPr>
          <w:szCs w:val="24"/>
        </w:rPr>
        <w:t>Valsts sekretāra vietnie</w:t>
      </w:r>
      <w:r w:rsidR="00F33125">
        <w:rPr>
          <w:szCs w:val="24"/>
        </w:rPr>
        <w:t>ce</w:t>
      </w:r>
    </w:p>
    <w:p w14:paraId="135FA5CF" w14:textId="3358948E" w:rsidR="00530DAD" w:rsidRDefault="00530DAD" w:rsidP="003870E8">
      <w:pPr>
        <w:tabs>
          <w:tab w:val="left" w:pos="993"/>
          <w:tab w:val="left" w:pos="7797"/>
        </w:tabs>
        <w:rPr>
          <w:szCs w:val="24"/>
        </w:rPr>
      </w:pPr>
      <w:r w:rsidRPr="006C43AE">
        <w:rPr>
          <w:szCs w:val="24"/>
        </w:rPr>
        <w:t>tiesību politikas jautājumos</w:t>
      </w:r>
      <w:r w:rsidRPr="006C43AE">
        <w:rPr>
          <w:szCs w:val="24"/>
        </w:rPr>
        <w:tab/>
      </w:r>
      <w:r w:rsidR="00F33125">
        <w:rPr>
          <w:szCs w:val="24"/>
        </w:rPr>
        <w:t>Laila Medin</w:t>
      </w:r>
      <w:r w:rsidR="00224461">
        <w:rPr>
          <w:szCs w:val="24"/>
        </w:rPr>
        <w:t>a</w:t>
      </w:r>
    </w:p>
    <w:p w14:paraId="6A85EE92" w14:textId="77777777" w:rsidR="003870E8" w:rsidRPr="006C43AE" w:rsidRDefault="003870E8" w:rsidP="003870E8">
      <w:pPr>
        <w:tabs>
          <w:tab w:val="left" w:pos="993"/>
          <w:tab w:val="left" w:pos="7797"/>
        </w:tabs>
        <w:rPr>
          <w:szCs w:val="24"/>
        </w:rPr>
      </w:pPr>
    </w:p>
    <w:p w14:paraId="5768BC42" w14:textId="77777777" w:rsidR="00530DAD" w:rsidRPr="006C43AE" w:rsidRDefault="00530DAD" w:rsidP="00530DAD">
      <w:pPr>
        <w:rPr>
          <w:szCs w:val="24"/>
        </w:rPr>
      </w:pPr>
    </w:p>
    <w:p w14:paraId="680B0372" w14:textId="77777777" w:rsidR="00530DAD" w:rsidRPr="00643A67" w:rsidRDefault="00530DAD" w:rsidP="00530DAD">
      <w:pPr>
        <w:rPr>
          <w:sz w:val="20"/>
          <w:szCs w:val="20"/>
        </w:rPr>
      </w:pPr>
      <w:r w:rsidRPr="00643A67">
        <w:rPr>
          <w:sz w:val="20"/>
          <w:szCs w:val="20"/>
        </w:rPr>
        <w:t>I. Māliņa</w:t>
      </w:r>
    </w:p>
    <w:p w14:paraId="09901398" w14:textId="77777777" w:rsidR="00530DAD" w:rsidRPr="00643A67" w:rsidRDefault="00530DAD" w:rsidP="00530DAD">
      <w:pPr>
        <w:rPr>
          <w:sz w:val="20"/>
          <w:szCs w:val="20"/>
        </w:rPr>
      </w:pPr>
      <w:r w:rsidRPr="00643A67">
        <w:rPr>
          <w:sz w:val="20"/>
          <w:szCs w:val="20"/>
        </w:rPr>
        <w:t>Valststiesību departamenta</w:t>
      </w:r>
    </w:p>
    <w:p w14:paraId="774C6643" w14:textId="77777777" w:rsidR="00530DAD" w:rsidRPr="00643A67" w:rsidRDefault="00530DAD" w:rsidP="00530DAD">
      <w:pPr>
        <w:rPr>
          <w:sz w:val="20"/>
          <w:szCs w:val="20"/>
        </w:rPr>
      </w:pPr>
      <w:r w:rsidRPr="00643A67">
        <w:rPr>
          <w:sz w:val="20"/>
          <w:szCs w:val="20"/>
        </w:rPr>
        <w:t>Administratīvo tiesību nodaļas juriste</w:t>
      </w:r>
    </w:p>
    <w:p w14:paraId="1930F8C7" w14:textId="3B0DF8FE" w:rsidR="00737C46" w:rsidRDefault="00530DAD" w:rsidP="00AB6D5C">
      <w:pPr>
        <w:rPr>
          <w:sz w:val="20"/>
          <w:szCs w:val="20"/>
        </w:rPr>
      </w:pPr>
      <w:r w:rsidRPr="00643A67">
        <w:rPr>
          <w:sz w:val="20"/>
          <w:szCs w:val="20"/>
        </w:rPr>
        <w:t>67036910, Ilze.Malina@tm.gov.l</w:t>
      </w:r>
      <w:r w:rsidR="00B03DF9">
        <w:rPr>
          <w:sz w:val="20"/>
          <w:szCs w:val="20"/>
        </w:rPr>
        <w:t>v</w:t>
      </w:r>
    </w:p>
    <w:p w14:paraId="22160E1A" w14:textId="064EFC3A" w:rsidR="0010175A" w:rsidRDefault="0010175A" w:rsidP="00AB6D5C">
      <w:pPr>
        <w:rPr>
          <w:sz w:val="20"/>
          <w:szCs w:val="20"/>
        </w:rPr>
      </w:pPr>
    </w:p>
    <w:p w14:paraId="1F2EE0F7" w14:textId="4ED64425" w:rsidR="0010175A" w:rsidRDefault="0010175A" w:rsidP="00AB6D5C">
      <w:pPr>
        <w:rPr>
          <w:sz w:val="20"/>
          <w:szCs w:val="20"/>
        </w:rPr>
      </w:pPr>
      <w:r>
        <w:rPr>
          <w:sz w:val="20"/>
          <w:szCs w:val="20"/>
        </w:rPr>
        <w:t>E. Lujāne</w:t>
      </w:r>
    </w:p>
    <w:p w14:paraId="47D72866" w14:textId="77777777" w:rsidR="0010175A" w:rsidRDefault="0010175A" w:rsidP="0010175A">
      <w:pPr>
        <w:rPr>
          <w:sz w:val="20"/>
          <w:szCs w:val="20"/>
        </w:rPr>
      </w:pPr>
      <w:r>
        <w:rPr>
          <w:sz w:val="20"/>
          <w:szCs w:val="20"/>
        </w:rPr>
        <w:t>Valsts zemes dienesta</w:t>
      </w:r>
    </w:p>
    <w:p w14:paraId="61628102" w14:textId="77777777" w:rsidR="00C56253" w:rsidRDefault="0010175A" w:rsidP="00C56253">
      <w:pPr>
        <w:rPr>
          <w:sz w:val="20"/>
          <w:szCs w:val="20"/>
          <w:bdr w:val="none" w:sz="0" w:space="0" w:color="auto" w:frame="1"/>
        </w:rPr>
      </w:pPr>
      <w:r w:rsidRPr="0010175A">
        <w:rPr>
          <w:sz w:val="20"/>
          <w:szCs w:val="20"/>
          <w:bdr w:val="none" w:sz="0" w:space="0" w:color="auto" w:frame="1"/>
        </w:rPr>
        <w:t>Kadastra departamenta</w:t>
      </w:r>
      <w:r w:rsidR="00C56253">
        <w:rPr>
          <w:sz w:val="20"/>
          <w:szCs w:val="20"/>
          <w:bdr w:val="none" w:sz="0" w:space="0" w:color="auto" w:frame="1"/>
        </w:rPr>
        <w:t xml:space="preserve"> </w:t>
      </w:r>
      <w:r w:rsidRPr="0010175A">
        <w:rPr>
          <w:sz w:val="20"/>
          <w:szCs w:val="20"/>
          <w:bdr w:val="none" w:sz="0" w:space="0" w:color="auto" w:frame="1"/>
        </w:rPr>
        <w:t>Kadastra metodikas daļa</w:t>
      </w:r>
      <w:r>
        <w:rPr>
          <w:sz w:val="20"/>
          <w:szCs w:val="20"/>
          <w:bdr w:val="none" w:sz="0" w:space="0" w:color="auto" w:frame="1"/>
        </w:rPr>
        <w:t>s</w:t>
      </w:r>
    </w:p>
    <w:p w14:paraId="1814642D" w14:textId="1AFC25F6" w:rsidR="0010175A" w:rsidRPr="0010175A" w:rsidRDefault="0010175A" w:rsidP="00C56253">
      <w:pPr>
        <w:rPr>
          <w:sz w:val="20"/>
          <w:szCs w:val="20"/>
        </w:rPr>
      </w:pPr>
      <w:r>
        <w:rPr>
          <w:sz w:val="20"/>
          <w:szCs w:val="20"/>
          <w:bdr w:val="none" w:sz="0" w:space="0" w:color="auto" w:frame="1"/>
        </w:rPr>
        <w:t>v</w:t>
      </w:r>
      <w:r w:rsidRPr="0010175A">
        <w:rPr>
          <w:sz w:val="20"/>
          <w:szCs w:val="20"/>
          <w:bdr w:val="none" w:sz="0" w:space="0" w:color="auto" w:frame="1"/>
        </w:rPr>
        <w:t>adošā metodikas eksperte</w:t>
      </w:r>
    </w:p>
    <w:p w14:paraId="5A418921" w14:textId="70FEB9E6" w:rsidR="0010175A" w:rsidRPr="0010175A" w:rsidRDefault="0010175A" w:rsidP="0010175A">
      <w:pPr>
        <w:pStyle w:val="NoSpacing"/>
        <w:rPr>
          <w:sz w:val="20"/>
          <w:szCs w:val="20"/>
        </w:rPr>
      </w:pPr>
      <w:r w:rsidRPr="0010175A">
        <w:rPr>
          <w:sz w:val="20"/>
          <w:szCs w:val="20"/>
          <w:bdr w:val="none" w:sz="0" w:space="0" w:color="auto" w:frame="1"/>
        </w:rPr>
        <w:t>67210142</w:t>
      </w:r>
      <w:r>
        <w:rPr>
          <w:sz w:val="20"/>
          <w:szCs w:val="20"/>
          <w:bdr w:val="none" w:sz="0" w:space="0" w:color="auto" w:frame="1"/>
        </w:rPr>
        <w:t>, Evita.Lujane@vzd.gov.lv</w:t>
      </w:r>
    </w:p>
    <w:p w14:paraId="1F36A8E2" w14:textId="3EBBE437" w:rsidR="0010175A" w:rsidRPr="0010175A" w:rsidRDefault="0010175A" w:rsidP="0010175A">
      <w:pPr>
        <w:pStyle w:val="NoSpacing"/>
        <w:rPr>
          <w:sz w:val="20"/>
          <w:szCs w:val="20"/>
        </w:rPr>
      </w:pPr>
    </w:p>
    <w:p w14:paraId="05394A88" w14:textId="77777777" w:rsidR="00B04765" w:rsidRDefault="00B04765" w:rsidP="0010175A">
      <w:pPr>
        <w:pStyle w:val="NoSpacing"/>
        <w:rPr>
          <w:sz w:val="20"/>
          <w:szCs w:val="20"/>
          <w:bdr w:val="none" w:sz="0" w:space="0" w:color="auto" w:frame="1"/>
        </w:rPr>
      </w:pPr>
      <w:r>
        <w:rPr>
          <w:sz w:val="20"/>
          <w:szCs w:val="20"/>
          <w:bdr w:val="none" w:sz="0" w:space="0" w:color="auto" w:frame="1"/>
        </w:rPr>
        <w:t>D. Upīte</w:t>
      </w:r>
    </w:p>
    <w:p w14:paraId="76E01772" w14:textId="76C1D5F0" w:rsidR="0010175A" w:rsidRDefault="0010175A" w:rsidP="0010175A">
      <w:pPr>
        <w:pStyle w:val="NoSpacing"/>
        <w:rPr>
          <w:sz w:val="20"/>
          <w:szCs w:val="20"/>
          <w:bdr w:val="none" w:sz="0" w:space="0" w:color="auto" w:frame="1"/>
        </w:rPr>
      </w:pPr>
      <w:r w:rsidRPr="0010175A">
        <w:rPr>
          <w:sz w:val="20"/>
          <w:szCs w:val="20"/>
          <w:bdr w:val="none" w:sz="0" w:space="0" w:color="auto" w:frame="1"/>
        </w:rPr>
        <w:t>Valsts zemes dienesta</w:t>
      </w:r>
    </w:p>
    <w:p w14:paraId="5F2E7F65" w14:textId="4AD5CC3E" w:rsidR="0010175A" w:rsidRPr="0010175A" w:rsidRDefault="0010175A" w:rsidP="0010175A">
      <w:pPr>
        <w:pStyle w:val="NoSpacing"/>
        <w:rPr>
          <w:sz w:val="20"/>
          <w:szCs w:val="20"/>
        </w:rPr>
      </w:pPr>
      <w:r w:rsidRPr="0010175A">
        <w:rPr>
          <w:sz w:val="20"/>
          <w:szCs w:val="20"/>
          <w:bdr w:val="none" w:sz="0" w:space="0" w:color="auto" w:frame="1"/>
        </w:rPr>
        <w:t>Apgrūtināto teritoriju daļa</w:t>
      </w:r>
      <w:r>
        <w:rPr>
          <w:sz w:val="20"/>
          <w:szCs w:val="20"/>
          <w:bdr w:val="none" w:sz="0" w:space="0" w:color="auto" w:frame="1"/>
        </w:rPr>
        <w:t>s</w:t>
      </w:r>
      <w:r w:rsidR="00C56253">
        <w:rPr>
          <w:sz w:val="20"/>
          <w:szCs w:val="20"/>
          <w:bdr w:val="none" w:sz="0" w:space="0" w:color="auto" w:frame="1"/>
        </w:rPr>
        <w:t xml:space="preserve"> </w:t>
      </w:r>
      <w:r w:rsidRPr="0010175A">
        <w:rPr>
          <w:sz w:val="20"/>
          <w:szCs w:val="20"/>
          <w:bdr w:val="none" w:sz="0" w:space="0" w:color="auto" w:frame="1"/>
        </w:rPr>
        <w:t>vecākā metodikas eksperte</w:t>
      </w:r>
    </w:p>
    <w:p w14:paraId="28CF210F" w14:textId="5C12EDA5" w:rsidR="0010175A" w:rsidRDefault="0010175A" w:rsidP="0010175A">
      <w:pPr>
        <w:pStyle w:val="NoSpacing"/>
        <w:rPr>
          <w:sz w:val="20"/>
          <w:szCs w:val="20"/>
          <w:bdr w:val="none" w:sz="0" w:space="0" w:color="auto" w:frame="1"/>
        </w:rPr>
      </w:pPr>
      <w:r w:rsidRPr="0010175A">
        <w:rPr>
          <w:sz w:val="20"/>
          <w:szCs w:val="20"/>
          <w:bdr w:val="none" w:sz="0" w:space="0" w:color="auto" w:frame="1"/>
        </w:rPr>
        <w:t xml:space="preserve">67220256, </w:t>
      </w:r>
      <w:r>
        <w:rPr>
          <w:sz w:val="20"/>
          <w:szCs w:val="20"/>
          <w:bdr w:val="none" w:sz="0" w:space="0" w:color="auto" w:frame="1"/>
        </w:rPr>
        <w:t>Dace.Upite@vzd.gov.lv</w:t>
      </w:r>
    </w:p>
    <w:p w14:paraId="2068DE58" w14:textId="77777777" w:rsidR="0010175A" w:rsidRDefault="0010175A" w:rsidP="0010175A">
      <w:pPr>
        <w:pStyle w:val="NoSpacing"/>
        <w:rPr>
          <w:sz w:val="20"/>
          <w:szCs w:val="20"/>
          <w:bdr w:val="none" w:sz="0" w:space="0" w:color="auto" w:frame="1"/>
        </w:rPr>
      </w:pPr>
    </w:p>
    <w:p w14:paraId="2BBEDEDB" w14:textId="135174F0" w:rsidR="0010175A" w:rsidRPr="0010175A" w:rsidRDefault="0010175A" w:rsidP="0010175A">
      <w:pPr>
        <w:pStyle w:val="NoSpacing"/>
        <w:rPr>
          <w:sz w:val="20"/>
          <w:szCs w:val="20"/>
        </w:rPr>
      </w:pPr>
      <w:r>
        <w:rPr>
          <w:sz w:val="20"/>
          <w:szCs w:val="20"/>
          <w:bdr w:val="none" w:sz="0" w:space="0" w:color="auto" w:frame="1"/>
        </w:rPr>
        <w:t>L. Rozentāle</w:t>
      </w:r>
    </w:p>
    <w:p w14:paraId="547850CC" w14:textId="77777777" w:rsidR="0010175A" w:rsidRPr="0010175A" w:rsidRDefault="0010175A" w:rsidP="0010175A">
      <w:pPr>
        <w:pStyle w:val="NoSpacing"/>
        <w:rPr>
          <w:sz w:val="20"/>
          <w:szCs w:val="20"/>
        </w:rPr>
      </w:pPr>
      <w:r w:rsidRPr="0010175A">
        <w:rPr>
          <w:sz w:val="20"/>
          <w:szCs w:val="20"/>
          <w:bdr w:val="none" w:sz="0" w:space="0" w:color="auto" w:frame="1"/>
        </w:rPr>
        <w:t>Valsts zemes dienesta</w:t>
      </w:r>
    </w:p>
    <w:p w14:paraId="26C088C3" w14:textId="77777777" w:rsidR="0010175A" w:rsidRPr="0010175A" w:rsidRDefault="0010175A" w:rsidP="0010175A">
      <w:pPr>
        <w:pStyle w:val="NoSpacing"/>
        <w:rPr>
          <w:sz w:val="20"/>
          <w:szCs w:val="20"/>
        </w:rPr>
      </w:pPr>
      <w:r w:rsidRPr="0010175A">
        <w:rPr>
          <w:sz w:val="20"/>
          <w:szCs w:val="20"/>
          <w:bdr w:val="none" w:sz="0" w:space="0" w:color="auto" w:frame="1"/>
        </w:rPr>
        <w:t>Pakalpojumu pārvaldības departamenta</w:t>
      </w:r>
    </w:p>
    <w:p w14:paraId="434B74D6" w14:textId="0DF029B6" w:rsidR="0010175A" w:rsidRDefault="0010175A" w:rsidP="0010175A">
      <w:pPr>
        <w:pStyle w:val="NoSpacing"/>
        <w:rPr>
          <w:sz w:val="20"/>
          <w:szCs w:val="20"/>
          <w:bdr w:val="none" w:sz="0" w:space="0" w:color="auto" w:frame="1"/>
        </w:rPr>
      </w:pPr>
      <w:r w:rsidRPr="0010175A">
        <w:rPr>
          <w:sz w:val="20"/>
          <w:szCs w:val="20"/>
          <w:bdr w:val="none" w:sz="0" w:space="0" w:color="auto" w:frame="1"/>
        </w:rPr>
        <w:t>Pakalpojumu pārvaldības un kvalitātes daļa</w:t>
      </w:r>
      <w:r>
        <w:rPr>
          <w:sz w:val="20"/>
          <w:szCs w:val="20"/>
          <w:bdr w:val="none" w:sz="0" w:space="0" w:color="auto" w:frame="1"/>
        </w:rPr>
        <w:t>s</w:t>
      </w:r>
    </w:p>
    <w:p w14:paraId="517CD959" w14:textId="3DAB07F2" w:rsidR="0010175A" w:rsidRPr="0010175A" w:rsidRDefault="0010175A" w:rsidP="0010175A">
      <w:r w:rsidRPr="0010175A">
        <w:rPr>
          <w:sz w:val="20"/>
          <w:szCs w:val="20"/>
          <w:bdr w:val="none" w:sz="0" w:space="0" w:color="auto" w:frame="1"/>
        </w:rPr>
        <w:t>vecākā metodikas eksperte</w:t>
      </w:r>
    </w:p>
    <w:p w14:paraId="40CE00F8" w14:textId="65ECDBAA" w:rsidR="0010175A" w:rsidRPr="0010175A" w:rsidRDefault="0010175A" w:rsidP="0010175A">
      <w:pPr>
        <w:pStyle w:val="NoSpacing"/>
        <w:rPr>
          <w:sz w:val="20"/>
          <w:szCs w:val="20"/>
        </w:rPr>
      </w:pPr>
      <w:r w:rsidRPr="0010175A">
        <w:rPr>
          <w:sz w:val="20"/>
          <w:szCs w:val="20"/>
          <w:bdr w:val="none" w:sz="0" w:space="0" w:color="auto" w:frame="1"/>
        </w:rPr>
        <w:t>67220365</w:t>
      </w:r>
      <w:r>
        <w:rPr>
          <w:sz w:val="20"/>
          <w:szCs w:val="20"/>
          <w:bdr w:val="none" w:sz="0" w:space="0" w:color="auto" w:frame="1"/>
        </w:rPr>
        <w:t>, Lelde.Rozentale@vzd.gov.lv</w:t>
      </w:r>
    </w:p>
    <w:p w14:paraId="3A081205" w14:textId="28C7455F" w:rsidR="0010175A" w:rsidRPr="0010175A" w:rsidRDefault="0010175A" w:rsidP="0010175A">
      <w:pPr>
        <w:pStyle w:val="NoSpacing"/>
        <w:rPr>
          <w:sz w:val="20"/>
          <w:szCs w:val="20"/>
        </w:rPr>
      </w:pPr>
    </w:p>
    <w:p w14:paraId="670DD9F8" w14:textId="2EBB4A86" w:rsidR="0010175A" w:rsidRPr="0010175A" w:rsidRDefault="0010175A" w:rsidP="0010175A">
      <w:pPr>
        <w:pStyle w:val="NoSpacing"/>
        <w:rPr>
          <w:sz w:val="20"/>
          <w:szCs w:val="20"/>
        </w:rPr>
      </w:pPr>
      <w:r>
        <w:rPr>
          <w:sz w:val="20"/>
          <w:szCs w:val="20"/>
          <w:bdr w:val="none" w:sz="0" w:space="0" w:color="auto" w:frame="1"/>
        </w:rPr>
        <w:lastRenderedPageBreak/>
        <w:t>G. Rudzīte</w:t>
      </w:r>
    </w:p>
    <w:p w14:paraId="196FED64" w14:textId="77777777" w:rsidR="0010175A" w:rsidRPr="0010175A" w:rsidRDefault="0010175A" w:rsidP="0010175A">
      <w:pPr>
        <w:pStyle w:val="NoSpacing"/>
        <w:rPr>
          <w:sz w:val="20"/>
          <w:szCs w:val="20"/>
        </w:rPr>
      </w:pPr>
      <w:r w:rsidRPr="0010175A">
        <w:rPr>
          <w:sz w:val="20"/>
          <w:szCs w:val="20"/>
          <w:bdr w:val="none" w:sz="0" w:space="0" w:color="auto" w:frame="1"/>
        </w:rPr>
        <w:t>Valsts zemes dienesta</w:t>
      </w:r>
    </w:p>
    <w:p w14:paraId="75F2D730" w14:textId="77777777" w:rsidR="0010175A" w:rsidRPr="0010175A" w:rsidRDefault="0010175A" w:rsidP="0010175A">
      <w:pPr>
        <w:pStyle w:val="NoSpacing"/>
        <w:rPr>
          <w:sz w:val="20"/>
          <w:szCs w:val="20"/>
        </w:rPr>
      </w:pPr>
      <w:r w:rsidRPr="0010175A">
        <w:rPr>
          <w:sz w:val="20"/>
          <w:szCs w:val="20"/>
          <w:bdr w:val="none" w:sz="0" w:space="0" w:color="auto" w:frame="1"/>
        </w:rPr>
        <w:t>Pakalpojumu pārvaldības departamenta</w:t>
      </w:r>
    </w:p>
    <w:p w14:paraId="573C0FDB" w14:textId="77777777" w:rsidR="0010175A" w:rsidRDefault="0010175A" w:rsidP="0010175A">
      <w:pPr>
        <w:pStyle w:val="NoSpacing"/>
        <w:rPr>
          <w:sz w:val="20"/>
          <w:szCs w:val="20"/>
          <w:bdr w:val="none" w:sz="0" w:space="0" w:color="auto" w:frame="1"/>
        </w:rPr>
      </w:pPr>
      <w:r w:rsidRPr="0010175A">
        <w:rPr>
          <w:sz w:val="20"/>
          <w:szCs w:val="20"/>
          <w:bdr w:val="none" w:sz="0" w:space="0" w:color="auto" w:frame="1"/>
        </w:rPr>
        <w:t>Pakalpojumu pārvaldības un kvalitātes daļa</w:t>
      </w:r>
      <w:r>
        <w:rPr>
          <w:sz w:val="20"/>
          <w:szCs w:val="20"/>
          <w:bdr w:val="none" w:sz="0" w:space="0" w:color="auto" w:frame="1"/>
        </w:rPr>
        <w:t>s</w:t>
      </w:r>
    </w:p>
    <w:p w14:paraId="00363FAE" w14:textId="36392DE9" w:rsidR="0010175A" w:rsidRPr="0010175A" w:rsidRDefault="0010175A" w:rsidP="0010175A">
      <w:pPr>
        <w:pStyle w:val="NoSpacing"/>
        <w:rPr>
          <w:sz w:val="20"/>
          <w:szCs w:val="20"/>
        </w:rPr>
      </w:pPr>
      <w:r w:rsidRPr="0010175A">
        <w:rPr>
          <w:sz w:val="20"/>
          <w:szCs w:val="20"/>
          <w:bdr w:val="none" w:sz="0" w:space="0" w:color="auto" w:frame="1"/>
        </w:rPr>
        <w:t>vecākā metodikas eksperte</w:t>
      </w:r>
    </w:p>
    <w:p w14:paraId="73D7FE4B" w14:textId="62BDD423" w:rsidR="0010175A" w:rsidRPr="0010175A" w:rsidRDefault="0010175A" w:rsidP="0010175A">
      <w:pPr>
        <w:pStyle w:val="NoSpacing"/>
        <w:rPr>
          <w:sz w:val="20"/>
          <w:szCs w:val="20"/>
        </w:rPr>
      </w:pPr>
      <w:r w:rsidRPr="0010175A">
        <w:rPr>
          <w:sz w:val="20"/>
          <w:szCs w:val="20"/>
          <w:bdr w:val="none" w:sz="0" w:space="0" w:color="auto" w:frame="1"/>
        </w:rPr>
        <w:t>67038691</w:t>
      </w:r>
      <w:r>
        <w:rPr>
          <w:sz w:val="20"/>
          <w:szCs w:val="20"/>
          <w:bdr w:val="none" w:sz="0" w:space="0" w:color="auto" w:frame="1"/>
        </w:rPr>
        <w:t>, Gita.Rudzite@vzd.gov.lv</w:t>
      </w:r>
    </w:p>
    <w:p w14:paraId="404389E4" w14:textId="60E7FBB7" w:rsidR="0010175A" w:rsidRPr="0010175A" w:rsidRDefault="0010175A" w:rsidP="0010175A">
      <w:pPr>
        <w:pStyle w:val="NoSpacing"/>
        <w:rPr>
          <w:sz w:val="20"/>
          <w:szCs w:val="20"/>
        </w:rPr>
      </w:pPr>
    </w:p>
    <w:p w14:paraId="7517E904" w14:textId="77777777" w:rsidR="0010175A" w:rsidRDefault="0010175A" w:rsidP="0010175A">
      <w:pPr>
        <w:pStyle w:val="NoSpacing"/>
        <w:rPr>
          <w:sz w:val="20"/>
          <w:szCs w:val="20"/>
          <w:bdr w:val="none" w:sz="0" w:space="0" w:color="auto" w:frame="1"/>
        </w:rPr>
      </w:pPr>
      <w:r>
        <w:rPr>
          <w:sz w:val="20"/>
          <w:szCs w:val="20"/>
          <w:bdr w:val="none" w:sz="0" w:space="0" w:color="auto" w:frame="1"/>
        </w:rPr>
        <w:t>I. Gedroviča-Juraga</w:t>
      </w:r>
    </w:p>
    <w:p w14:paraId="005A1BA4" w14:textId="4DA70943" w:rsidR="0010175A" w:rsidRPr="0010175A" w:rsidRDefault="0010175A" w:rsidP="0010175A">
      <w:pPr>
        <w:pStyle w:val="NoSpacing"/>
        <w:rPr>
          <w:sz w:val="20"/>
          <w:szCs w:val="20"/>
        </w:rPr>
      </w:pPr>
      <w:r>
        <w:rPr>
          <w:sz w:val="20"/>
          <w:szCs w:val="20"/>
          <w:bdr w:val="none" w:sz="0" w:space="0" w:color="auto" w:frame="1"/>
        </w:rPr>
        <w:t>Valsts zemes dienesta</w:t>
      </w:r>
    </w:p>
    <w:p w14:paraId="1D3071EC" w14:textId="0B9353AC" w:rsidR="0010175A" w:rsidRPr="0010175A" w:rsidRDefault="0010175A" w:rsidP="0010175A">
      <w:pPr>
        <w:pStyle w:val="NoSpacing"/>
        <w:rPr>
          <w:sz w:val="20"/>
          <w:szCs w:val="20"/>
        </w:rPr>
      </w:pPr>
      <w:r w:rsidRPr="0010175A">
        <w:rPr>
          <w:sz w:val="20"/>
          <w:szCs w:val="20"/>
          <w:bdr w:val="none" w:sz="0" w:space="0" w:color="auto" w:frame="1"/>
        </w:rPr>
        <w:t>Juridiskā departamenta</w:t>
      </w:r>
      <w:r>
        <w:rPr>
          <w:sz w:val="20"/>
          <w:szCs w:val="20"/>
          <w:bdr w:val="none" w:sz="0" w:space="0" w:color="auto" w:frame="1"/>
        </w:rPr>
        <w:t xml:space="preserve"> </w:t>
      </w:r>
      <w:r w:rsidRPr="0010175A">
        <w:rPr>
          <w:sz w:val="20"/>
          <w:szCs w:val="20"/>
          <w:bdr w:val="none" w:sz="0" w:space="0" w:color="auto" w:frame="1"/>
        </w:rPr>
        <w:t>Tiesību aktu daļa</w:t>
      </w:r>
      <w:r w:rsidR="00C56253">
        <w:rPr>
          <w:sz w:val="20"/>
          <w:szCs w:val="20"/>
          <w:bdr w:val="none" w:sz="0" w:space="0" w:color="auto" w:frame="1"/>
        </w:rPr>
        <w:t xml:space="preserve">s </w:t>
      </w:r>
      <w:r w:rsidR="00C56253" w:rsidRPr="0010175A">
        <w:rPr>
          <w:sz w:val="20"/>
          <w:szCs w:val="20"/>
          <w:bdr w:val="none" w:sz="0" w:space="0" w:color="auto" w:frame="1"/>
        </w:rPr>
        <w:t>juriste</w:t>
      </w:r>
    </w:p>
    <w:p w14:paraId="4C8EF567" w14:textId="72CB11A6" w:rsidR="0010175A" w:rsidRPr="0010175A" w:rsidRDefault="0010175A" w:rsidP="0010175A">
      <w:pPr>
        <w:pStyle w:val="NoSpacing"/>
        <w:rPr>
          <w:sz w:val="20"/>
          <w:szCs w:val="20"/>
        </w:rPr>
      </w:pPr>
      <w:r w:rsidRPr="0010175A">
        <w:rPr>
          <w:sz w:val="20"/>
          <w:szCs w:val="20"/>
          <w:bdr w:val="none" w:sz="0" w:space="0" w:color="auto" w:frame="1"/>
        </w:rPr>
        <w:t>67038830</w:t>
      </w:r>
      <w:r w:rsidR="00C56253">
        <w:rPr>
          <w:sz w:val="20"/>
          <w:szCs w:val="20"/>
          <w:bdr w:val="none" w:sz="0" w:space="0" w:color="auto" w:frame="1"/>
        </w:rPr>
        <w:t>, Inga.Gedrovica-Juraga@vzd.gov.lv</w:t>
      </w:r>
    </w:p>
    <w:sectPr w:rsidR="0010175A" w:rsidRPr="0010175A" w:rsidSect="00115505">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7C294" w14:textId="77777777" w:rsidR="002648C4" w:rsidRDefault="002648C4">
      <w:r>
        <w:separator/>
      </w:r>
    </w:p>
  </w:endnote>
  <w:endnote w:type="continuationSeparator" w:id="0">
    <w:p w14:paraId="44C66649" w14:textId="77777777" w:rsidR="002648C4" w:rsidRDefault="00264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DB4F" w14:textId="0AB0CD79" w:rsidR="00E773F3" w:rsidRPr="00D811C1" w:rsidRDefault="00E773F3" w:rsidP="00D811C1">
    <w:pPr>
      <w:pStyle w:val="Footer"/>
      <w:rPr>
        <w:sz w:val="22"/>
      </w:rPr>
    </w:pPr>
    <w:r w:rsidRPr="002C7E56">
      <w:rPr>
        <w:sz w:val="22"/>
      </w:rPr>
      <w:t>TMAtz_</w:t>
    </w:r>
    <w:r w:rsidR="00675104">
      <w:rPr>
        <w:sz w:val="22"/>
      </w:rPr>
      <w:t>30</w:t>
    </w:r>
    <w:r w:rsidR="00C33638">
      <w:rPr>
        <w:sz w:val="22"/>
      </w:rPr>
      <w:t>09</w:t>
    </w:r>
    <w:r>
      <w:rPr>
        <w:sz w:val="22"/>
      </w:rPr>
      <w:t>20</w:t>
    </w:r>
    <w:r w:rsidRPr="002C7E56">
      <w:rPr>
        <w:sz w:val="22"/>
      </w:rPr>
      <w:t>_</w:t>
    </w:r>
    <w:r w:rsidR="00C33638">
      <w:rPr>
        <w:sz w:val="22"/>
      </w:rPr>
      <w:t>Z</w:t>
    </w:r>
    <w:r w:rsidRPr="002C7E56">
      <w:rPr>
        <w:sz w:val="22"/>
      </w:rPr>
      <w:t>M_</w:t>
    </w:r>
    <w:r>
      <w:rPr>
        <w:sz w:val="22"/>
      </w:rPr>
      <w:t>VSS-</w:t>
    </w:r>
    <w:r w:rsidR="00EA21F3">
      <w:rPr>
        <w:sz w:val="22"/>
      </w:rPr>
      <w:t>7</w:t>
    </w:r>
    <w:r w:rsidR="00C33638">
      <w:rPr>
        <w:sz w:val="22"/>
      </w:rPr>
      <w:t>88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70F3C" w14:textId="58392791" w:rsidR="00E773F3" w:rsidRPr="002C7E56" w:rsidRDefault="00E773F3">
    <w:pPr>
      <w:pStyle w:val="Footer"/>
      <w:rPr>
        <w:sz w:val="22"/>
      </w:rPr>
    </w:pPr>
    <w:r w:rsidRPr="002C7E56">
      <w:rPr>
        <w:sz w:val="22"/>
      </w:rPr>
      <w:t>TMAtz_</w:t>
    </w:r>
    <w:r w:rsidR="00675104">
      <w:rPr>
        <w:sz w:val="22"/>
      </w:rPr>
      <w:t>30</w:t>
    </w:r>
    <w:r w:rsidR="00C33638">
      <w:rPr>
        <w:sz w:val="22"/>
      </w:rPr>
      <w:t>09</w:t>
    </w:r>
    <w:r>
      <w:rPr>
        <w:sz w:val="22"/>
      </w:rPr>
      <w:t>20</w:t>
    </w:r>
    <w:r w:rsidRPr="002C7E56">
      <w:rPr>
        <w:sz w:val="22"/>
      </w:rPr>
      <w:t>_</w:t>
    </w:r>
    <w:r w:rsidR="00C33638">
      <w:rPr>
        <w:sz w:val="22"/>
      </w:rPr>
      <w:t>Z</w:t>
    </w:r>
    <w:r w:rsidRPr="002C7E56">
      <w:rPr>
        <w:sz w:val="22"/>
      </w:rPr>
      <w:t>M_</w:t>
    </w:r>
    <w:r>
      <w:rPr>
        <w:sz w:val="22"/>
      </w:rPr>
      <w:t>VSS-</w:t>
    </w:r>
    <w:r w:rsidR="00EA21F3">
      <w:rPr>
        <w:sz w:val="22"/>
      </w:rPr>
      <w:t>7</w:t>
    </w:r>
    <w:r w:rsidR="00C33638">
      <w:rPr>
        <w:sz w:val="22"/>
      </w:rPr>
      <w:t>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37E14" w14:textId="77777777" w:rsidR="002648C4" w:rsidRDefault="002648C4">
      <w:r>
        <w:separator/>
      </w:r>
    </w:p>
  </w:footnote>
  <w:footnote w:type="continuationSeparator" w:id="0">
    <w:p w14:paraId="676D7E48" w14:textId="77777777" w:rsidR="002648C4" w:rsidRDefault="00264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0A5A58F8" w14:textId="77777777" w:rsidR="00E773F3" w:rsidRDefault="00E773F3">
        <w:pPr>
          <w:pStyle w:val="Header"/>
          <w:jc w:val="center"/>
        </w:pPr>
        <w:r>
          <w:fldChar w:fldCharType="begin"/>
        </w:r>
        <w:r>
          <w:instrText>PAGE   \* MERGEFORMAT</w:instrText>
        </w:r>
        <w:r>
          <w:fldChar w:fldCharType="separate"/>
        </w:r>
        <w:r>
          <w:rPr>
            <w:noProof/>
          </w:rPr>
          <w:t>2</w:t>
        </w:r>
        <w:r>
          <w:fldChar w:fldCharType="end"/>
        </w:r>
      </w:p>
    </w:sdtContent>
  </w:sdt>
  <w:p w14:paraId="0A5A58F9" w14:textId="77777777" w:rsidR="00E773F3" w:rsidRDefault="00E773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58FA" w14:textId="77777777" w:rsidR="00E773F3" w:rsidRDefault="00E773F3" w:rsidP="00A34ACB">
    <w:pPr>
      <w:pStyle w:val="Header"/>
    </w:pPr>
  </w:p>
  <w:p w14:paraId="0A5A58FB" w14:textId="77777777" w:rsidR="00E773F3" w:rsidRDefault="00E773F3"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E773F3" w:rsidRDefault="00E773F3" w:rsidP="00A34ACB">
    <w:pPr>
      <w:pStyle w:val="Header"/>
    </w:pPr>
  </w:p>
  <w:p w14:paraId="0A5A58FD" w14:textId="77777777" w:rsidR="00E773F3" w:rsidRDefault="00E773F3" w:rsidP="00A34ACB">
    <w:pPr>
      <w:pStyle w:val="Header"/>
    </w:pPr>
  </w:p>
  <w:p w14:paraId="0A5A58FE" w14:textId="77777777" w:rsidR="00E773F3" w:rsidRDefault="00E773F3" w:rsidP="00A34ACB">
    <w:pPr>
      <w:pStyle w:val="Header"/>
    </w:pPr>
  </w:p>
  <w:p w14:paraId="0A5A58FF" w14:textId="77777777" w:rsidR="00E773F3" w:rsidRDefault="00E773F3" w:rsidP="00A34ACB">
    <w:pPr>
      <w:pStyle w:val="Header"/>
    </w:pPr>
  </w:p>
  <w:p w14:paraId="0A5A5900" w14:textId="77777777" w:rsidR="00E773F3" w:rsidRDefault="00E773F3" w:rsidP="00A34ACB">
    <w:pPr>
      <w:pStyle w:val="Header"/>
    </w:pPr>
  </w:p>
  <w:p w14:paraId="0A5A5901" w14:textId="77777777" w:rsidR="00E773F3" w:rsidRDefault="00E773F3" w:rsidP="00A34ACB">
    <w:pPr>
      <w:pStyle w:val="Header"/>
    </w:pPr>
  </w:p>
  <w:p w14:paraId="0A5A5902" w14:textId="77777777" w:rsidR="00E773F3" w:rsidRDefault="00E773F3" w:rsidP="00A34ACB">
    <w:pPr>
      <w:pStyle w:val="Header"/>
    </w:pPr>
  </w:p>
  <w:p w14:paraId="0A5A5903" w14:textId="77777777" w:rsidR="00E773F3" w:rsidRDefault="00E773F3" w:rsidP="00A34ACB">
    <w:pPr>
      <w:pStyle w:val="Header"/>
    </w:pPr>
  </w:p>
  <w:p w14:paraId="0A5A5904" w14:textId="77777777" w:rsidR="00E773F3" w:rsidRPr="00815277" w:rsidRDefault="00E773F3"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E773F3" w:rsidP="00A34ACB" w:rsidRDefault="00E773F3"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E773F3" w:rsidP="00A34ACB" w:rsidRDefault="00E773F3" w14:paraId="0A5A5913"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w14:anchorId="34096F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E773F3" w:rsidRPr="00C836FF" w:rsidRDefault="00E773F3" w:rsidP="00AB4E8A">
    <w:pPr>
      <w:jc w:val="center"/>
      <w:rPr>
        <w:szCs w:val="24"/>
      </w:rPr>
    </w:pPr>
    <w:r w:rsidRPr="00C836FF">
      <w:rPr>
        <w:szCs w:val="24"/>
      </w:rPr>
      <w:t>Rīgā</w:t>
    </w:r>
  </w:p>
  <w:p w14:paraId="0A5A5906" w14:textId="77777777" w:rsidR="00E773F3" w:rsidRPr="00C836FF" w:rsidRDefault="00E773F3"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773F3" w14:paraId="0A5A590A" w14:textId="77777777" w:rsidTr="00B902B4">
      <w:tc>
        <w:tcPr>
          <w:tcW w:w="1810" w:type="dxa"/>
        </w:tcPr>
        <w:p w14:paraId="0A5A5907" w14:textId="77777777" w:rsidR="00E773F3" w:rsidRDefault="00E773F3" w:rsidP="00E11DA3">
          <w:pPr>
            <w:pStyle w:val="Header"/>
            <w:jc w:val="center"/>
            <w:rPr>
              <w:szCs w:val="24"/>
            </w:rPr>
          </w:pPr>
          <w:r>
            <w:t>30.09.2020</w:t>
          </w:r>
        </w:p>
      </w:tc>
      <w:tc>
        <w:tcPr>
          <w:tcW w:w="420" w:type="dxa"/>
          <w:tcBorders>
            <w:bottom w:val="nil"/>
          </w:tcBorders>
        </w:tcPr>
        <w:p w14:paraId="0A5A5908" w14:textId="77777777" w:rsidR="00E773F3" w:rsidRDefault="00E773F3" w:rsidP="00E11DA3">
          <w:pPr>
            <w:pStyle w:val="Header"/>
            <w:rPr>
              <w:szCs w:val="24"/>
            </w:rPr>
          </w:pPr>
          <w:r>
            <w:rPr>
              <w:szCs w:val="24"/>
            </w:rPr>
            <w:t xml:space="preserve"> Nr.</w:t>
          </w:r>
        </w:p>
      </w:tc>
      <w:tc>
        <w:tcPr>
          <w:tcW w:w="1890" w:type="dxa"/>
        </w:tcPr>
        <w:p w14:paraId="0A5A5909" w14:textId="77777777" w:rsidR="00E773F3" w:rsidRDefault="00E773F3" w:rsidP="00E11DA3">
          <w:pPr>
            <w:pStyle w:val="Header"/>
            <w:jc w:val="center"/>
            <w:rPr>
              <w:szCs w:val="24"/>
            </w:rPr>
          </w:pPr>
          <w:r>
            <w:t>1-9.1/1015</w:t>
          </w:r>
        </w:p>
      </w:tc>
    </w:tr>
  </w:tbl>
  <w:p w14:paraId="0A5A590B" w14:textId="77777777" w:rsidR="00E773F3" w:rsidRPr="00C836FF" w:rsidRDefault="00E773F3"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5324713"/>
    <w:multiLevelType w:val="hybridMultilevel"/>
    <w:tmpl w:val="49FCB526"/>
    <w:lvl w:ilvl="0" w:tplc="AE36C5DE">
      <w:start w:val="1"/>
      <w:numFmt w:val="decimal"/>
      <w:lvlText w:val="%1."/>
      <w:lvlJc w:val="left"/>
      <w:pPr>
        <w:ind w:left="135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4A160507"/>
    <w:multiLevelType w:val="multilevel"/>
    <w:tmpl w:val="19DECE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3" w15:restartNumberingAfterBreak="0">
    <w:nsid w:val="5EB04EE5"/>
    <w:multiLevelType w:val="hybridMultilevel"/>
    <w:tmpl w:val="E48C5D78"/>
    <w:lvl w:ilvl="0" w:tplc="AEB838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68264541"/>
    <w:multiLevelType w:val="hybridMultilevel"/>
    <w:tmpl w:val="8ADA5F48"/>
    <w:lvl w:ilvl="0" w:tplc="C6D095D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5" w15:restartNumberingAfterBreak="0">
    <w:nsid w:val="75307B33"/>
    <w:multiLevelType w:val="multilevel"/>
    <w:tmpl w:val="711A8D4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6" w15:restartNumberingAfterBreak="0">
    <w:nsid w:val="79602CCC"/>
    <w:multiLevelType w:val="multilevel"/>
    <w:tmpl w:val="892A93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1"/>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1787"/>
    <w:rsid w:val="00012C04"/>
    <w:rsid w:val="00020D5F"/>
    <w:rsid w:val="000269C0"/>
    <w:rsid w:val="00030349"/>
    <w:rsid w:val="000322A4"/>
    <w:rsid w:val="00034555"/>
    <w:rsid w:val="0004499E"/>
    <w:rsid w:val="00055EF1"/>
    <w:rsid w:val="000560EB"/>
    <w:rsid w:val="00064623"/>
    <w:rsid w:val="00070CD1"/>
    <w:rsid w:val="000735BB"/>
    <w:rsid w:val="00077C33"/>
    <w:rsid w:val="00082D45"/>
    <w:rsid w:val="0008498F"/>
    <w:rsid w:val="00091ABD"/>
    <w:rsid w:val="00092557"/>
    <w:rsid w:val="00092CA9"/>
    <w:rsid w:val="00094886"/>
    <w:rsid w:val="0009639D"/>
    <w:rsid w:val="00096EC7"/>
    <w:rsid w:val="000973F1"/>
    <w:rsid w:val="000A5660"/>
    <w:rsid w:val="000A5781"/>
    <w:rsid w:val="000B523C"/>
    <w:rsid w:val="000C02AF"/>
    <w:rsid w:val="000C7264"/>
    <w:rsid w:val="000D4B8C"/>
    <w:rsid w:val="000D55C0"/>
    <w:rsid w:val="000E0626"/>
    <w:rsid w:val="000E466A"/>
    <w:rsid w:val="000E7F03"/>
    <w:rsid w:val="000F3C64"/>
    <w:rsid w:val="000F7512"/>
    <w:rsid w:val="0010130E"/>
    <w:rsid w:val="0010175A"/>
    <w:rsid w:val="00105E2F"/>
    <w:rsid w:val="00106F70"/>
    <w:rsid w:val="00107A50"/>
    <w:rsid w:val="00110333"/>
    <w:rsid w:val="001110D8"/>
    <w:rsid w:val="00115505"/>
    <w:rsid w:val="0011723C"/>
    <w:rsid w:val="00124173"/>
    <w:rsid w:val="001251BF"/>
    <w:rsid w:val="0013417A"/>
    <w:rsid w:val="00134726"/>
    <w:rsid w:val="00142A3D"/>
    <w:rsid w:val="001446BB"/>
    <w:rsid w:val="0014692A"/>
    <w:rsid w:val="00164D96"/>
    <w:rsid w:val="00170106"/>
    <w:rsid w:val="00181C8D"/>
    <w:rsid w:val="00184AA3"/>
    <w:rsid w:val="001917DA"/>
    <w:rsid w:val="0019486D"/>
    <w:rsid w:val="001B677F"/>
    <w:rsid w:val="001B7497"/>
    <w:rsid w:val="001C17D4"/>
    <w:rsid w:val="001D3500"/>
    <w:rsid w:val="001D4A04"/>
    <w:rsid w:val="001D76B8"/>
    <w:rsid w:val="001D7FE3"/>
    <w:rsid w:val="001E42B4"/>
    <w:rsid w:val="001E7824"/>
    <w:rsid w:val="001E79DD"/>
    <w:rsid w:val="001F11D2"/>
    <w:rsid w:val="001F40D4"/>
    <w:rsid w:val="00204254"/>
    <w:rsid w:val="00210A75"/>
    <w:rsid w:val="00211F1D"/>
    <w:rsid w:val="00214F48"/>
    <w:rsid w:val="00221545"/>
    <w:rsid w:val="00224461"/>
    <w:rsid w:val="00226404"/>
    <w:rsid w:val="002314D5"/>
    <w:rsid w:val="00235DC9"/>
    <w:rsid w:val="002411FE"/>
    <w:rsid w:val="00241601"/>
    <w:rsid w:val="00241B52"/>
    <w:rsid w:val="00247941"/>
    <w:rsid w:val="002517DF"/>
    <w:rsid w:val="00253C38"/>
    <w:rsid w:val="00256FD0"/>
    <w:rsid w:val="00263458"/>
    <w:rsid w:val="002648C4"/>
    <w:rsid w:val="00266FF8"/>
    <w:rsid w:val="002710A5"/>
    <w:rsid w:val="00273E98"/>
    <w:rsid w:val="00275B9E"/>
    <w:rsid w:val="002764AA"/>
    <w:rsid w:val="00280C81"/>
    <w:rsid w:val="00281BC5"/>
    <w:rsid w:val="0028332A"/>
    <w:rsid w:val="002840DA"/>
    <w:rsid w:val="002A1924"/>
    <w:rsid w:val="002A407D"/>
    <w:rsid w:val="002A459D"/>
    <w:rsid w:val="002A4ED8"/>
    <w:rsid w:val="002B14CC"/>
    <w:rsid w:val="002B208F"/>
    <w:rsid w:val="002B23FE"/>
    <w:rsid w:val="002B3077"/>
    <w:rsid w:val="002B64DF"/>
    <w:rsid w:val="002C7E56"/>
    <w:rsid w:val="002D1364"/>
    <w:rsid w:val="002D28A8"/>
    <w:rsid w:val="002D32D4"/>
    <w:rsid w:val="002D6BA2"/>
    <w:rsid w:val="002E1474"/>
    <w:rsid w:val="002E1721"/>
    <w:rsid w:val="002E1EBE"/>
    <w:rsid w:val="002F7AFF"/>
    <w:rsid w:val="002F7DF8"/>
    <w:rsid w:val="0031500F"/>
    <w:rsid w:val="003173C8"/>
    <w:rsid w:val="00320FF0"/>
    <w:rsid w:val="00335032"/>
    <w:rsid w:val="00347BCD"/>
    <w:rsid w:val="00355806"/>
    <w:rsid w:val="00363524"/>
    <w:rsid w:val="00364488"/>
    <w:rsid w:val="0036633A"/>
    <w:rsid w:val="003870E8"/>
    <w:rsid w:val="003A2BDB"/>
    <w:rsid w:val="003B1679"/>
    <w:rsid w:val="003C225E"/>
    <w:rsid w:val="003C2EA2"/>
    <w:rsid w:val="003C4A5D"/>
    <w:rsid w:val="003E0AD1"/>
    <w:rsid w:val="003E29AC"/>
    <w:rsid w:val="003E498E"/>
    <w:rsid w:val="003F2997"/>
    <w:rsid w:val="003F75DF"/>
    <w:rsid w:val="004014AA"/>
    <w:rsid w:val="00413618"/>
    <w:rsid w:val="00417620"/>
    <w:rsid w:val="004177EC"/>
    <w:rsid w:val="00423155"/>
    <w:rsid w:val="00427EC9"/>
    <w:rsid w:val="00441F52"/>
    <w:rsid w:val="00444350"/>
    <w:rsid w:val="004468DA"/>
    <w:rsid w:val="00451C41"/>
    <w:rsid w:val="004529A0"/>
    <w:rsid w:val="00462F9D"/>
    <w:rsid w:val="00463C38"/>
    <w:rsid w:val="004673D8"/>
    <w:rsid w:val="00475378"/>
    <w:rsid w:val="0048040A"/>
    <w:rsid w:val="00483709"/>
    <w:rsid w:val="00493308"/>
    <w:rsid w:val="00495830"/>
    <w:rsid w:val="004A30A0"/>
    <w:rsid w:val="004A3DBE"/>
    <w:rsid w:val="004B6217"/>
    <w:rsid w:val="004C6EBC"/>
    <w:rsid w:val="004C7F4E"/>
    <w:rsid w:val="004D0788"/>
    <w:rsid w:val="004D4F9C"/>
    <w:rsid w:val="004D69B3"/>
    <w:rsid w:val="004D7184"/>
    <w:rsid w:val="004E010F"/>
    <w:rsid w:val="004E7D94"/>
    <w:rsid w:val="004F3CA3"/>
    <w:rsid w:val="004F4033"/>
    <w:rsid w:val="004F7D45"/>
    <w:rsid w:val="00500484"/>
    <w:rsid w:val="005011A7"/>
    <w:rsid w:val="00502369"/>
    <w:rsid w:val="00502990"/>
    <w:rsid w:val="00503E2A"/>
    <w:rsid w:val="0050450D"/>
    <w:rsid w:val="00507A87"/>
    <w:rsid w:val="0052166C"/>
    <w:rsid w:val="00525BAE"/>
    <w:rsid w:val="005270FE"/>
    <w:rsid w:val="00530DAD"/>
    <w:rsid w:val="00535564"/>
    <w:rsid w:val="00536C11"/>
    <w:rsid w:val="0054178A"/>
    <w:rsid w:val="0054223C"/>
    <w:rsid w:val="0054346C"/>
    <w:rsid w:val="00556981"/>
    <w:rsid w:val="00560552"/>
    <w:rsid w:val="0056343A"/>
    <w:rsid w:val="00566467"/>
    <w:rsid w:val="00574496"/>
    <w:rsid w:val="00577920"/>
    <w:rsid w:val="00582E3E"/>
    <w:rsid w:val="005939C8"/>
    <w:rsid w:val="00595931"/>
    <w:rsid w:val="005A6BA6"/>
    <w:rsid w:val="005B09CB"/>
    <w:rsid w:val="005B22A2"/>
    <w:rsid w:val="005B297E"/>
    <w:rsid w:val="005B47D5"/>
    <w:rsid w:val="005B7192"/>
    <w:rsid w:val="005B7988"/>
    <w:rsid w:val="005C3ED3"/>
    <w:rsid w:val="005E4FAF"/>
    <w:rsid w:val="005E672B"/>
    <w:rsid w:val="005F13C0"/>
    <w:rsid w:val="005F7625"/>
    <w:rsid w:val="00601BB6"/>
    <w:rsid w:val="00602713"/>
    <w:rsid w:val="00603BC0"/>
    <w:rsid w:val="0060606A"/>
    <w:rsid w:val="00606B25"/>
    <w:rsid w:val="006071EA"/>
    <w:rsid w:val="0061152B"/>
    <w:rsid w:val="00612D14"/>
    <w:rsid w:val="00613A3A"/>
    <w:rsid w:val="0061575C"/>
    <w:rsid w:val="00617CC2"/>
    <w:rsid w:val="00622CCC"/>
    <w:rsid w:val="006327A4"/>
    <w:rsid w:val="00636B93"/>
    <w:rsid w:val="0064418F"/>
    <w:rsid w:val="00646573"/>
    <w:rsid w:val="00647AC4"/>
    <w:rsid w:val="00647D23"/>
    <w:rsid w:val="0065404E"/>
    <w:rsid w:val="00654A0B"/>
    <w:rsid w:val="0065585B"/>
    <w:rsid w:val="00657DFB"/>
    <w:rsid w:val="00663C3A"/>
    <w:rsid w:val="00675104"/>
    <w:rsid w:val="00682C4B"/>
    <w:rsid w:val="006865AA"/>
    <w:rsid w:val="006921E0"/>
    <w:rsid w:val="006A26FF"/>
    <w:rsid w:val="006A34DE"/>
    <w:rsid w:val="006B0D0D"/>
    <w:rsid w:val="006B75A4"/>
    <w:rsid w:val="006B76EA"/>
    <w:rsid w:val="006C1639"/>
    <w:rsid w:val="006C43AE"/>
    <w:rsid w:val="006C49E0"/>
    <w:rsid w:val="006C6018"/>
    <w:rsid w:val="006C64E1"/>
    <w:rsid w:val="006C7603"/>
    <w:rsid w:val="006D3A6A"/>
    <w:rsid w:val="006E2468"/>
    <w:rsid w:val="006E28B7"/>
    <w:rsid w:val="006E65AA"/>
    <w:rsid w:val="006F2F57"/>
    <w:rsid w:val="006F4853"/>
    <w:rsid w:val="00717A6E"/>
    <w:rsid w:val="007244C6"/>
    <w:rsid w:val="00724680"/>
    <w:rsid w:val="00726E06"/>
    <w:rsid w:val="00733FF1"/>
    <w:rsid w:val="007361DA"/>
    <w:rsid w:val="00737C46"/>
    <w:rsid w:val="00743357"/>
    <w:rsid w:val="007444DF"/>
    <w:rsid w:val="00747CCB"/>
    <w:rsid w:val="007542D8"/>
    <w:rsid w:val="0075708B"/>
    <w:rsid w:val="00757658"/>
    <w:rsid w:val="0076004E"/>
    <w:rsid w:val="00760BD1"/>
    <w:rsid w:val="007650A7"/>
    <w:rsid w:val="007667B6"/>
    <w:rsid w:val="007704BD"/>
    <w:rsid w:val="00770E4D"/>
    <w:rsid w:val="00780AD4"/>
    <w:rsid w:val="00786D3E"/>
    <w:rsid w:val="00791D56"/>
    <w:rsid w:val="007955DF"/>
    <w:rsid w:val="00797744"/>
    <w:rsid w:val="007A0FF1"/>
    <w:rsid w:val="007A693A"/>
    <w:rsid w:val="007A7089"/>
    <w:rsid w:val="007B19FA"/>
    <w:rsid w:val="007B2F48"/>
    <w:rsid w:val="007B3740"/>
    <w:rsid w:val="007B3BA5"/>
    <w:rsid w:val="007B48EC"/>
    <w:rsid w:val="007B57FB"/>
    <w:rsid w:val="007C52CE"/>
    <w:rsid w:val="007D08B5"/>
    <w:rsid w:val="007D3556"/>
    <w:rsid w:val="007D6738"/>
    <w:rsid w:val="007E0D0E"/>
    <w:rsid w:val="007E16D7"/>
    <w:rsid w:val="007E4D1F"/>
    <w:rsid w:val="007E655D"/>
    <w:rsid w:val="007F3E06"/>
    <w:rsid w:val="007F486E"/>
    <w:rsid w:val="00805014"/>
    <w:rsid w:val="0081026A"/>
    <w:rsid w:val="00815277"/>
    <w:rsid w:val="00816499"/>
    <w:rsid w:val="00817A9C"/>
    <w:rsid w:val="00820966"/>
    <w:rsid w:val="00830970"/>
    <w:rsid w:val="0083400F"/>
    <w:rsid w:val="00835034"/>
    <w:rsid w:val="0085687D"/>
    <w:rsid w:val="0086586F"/>
    <w:rsid w:val="00872600"/>
    <w:rsid w:val="0087450D"/>
    <w:rsid w:val="00874719"/>
    <w:rsid w:val="00876657"/>
    <w:rsid w:val="00876C21"/>
    <w:rsid w:val="00883533"/>
    <w:rsid w:val="0089099C"/>
    <w:rsid w:val="008926AB"/>
    <w:rsid w:val="008978E7"/>
    <w:rsid w:val="008A02E1"/>
    <w:rsid w:val="008A1188"/>
    <w:rsid w:val="008A2674"/>
    <w:rsid w:val="008A679D"/>
    <w:rsid w:val="008A7C27"/>
    <w:rsid w:val="008B13C0"/>
    <w:rsid w:val="008B2497"/>
    <w:rsid w:val="008B5512"/>
    <w:rsid w:val="008B7787"/>
    <w:rsid w:val="008B7ED0"/>
    <w:rsid w:val="008C3F67"/>
    <w:rsid w:val="008D07F9"/>
    <w:rsid w:val="008D33F5"/>
    <w:rsid w:val="008E33C6"/>
    <w:rsid w:val="008E3CED"/>
    <w:rsid w:val="008E6339"/>
    <w:rsid w:val="008F0EAF"/>
    <w:rsid w:val="008F4E12"/>
    <w:rsid w:val="008F60C7"/>
    <w:rsid w:val="008F776D"/>
    <w:rsid w:val="00900D52"/>
    <w:rsid w:val="00913634"/>
    <w:rsid w:val="009223FF"/>
    <w:rsid w:val="00925C86"/>
    <w:rsid w:val="00926B80"/>
    <w:rsid w:val="00931EF7"/>
    <w:rsid w:val="00933E02"/>
    <w:rsid w:val="009376FB"/>
    <w:rsid w:val="0094541E"/>
    <w:rsid w:val="00954D5A"/>
    <w:rsid w:val="009550E8"/>
    <w:rsid w:val="00956149"/>
    <w:rsid w:val="0096342D"/>
    <w:rsid w:val="00975CCE"/>
    <w:rsid w:val="00976C69"/>
    <w:rsid w:val="00981D44"/>
    <w:rsid w:val="0098495D"/>
    <w:rsid w:val="00986D01"/>
    <w:rsid w:val="009964DE"/>
    <w:rsid w:val="009969D2"/>
    <w:rsid w:val="009A6E98"/>
    <w:rsid w:val="009B1D16"/>
    <w:rsid w:val="009B393D"/>
    <w:rsid w:val="009C2B7B"/>
    <w:rsid w:val="009C42F3"/>
    <w:rsid w:val="009C7B20"/>
    <w:rsid w:val="009D20DF"/>
    <w:rsid w:val="009D21CD"/>
    <w:rsid w:val="009D6B6A"/>
    <w:rsid w:val="009E1C88"/>
    <w:rsid w:val="009E3C41"/>
    <w:rsid w:val="009E3F06"/>
    <w:rsid w:val="009E4F85"/>
    <w:rsid w:val="009E5705"/>
    <w:rsid w:val="009F0FDA"/>
    <w:rsid w:val="009F5558"/>
    <w:rsid w:val="009F5AD8"/>
    <w:rsid w:val="00A003AC"/>
    <w:rsid w:val="00A020AB"/>
    <w:rsid w:val="00A038EA"/>
    <w:rsid w:val="00A10577"/>
    <w:rsid w:val="00A12902"/>
    <w:rsid w:val="00A14E24"/>
    <w:rsid w:val="00A16FC7"/>
    <w:rsid w:val="00A20921"/>
    <w:rsid w:val="00A31038"/>
    <w:rsid w:val="00A3362F"/>
    <w:rsid w:val="00A33926"/>
    <w:rsid w:val="00A34ACB"/>
    <w:rsid w:val="00A42759"/>
    <w:rsid w:val="00A42AC8"/>
    <w:rsid w:val="00A51115"/>
    <w:rsid w:val="00A575D3"/>
    <w:rsid w:val="00A57883"/>
    <w:rsid w:val="00A600D2"/>
    <w:rsid w:val="00A624F0"/>
    <w:rsid w:val="00A64E7D"/>
    <w:rsid w:val="00A760AD"/>
    <w:rsid w:val="00A8341B"/>
    <w:rsid w:val="00A90066"/>
    <w:rsid w:val="00A933C3"/>
    <w:rsid w:val="00A960DE"/>
    <w:rsid w:val="00AA02AE"/>
    <w:rsid w:val="00AA3E5D"/>
    <w:rsid w:val="00AB4E8A"/>
    <w:rsid w:val="00AB6D5C"/>
    <w:rsid w:val="00AC270F"/>
    <w:rsid w:val="00AC5EA8"/>
    <w:rsid w:val="00AC7937"/>
    <w:rsid w:val="00AD359B"/>
    <w:rsid w:val="00AD3F2D"/>
    <w:rsid w:val="00AD44E8"/>
    <w:rsid w:val="00AD7F1D"/>
    <w:rsid w:val="00AE36A5"/>
    <w:rsid w:val="00AE3FFE"/>
    <w:rsid w:val="00AF10A5"/>
    <w:rsid w:val="00AF32D0"/>
    <w:rsid w:val="00B0040E"/>
    <w:rsid w:val="00B00C40"/>
    <w:rsid w:val="00B02A8D"/>
    <w:rsid w:val="00B03DF9"/>
    <w:rsid w:val="00B04765"/>
    <w:rsid w:val="00B12F05"/>
    <w:rsid w:val="00B14EEA"/>
    <w:rsid w:val="00B21C27"/>
    <w:rsid w:val="00B311C7"/>
    <w:rsid w:val="00B3719D"/>
    <w:rsid w:val="00B46714"/>
    <w:rsid w:val="00B54B25"/>
    <w:rsid w:val="00B643ED"/>
    <w:rsid w:val="00B73640"/>
    <w:rsid w:val="00B74808"/>
    <w:rsid w:val="00B80424"/>
    <w:rsid w:val="00B902B4"/>
    <w:rsid w:val="00BA183D"/>
    <w:rsid w:val="00BA2026"/>
    <w:rsid w:val="00BA33AC"/>
    <w:rsid w:val="00BB087F"/>
    <w:rsid w:val="00BC4C31"/>
    <w:rsid w:val="00BC72D9"/>
    <w:rsid w:val="00BD6082"/>
    <w:rsid w:val="00BE603F"/>
    <w:rsid w:val="00BF0B83"/>
    <w:rsid w:val="00BF3D4C"/>
    <w:rsid w:val="00BF6C47"/>
    <w:rsid w:val="00C02576"/>
    <w:rsid w:val="00C030AF"/>
    <w:rsid w:val="00C04896"/>
    <w:rsid w:val="00C10410"/>
    <w:rsid w:val="00C23EE1"/>
    <w:rsid w:val="00C255D9"/>
    <w:rsid w:val="00C33638"/>
    <w:rsid w:val="00C468E4"/>
    <w:rsid w:val="00C47F57"/>
    <w:rsid w:val="00C56253"/>
    <w:rsid w:val="00C57EEF"/>
    <w:rsid w:val="00C57FFD"/>
    <w:rsid w:val="00C8124F"/>
    <w:rsid w:val="00C83276"/>
    <w:rsid w:val="00C8336B"/>
    <w:rsid w:val="00C836FF"/>
    <w:rsid w:val="00C9052A"/>
    <w:rsid w:val="00C91F51"/>
    <w:rsid w:val="00C92DDD"/>
    <w:rsid w:val="00C94470"/>
    <w:rsid w:val="00C95D3B"/>
    <w:rsid w:val="00C96D11"/>
    <w:rsid w:val="00CA1C66"/>
    <w:rsid w:val="00CA299E"/>
    <w:rsid w:val="00CA5B0D"/>
    <w:rsid w:val="00CA6814"/>
    <w:rsid w:val="00CB2C09"/>
    <w:rsid w:val="00CC1D07"/>
    <w:rsid w:val="00CD15D0"/>
    <w:rsid w:val="00CD23AC"/>
    <w:rsid w:val="00CD454D"/>
    <w:rsid w:val="00CD7457"/>
    <w:rsid w:val="00CF0967"/>
    <w:rsid w:val="00CF0D1E"/>
    <w:rsid w:val="00CF7050"/>
    <w:rsid w:val="00D20C04"/>
    <w:rsid w:val="00D217F2"/>
    <w:rsid w:val="00D21B53"/>
    <w:rsid w:val="00D21FA6"/>
    <w:rsid w:val="00D35566"/>
    <w:rsid w:val="00D43E14"/>
    <w:rsid w:val="00D5059F"/>
    <w:rsid w:val="00D51CAA"/>
    <w:rsid w:val="00D55B4B"/>
    <w:rsid w:val="00D62D43"/>
    <w:rsid w:val="00D7290E"/>
    <w:rsid w:val="00D811C1"/>
    <w:rsid w:val="00D8313B"/>
    <w:rsid w:val="00D83625"/>
    <w:rsid w:val="00D83B2E"/>
    <w:rsid w:val="00D9160C"/>
    <w:rsid w:val="00D9327B"/>
    <w:rsid w:val="00D93CFB"/>
    <w:rsid w:val="00D941BD"/>
    <w:rsid w:val="00D96C8F"/>
    <w:rsid w:val="00D96F89"/>
    <w:rsid w:val="00D97E74"/>
    <w:rsid w:val="00DA27F6"/>
    <w:rsid w:val="00DA5A40"/>
    <w:rsid w:val="00DA78C0"/>
    <w:rsid w:val="00DB0783"/>
    <w:rsid w:val="00DB3C8E"/>
    <w:rsid w:val="00DD2F54"/>
    <w:rsid w:val="00DD3E09"/>
    <w:rsid w:val="00DD5499"/>
    <w:rsid w:val="00DD6D72"/>
    <w:rsid w:val="00DD6E3A"/>
    <w:rsid w:val="00DE162C"/>
    <w:rsid w:val="00DE338A"/>
    <w:rsid w:val="00DE4697"/>
    <w:rsid w:val="00DE686F"/>
    <w:rsid w:val="00DF4CED"/>
    <w:rsid w:val="00DF7177"/>
    <w:rsid w:val="00E1082F"/>
    <w:rsid w:val="00E11DA3"/>
    <w:rsid w:val="00E213CA"/>
    <w:rsid w:val="00E2314F"/>
    <w:rsid w:val="00E23D2A"/>
    <w:rsid w:val="00E300F1"/>
    <w:rsid w:val="00E365CE"/>
    <w:rsid w:val="00E40434"/>
    <w:rsid w:val="00E441C9"/>
    <w:rsid w:val="00E44743"/>
    <w:rsid w:val="00E5012C"/>
    <w:rsid w:val="00E557DC"/>
    <w:rsid w:val="00E560FB"/>
    <w:rsid w:val="00E57AF8"/>
    <w:rsid w:val="00E7233A"/>
    <w:rsid w:val="00E773F3"/>
    <w:rsid w:val="00E77C59"/>
    <w:rsid w:val="00E8069E"/>
    <w:rsid w:val="00E927BA"/>
    <w:rsid w:val="00E95D3A"/>
    <w:rsid w:val="00EA1E87"/>
    <w:rsid w:val="00EA21F3"/>
    <w:rsid w:val="00EB5F95"/>
    <w:rsid w:val="00EC3533"/>
    <w:rsid w:val="00ED4BB2"/>
    <w:rsid w:val="00ED4F94"/>
    <w:rsid w:val="00ED737E"/>
    <w:rsid w:val="00EE5670"/>
    <w:rsid w:val="00EE651A"/>
    <w:rsid w:val="00EF0F71"/>
    <w:rsid w:val="00EF74BF"/>
    <w:rsid w:val="00F06974"/>
    <w:rsid w:val="00F20797"/>
    <w:rsid w:val="00F2446B"/>
    <w:rsid w:val="00F24B26"/>
    <w:rsid w:val="00F30E73"/>
    <w:rsid w:val="00F33125"/>
    <w:rsid w:val="00F3678B"/>
    <w:rsid w:val="00F37988"/>
    <w:rsid w:val="00F473B5"/>
    <w:rsid w:val="00F60586"/>
    <w:rsid w:val="00F60EA1"/>
    <w:rsid w:val="00F65794"/>
    <w:rsid w:val="00F65D23"/>
    <w:rsid w:val="00F6716C"/>
    <w:rsid w:val="00F7569D"/>
    <w:rsid w:val="00F80C0B"/>
    <w:rsid w:val="00F86A70"/>
    <w:rsid w:val="00FA00BC"/>
    <w:rsid w:val="00FA113E"/>
    <w:rsid w:val="00FA2489"/>
    <w:rsid w:val="00FA5C4B"/>
    <w:rsid w:val="00FA7CC3"/>
    <w:rsid w:val="00FB483B"/>
    <w:rsid w:val="00FB7E9B"/>
    <w:rsid w:val="00FC2A20"/>
    <w:rsid w:val="00FC64F6"/>
    <w:rsid w:val="00FD09DA"/>
    <w:rsid w:val="00FD39D5"/>
    <w:rsid w:val="00FD6122"/>
    <w:rsid w:val="00FD6909"/>
    <w:rsid w:val="00FE7007"/>
    <w:rsid w:val="00FE730B"/>
    <w:rsid w:val="00FF251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A58F1"/>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30DAD"/>
    <w:pPr>
      <w:widowControl/>
      <w:spacing w:before="75" w:after="75"/>
      <w:jc w:val="left"/>
    </w:pPr>
    <w:rPr>
      <w:rFonts w:eastAsia="Times New Roman"/>
      <w:szCs w:val="24"/>
      <w:lang w:eastAsia="lv-LV"/>
    </w:rPr>
  </w:style>
  <w:style w:type="paragraph" w:customStyle="1" w:styleId="labojumupamats1">
    <w:name w:val="labojumu_pamats1"/>
    <w:basedOn w:val="Normal"/>
    <w:rsid w:val="00DA5A40"/>
    <w:pPr>
      <w:widowControl/>
      <w:spacing w:before="45" w:line="360" w:lineRule="auto"/>
      <w:ind w:firstLine="300"/>
      <w:jc w:val="left"/>
    </w:pPr>
    <w:rPr>
      <w:rFonts w:eastAsia="Times New Roman"/>
      <w:i/>
      <w:iCs/>
      <w:color w:val="414142"/>
      <w:sz w:val="20"/>
      <w:szCs w:val="20"/>
      <w:lang w:eastAsia="lv-LV"/>
    </w:rPr>
  </w:style>
  <w:style w:type="paragraph" w:styleId="ListParagraph">
    <w:name w:val="List Paragraph"/>
    <w:basedOn w:val="Normal"/>
    <w:uiPriority w:val="34"/>
    <w:qFormat/>
    <w:rsid w:val="00D5059F"/>
    <w:pPr>
      <w:ind w:left="720"/>
      <w:contextualSpacing/>
    </w:pPr>
  </w:style>
  <w:style w:type="character" w:styleId="UnresolvedMention">
    <w:name w:val="Unresolved Mention"/>
    <w:basedOn w:val="DefaultParagraphFont"/>
    <w:uiPriority w:val="99"/>
    <w:semiHidden/>
    <w:unhideWhenUsed/>
    <w:rsid w:val="006C49E0"/>
    <w:rPr>
      <w:color w:val="605E5C"/>
      <w:shd w:val="clear" w:color="auto" w:fill="E1DFDD"/>
    </w:rPr>
  </w:style>
  <w:style w:type="paragraph" w:styleId="FootnoteText">
    <w:name w:val="footnote text"/>
    <w:basedOn w:val="Normal"/>
    <w:link w:val="FootnoteTextChar"/>
    <w:uiPriority w:val="99"/>
    <w:semiHidden/>
    <w:unhideWhenUsed/>
    <w:rsid w:val="00603BC0"/>
    <w:pPr>
      <w:jc w:val="left"/>
    </w:pPr>
    <w:rPr>
      <w:sz w:val="20"/>
      <w:szCs w:val="20"/>
      <w:lang w:val="en-US"/>
    </w:rPr>
  </w:style>
  <w:style w:type="character" w:customStyle="1" w:styleId="FootnoteTextChar">
    <w:name w:val="Footnote Text Char"/>
    <w:basedOn w:val="DefaultParagraphFont"/>
    <w:link w:val="FootnoteText"/>
    <w:uiPriority w:val="99"/>
    <w:semiHidden/>
    <w:rsid w:val="00603BC0"/>
    <w:rPr>
      <w:rFonts w:ascii="Times New Roman" w:hAnsi="Times New Roman"/>
      <w:lang w:val="en-US" w:eastAsia="en-US"/>
    </w:rPr>
  </w:style>
  <w:style w:type="character" w:styleId="FootnoteReference">
    <w:name w:val="footnote reference"/>
    <w:basedOn w:val="DefaultParagraphFont"/>
    <w:uiPriority w:val="99"/>
    <w:semiHidden/>
    <w:unhideWhenUsed/>
    <w:rsid w:val="00603BC0"/>
    <w:rPr>
      <w:vertAlign w:val="superscript"/>
    </w:rPr>
  </w:style>
  <w:style w:type="paragraph" w:customStyle="1" w:styleId="naiskr">
    <w:name w:val="naiskr"/>
    <w:basedOn w:val="Normal"/>
    <w:rsid w:val="00FD39D5"/>
    <w:pPr>
      <w:widowControl/>
      <w:spacing w:before="100" w:beforeAutospacing="1" w:after="100" w:afterAutospacing="1"/>
      <w:jc w:val="left"/>
    </w:pPr>
    <w:rPr>
      <w:rFonts w:eastAsia="Times New Roman"/>
      <w:szCs w:val="24"/>
      <w:lang w:eastAsia="lv-LV"/>
    </w:rPr>
  </w:style>
  <w:style w:type="paragraph" w:customStyle="1" w:styleId="Paraststmeklis1">
    <w:name w:val="Parasts (tīmeklis)1"/>
    <w:basedOn w:val="Normal"/>
    <w:rsid w:val="00E557DC"/>
    <w:pPr>
      <w:widowControl/>
      <w:spacing w:before="100" w:beforeAutospacing="1" w:after="100" w:afterAutospacing="1"/>
      <w:jc w:val="left"/>
    </w:pPr>
    <w:rPr>
      <w:rFonts w:eastAsia="Times New Roman"/>
      <w:szCs w:val="24"/>
      <w:lang w:eastAsia="lv-LV"/>
    </w:rPr>
  </w:style>
  <w:style w:type="paragraph" w:customStyle="1" w:styleId="Parasts1">
    <w:name w:val="Parasts1"/>
    <w:rsid w:val="00647AC4"/>
    <w:pPr>
      <w:jc w:val="both"/>
    </w:pPr>
    <w:rPr>
      <w:rFonts w:eastAsia="SimSun"/>
      <w:sz w:val="24"/>
      <w:szCs w:val="24"/>
    </w:rPr>
  </w:style>
  <w:style w:type="paragraph" w:customStyle="1" w:styleId="Sarakstarindkopa1">
    <w:name w:val="Saraksta rindkopa1"/>
    <w:basedOn w:val="Normal"/>
    <w:rsid w:val="00064623"/>
    <w:pPr>
      <w:widowControl/>
      <w:spacing w:before="100" w:beforeAutospacing="1" w:after="100" w:afterAutospacing="1" w:line="256" w:lineRule="auto"/>
      <w:contextualSpacing/>
      <w:jc w:val="left"/>
    </w:pPr>
    <w:rPr>
      <w:rFonts w:ascii="Calibri" w:eastAsia="Times New Roman" w:hAnsi="Calibri"/>
      <w:szCs w:val="24"/>
      <w:lang w:eastAsia="lv-LV"/>
    </w:rPr>
  </w:style>
  <w:style w:type="paragraph" w:customStyle="1" w:styleId="Parasts2">
    <w:name w:val="Parasts2"/>
    <w:rsid w:val="00064623"/>
    <w:pPr>
      <w:spacing w:before="100" w:beforeAutospacing="1" w:after="100" w:afterAutospacing="1" w:line="256" w:lineRule="auto"/>
    </w:pPr>
    <w:rPr>
      <w:rFonts w:eastAsia="Times New Roman"/>
      <w:sz w:val="24"/>
      <w:szCs w:val="24"/>
    </w:rPr>
  </w:style>
  <w:style w:type="paragraph" w:customStyle="1" w:styleId="tv213">
    <w:name w:val="tv213"/>
    <w:basedOn w:val="Normal"/>
    <w:rsid w:val="003F2997"/>
    <w:pPr>
      <w:widowControl/>
      <w:spacing w:before="100" w:beforeAutospacing="1" w:after="100" w:afterAutospacing="1"/>
      <w:jc w:val="left"/>
    </w:pPr>
    <w:rPr>
      <w:rFonts w:eastAsia="Times New Roman"/>
      <w:szCs w:val="24"/>
      <w:lang w:eastAsia="lv-LV"/>
    </w:rPr>
  </w:style>
  <w:style w:type="paragraph" w:customStyle="1" w:styleId="Sarakstarindkopa2">
    <w:name w:val="Saraksta rindkopa2"/>
    <w:basedOn w:val="Normal"/>
    <w:rsid w:val="00F80C0B"/>
    <w:pPr>
      <w:spacing w:before="100" w:beforeAutospacing="1" w:after="100" w:afterAutospacing="1"/>
      <w:contextualSpacing/>
    </w:pPr>
    <w:rPr>
      <w:szCs w:val="24"/>
      <w:lang w:eastAsia="lv-LV"/>
    </w:rPr>
  </w:style>
  <w:style w:type="paragraph" w:customStyle="1" w:styleId="western">
    <w:name w:val="western"/>
    <w:basedOn w:val="Normal"/>
    <w:rsid w:val="00475378"/>
    <w:pPr>
      <w:widowControl/>
      <w:spacing w:before="100" w:beforeAutospacing="1" w:after="142" w:line="276" w:lineRule="auto"/>
      <w:jc w:val="left"/>
    </w:pPr>
    <w:rPr>
      <w:rFonts w:eastAsia="Times New Roman"/>
      <w:color w:val="000000"/>
      <w:szCs w:val="24"/>
      <w:lang w:eastAsia="lv-LV"/>
    </w:rPr>
  </w:style>
  <w:style w:type="paragraph" w:customStyle="1" w:styleId="Parasts3">
    <w:name w:val="Parasts3"/>
    <w:rsid w:val="002840DA"/>
    <w:rPr>
      <w:rFonts w:ascii="Times New Roman" w:eastAsia="Times New Roman" w:hAnsi="Times New Roman"/>
      <w:sz w:val="24"/>
      <w:szCs w:val="24"/>
    </w:rPr>
  </w:style>
  <w:style w:type="paragraph" w:customStyle="1" w:styleId="Parasts4">
    <w:name w:val="Parasts4"/>
    <w:rsid w:val="009C7B20"/>
    <w:rPr>
      <w:rFonts w:ascii="Liberation Serif" w:eastAsia="Noto Sans CJK SC" w:hAnsi="Liberation Serif" w:cs="Liberation Serif"/>
      <w:sz w:val="24"/>
      <w:szCs w:val="24"/>
    </w:rPr>
  </w:style>
  <w:style w:type="paragraph" w:customStyle="1" w:styleId="Parasts5">
    <w:name w:val="Parasts5"/>
    <w:rsid w:val="00A42759"/>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rsid w:val="00657DFB"/>
    <w:pPr>
      <w:widowControl/>
      <w:spacing w:before="100" w:beforeAutospacing="1" w:after="100" w:afterAutospacing="1"/>
      <w:contextualSpacing/>
      <w:jc w:val="left"/>
    </w:pPr>
    <w:rPr>
      <w:rFonts w:eastAsia="Times New Roman"/>
      <w:szCs w:val="24"/>
      <w:lang w:eastAsia="lv-LV"/>
    </w:rPr>
  </w:style>
  <w:style w:type="paragraph" w:customStyle="1" w:styleId="Parasts6">
    <w:name w:val="Parasts6"/>
    <w:rsid w:val="00791D56"/>
    <w:pPr>
      <w:widowControl w:val="0"/>
      <w:jc w:val="both"/>
    </w:pPr>
    <w:rPr>
      <w:rFonts w:ascii="Times New Roman" w:hAnsi="Times New Roman"/>
      <w:sz w:val="24"/>
      <w:szCs w:val="24"/>
    </w:rPr>
  </w:style>
  <w:style w:type="paragraph" w:customStyle="1" w:styleId="Parasts7">
    <w:name w:val="Parasts7"/>
    <w:rsid w:val="00EA21F3"/>
    <w:pPr>
      <w:spacing w:before="100" w:beforeAutospacing="1" w:after="100" w:afterAutospacing="1" w:line="256" w:lineRule="auto"/>
    </w:pPr>
    <w:rPr>
      <w:rFonts w:eastAsia="Times New Roman" w:cs="Arial"/>
      <w:sz w:val="24"/>
      <w:szCs w:val="24"/>
    </w:rPr>
  </w:style>
  <w:style w:type="paragraph" w:customStyle="1" w:styleId="Parasts8">
    <w:name w:val="Parasts8"/>
    <w:rsid w:val="00BA2026"/>
    <w:pPr>
      <w:spacing w:before="100" w:beforeAutospacing="1" w:after="100" w:afterAutospacing="1" w:line="273" w:lineRule="auto"/>
    </w:pPr>
    <w:rPr>
      <w:rFonts w:eastAsia="Times New Roman"/>
      <w:sz w:val="24"/>
      <w:szCs w:val="24"/>
    </w:rPr>
  </w:style>
  <w:style w:type="paragraph" w:styleId="EndnoteText">
    <w:name w:val="endnote text"/>
    <w:basedOn w:val="Normal"/>
    <w:link w:val="EndnoteTextChar"/>
    <w:uiPriority w:val="99"/>
    <w:semiHidden/>
    <w:unhideWhenUsed/>
    <w:rsid w:val="008E33C6"/>
    <w:rPr>
      <w:sz w:val="20"/>
      <w:szCs w:val="20"/>
    </w:rPr>
  </w:style>
  <w:style w:type="character" w:customStyle="1" w:styleId="EndnoteTextChar">
    <w:name w:val="Endnote Text Char"/>
    <w:basedOn w:val="DefaultParagraphFont"/>
    <w:link w:val="EndnoteText"/>
    <w:uiPriority w:val="99"/>
    <w:semiHidden/>
    <w:rsid w:val="008E33C6"/>
    <w:rPr>
      <w:rFonts w:ascii="Times New Roman" w:hAnsi="Times New Roman"/>
      <w:lang w:eastAsia="en-US"/>
    </w:rPr>
  </w:style>
  <w:style w:type="character" w:styleId="EndnoteReference">
    <w:name w:val="endnote reference"/>
    <w:basedOn w:val="DefaultParagraphFont"/>
    <w:uiPriority w:val="99"/>
    <w:semiHidden/>
    <w:unhideWhenUsed/>
    <w:rsid w:val="008E33C6"/>
    <w:rPr>
      <w:vertAlign w:val="superscript"/>
    </w:rPr>
  </w:style>
  <w:style w:type="paragraph" w:customStyle="1" w:styleId="xxxmsonormal">
    <w:name w:val="x_xxmsonormal"/>
    <w:basedOn w:val="Normal"/>
    <w:rsid w:val="0010175A"/>
    <w:pPr>
      <w:widowControl/>
      <w:spacing w:before="100" w:beforeAutospacing="1" w:after="100" w:afterAutospacing="1"/>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607">
      <w:bodyDiv w:val="1"/>
      <w:marLeft w:val="0"/>
      <w:marRight w:val="0"/>
      <w:marTop w:val="0"/>
      <w:marBottom w:val="0"/>
      <w:divBdr>
        <w:top w:val="none" w:sz="0" w:space="0" w:color="auto"/>
        <w:left w:val="none" w:sz="0" w:space="0" w:color="auto"/>
        <w:bottom w:val="none" w:sz="0" w:space="0" w:color="auto"/>
        <w:right w:val="none" w:sz="0" w:space="0" w:color="auto"/>
      </w:divBdr>
    </w:div>
    <w:div w:id="88936633">
      <w:bodyDiv w:val="1"/>
      <w:marLeft w:val="0"/>
      <w:marRight w:val="0"/>
      <w:marTop w:val="0"/>
      <w:marBottom w:val="0"/>
      <w:divBdr>
        <w:top w:val="none" w:sz="0" w:space="0" w:color="auto"/>
        <w:left w:val="none" w:sz="0" w:space="0" w:color="auto"/>
        <w:bottom w:val="none" w:sz="0" w:space="0" w:color="auto"/>
        <w:right w:val="none" w:sz="0" w:space="0" w:color="auto"/>
      </w:divBdr>
      <w:divsChild>
        <w:div w:id="569120122">
          <w:marLeft w:val="0"/>
          <w:marRight w:val="0"/>
          <w:marTop w:val="0"/>
          <w:marBottom w:val="0"/>
          <w:divBdr>
            <w:top w:val="none" w:sz="0" w:space="0" w:color="auto"/>
            <w:left w:val="none" w:sz="0" w:space="0" w:color="auto"/>
            <w:bottom w:val="none" w:sz="0" w:space="0" w:color="auto"/>
            <w:right w:val="none" w:sz="0" w:space="0" w:color="auto"/>
          </w:divBdr>
        </w:div>
      </w:divsChild>
    </w:div>
    <w:div w:id="165050226">
      <w:bodyDiv w:val="1"/>
      <w:marLeft w:val="0"/>
      <w:marRight w:val="0"/>
      <w:marTop w:val="0"/>
      <w:marBottom w:val="0"/>
      <w:divBdr>
        <w:top w:val="none" w:sz="0" w:space="0" w:color="auto"/>
        <w:left w:val="none" w:sz="0" w:space="0" w:color="auto"/>
        <w:bottom w:val="none" w:sz="0" w:space="0" w:color="auto"/>
        <w:right w:val="none" w:sz="0" w:space="0" w:color="auto"/>
      </w:divBdr>
    </w:div>
    <w:div w:id="170729831">
      <w:bodyDiv w:val="1"/>
      <w:marLeft w:val="0"/>
      <w:marRight w:val="0"/>
      <w:marTop w:val="0"/>
      <w:marBottom w:val="0"/>
      <w:divBdr>
        <w:top w:val="none" w:sz="0" w:space="0" w:color="auto"/>
        <w:left w:val="none" w:sz="0" w:space="0" w:color="auto"/>
        <w:bottom w:val="none" w:sz="0" w:space="0" w:color="auto"/>
        <w:right w:val="none" w:sz="0" w:space="0" w:color="auto"/>
      </w:divBdr>
      <w:divsChild>
        <w:div w:id="1504780858">
          <w:marLeft w:val="0"/>
          <w:marRight w:val="0"/>
          <w:marTop w:val="0"/>
          <w:marBottom w:val="0"/>
          <w:divBdr>
            <w:top w:val="none" w:sz="0" w:space="0" w:color="auto"/>
            <w:left w:val="none" w:sz="0" w:space="0" w:color="auto"/>
            <w:bottom w:val="none" w:sz="0" w:space="0" w:color="auto"/>
            <w:right w:val="none" w:sz="0" w:space="0" w:color="auto"/>
          </w:divBdr>
          <w:divsChild>
            <w:div w:id="1776906363">
              <w:marLeft w:val="0"/>
              <w:marRight w:val="0"/>
              <w:marTop w:val="0"/>
              <w:marBottom w:val="0"/>
              <w:divBdr>
                <w:top w:val="none" w:sz="0" w:space="0" w:color="auto"/>
                <w:left w:val="none" w:sz="0" w:space="0" w:color="auto"/>
                <w:bottom w:val="none" w:sz="0" w:space="0" w:color="auto"/>
                <w:right w:val="none" w:sz="0" w:space="0" w:color="auto"/>
              </w:divBdr>
              <w:divsChild>
                <w:div w:id="1494100874">
                  <w:marLeft w:val="0"/>
                  <w:marRight w:val="0"/>
                  <w:marTop w:val="0"/>
                  <w:marBottom w:val="0"/>
                  <w:divBdr>
                    <w:top w:val="none" w:sz="0" w:space="0" w:color="auto"/>
                    <w:left w:val="none" w:sz="0" w:space="0" w:color="auto"/>
                    <w:bottom w:val="none" w:sz="0" w:space="0" w:color="auto"/>
                    <w:right w:val="none" w:sz="0" w:space="0" w:color="auto"/>
                  </w:divBdr>
                  <w:divsChild>
                    <w:div w:id="2061246362">
                      <w:marLeft w:val="0"/>
                      <w:marRight w:val="0"/>
                      <w:marTop w:val="0"/>
                      <w:marBottom w:val="0"/>
                      <w:divBdr>
                        <w:top w:val="none" w:sz="0" w:space="0" w:color="auto"/>
                        <w:left w:val="none" w:sz="0" w:space="0" w:color="auto"/>
                        <w:bottom w:val="none" w:sz="0" w:space="0" w:color="auto"/>
                        <w:right w:val="none" w:sz="0" w:space="0" w:color="auto"/>
                      </w:divBdr>
                      <w:divsChild>
                        <w:div w:id="2014526304">
                          <w:marLeft w:val="-225"/>
                          <w:marRight w:val="-225"/>
                          <w:marTop w:val="0"/>
                          <w:marBottom w:val="0"/>
                          <w:divBdr>
                            <w:top w:val="none" w:sz="0" w:space="0" w:color="auto"/>
                            <w:left w:val="none" w:sz="0" w:space="0" w:color="auto"/>
                            <w:bottom w:val="none" w:sz="0" w:space="0" w:color="auto"/>
                            <w:right w:val="none" w:sz="0" w:space="0" w:color="auto"/>
                          </w:divBdr>
                          <w:divsChild>
                            <w:div w:id="748968702">
                              <w:marLeft w:val="0"/>
                              <w:marRight w:val="0"/>
                              <w:marTop w:val="0"/>
                              <w:marBottom w:val="0"/>
                              <w:divBdr>
                                <w:top w:val="none" w:sz="0" w:space="0" w:color="auto"/>
                                <w:left w:val="none" w:sz="0" w:space="0" w:color="auto"/>
                                <w:bottom w:val="none" w:sz="0" w:space="0" w:color="auto"/>
                                <w:right w:val="none" w:sz="0" w:space="0" w:color="auto"/>
                              </w:divBdr>
                              <w:divsChild>
                                <w:div w:id="114712480">
                                  <w:marLeft w:val="0"/>
                                  <w:marRight w:val="0"/>
                                  <w:marTop w:val="0"/>
                                  <w:marBottom w:val="0"/>
                                  <w:divBdr>
                                    <w:top w:val="single" w:sz="6" w:space="15" w:color="E5E5E5"/>
                                    <w:left w:val="single" w:sz="6" w:space="15" w:color="E5E5E5"/>
                                    <w:bottom w:val="single" w:sz="6" w:space="15" w:color="E5E5E5"/>
                                    <w:right w:val="single" w:sz="6" w:space="15" w:color="E5E5E5"/>
                                  </w:divBdr>
                                  <w:divsChild>
                                    <w:div w:id="1843619293">
                                      <w:marLeft w:val="0"/>
                                      <w:marRight w:val="0"/>
                                      <w:marTop w:val="0"/>
                                      <w:marBottom w:val="0"/>
                                      <w:divBdr>
                                        <w:top w:val="none" w:sz="0" w:space="0" w:color="auto"/>
                                        <w:left w:val="none" w:sz="0" w:space="0" w:color="auto"/>
                                        <w:bottom w:val="none" w:sz="0" w:space="0" w:color="auto"/>
                                        <w:right w:val="none" w:sz="0" w:space="0" w:color="auto"/>
                                      </w:divBdr>
                                      <w:divsChild>
                                        <w:div w:id="2116555260">
                                          <w:marLeft w:val="0"/>
                                          <w:marRight w:val="0"/>
                                          <w:marTop w:val="300"/>
                                          <w:marBottom w:val="0"/>
                                          <w:divBdr>
                                            <w:top w:val="none" w:sz="0" w:space="0" w:color="auto"/>
                                            <w:left w:val="none" w:sz="0" w:space="0" w:color="auto"/>
                                            <w:bottom w:val="none" w:sz="0" w:space="0" w:color="auto"/>
                                            <w:right w:val="none" w:sz="0" w:space="0" w:color="auto"/>
                                          </w:divBdr>
                                          <w:divsChild>
                                            <w:div w:id="1073359851">
                                              <w:marLeft w:val="0"/>
                                              <w:marRight w:val="0"/>
                                              <w:marTop w:val="0"/>
                                              <w:marBottom w:val="0"/>
                                              <w:divBdr>
                                                <w:top w:val="none" w:sz="0" w:space="0" w:color="auto"/>
                                                <w:left w:val="none" w:sz="0" w:space="0" w:color="auto"/>
                                                <w:bottom w:val="none" w:sz="0" w:space="0" w:color="auto"/>
                                                <w:right w:val="none" w:sz="0" w:space="0" w:color="auto"/>
                                              </w:divBdr>
                                              <w:divsChild>
                                                <w:div w:id="6907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72410">
      <w:bodyDiv w:val="1"/>
      <w:marLeft w:val="0"/>
      <w:marRight w:val="0"/>
      <w:marTop w:val="0"/>
      <w:marBottom w:val="0"/>
      <w:divBdr>
        <w:top w:val="none" w:sz="0" w:space="0" w:color="auto"/>
        <w:left w:val="none" w:sz="0" w:space="0" w:color="auto"/>
        <w:bottom w:val="none" w:sz="0" w:space="0" w:color="auto"/>
        <w:right w:val="none" w:sz="0" w:space="0" w:color="auto"/>
      </w:divBdr>
    </w:div>
    <w:div w:id="206382418">
      <w:bodyDiv w:val="1"/>
      <w:marLeft w:val="0"/>
      <w:marRight w:val="0"/>
      <w:marTop w:val="0"/>
      <w:marBottom w:val="0"/>
      <w:divBdr>
        <w:top w:val="none" w:sz="0" w:space="0" w:color="auto"/>
        <w:left w:val="none" w:sz="0" w:space="0" w:color="auto"/>
        <w:bottom w:val="none" w:sz="0" w:space="0" w:color="auto"/>
        <w:right w:val="none" w:sz="0" w:space="0" w:color="auto"/>
      </w:divBdr>
    </w:div>
    <w:div w:id="264466221">
      <w:bodyDiv w:val="1"/>
      <w:marLeft w:val="0"/>
      <w:marRight w:val="0"/>
      <w:marTop w:val="0"/>
      <w:marBottom w:val="0"/>
      <w:divBdr>
        <w:top w:val="none" w:sz="0" w:space="0" w:color="auto"/>
        <w:left w:val="none" w:sz="0" w:space="0" w:color="auto"/>
        <w:bottom w:val="none" w:sz="0" w:space="0" w:color="auto"/>
        <w:right w:val="none" w:sz="0" w:space="0" w:color="auto"/>
      </w:divBdr>
    </w:div>
    <w:div w:id="319386061">
      <w:bodyDiv w:val="1"/>
      <w:marLeft w:val="0"/>
      <w:marRight w:val="0"/>
      <w:marTop w:val="0"/>
      <w:marBottom w:val="0"/>
      <w:divBdr>
        <w:top w:val="none" w:sz="0" w:space="0" w:color="auto"/>
        <w:left w:val="none" w:sz="0" w:space="0" w:color="auto"/>
        <w:bottom w:val="none" w:sz="0" w:space="0" w:color="auto"/>
        <w:right w:val="none" w:sz="0" w:space="0" w:color="auto"/>
      </w:divBdr>
    </w:div>
    <w:div w:id="330762717">
      <w:bodyDiv w:val="1"/>
      <w:marLeft w:val="0"/>
      <w:marRight w:val="0"/>
      <w:marTop w:val="0"/>
      <w:marBottom w:val="0"/>
      <w:divBdr>
        <w:top w:val="none" w:sz="0" w:space="0" w:color="auto"/>
        <w:left w:val="none" w:sz="0" w:space="0" w:color="auto"/>
        <w:bottom w:val="none" w:sz="0" w:space="0" w:color="auto"/>
        <w:right w:val="none" w:sz="0" w:space="0" w:color="auto"/>
      </w:divBdr>
    </w:div>
    <w:div w:id="333462487">
      <w:bodyDiv w:val="1"/>
      <w:marLeft w:val="0"/>
      <w:marRight w:val="0"/>
      <w:marTop w:val="0"/>
      <w:marBottom w:val="0"/>
      <w:divBdr>
        <w:top w:val="none" w:sz="0" w:space="0" w:color="auto"/>
        <w:left w:val="none" w:sz="0" w:space="0" w:color="auto"/>
        <w:bottom w:val="none" w:sz="0" w:space="0" w:color="auto"/>
        <w:right w:val="none" w:sz="0" w:space="0" w:color="auto"/>
      </w:divBdr>
    </w:div>
    <w:div w:id="336202105">
      <w:bodyDiv w:val="1"/>
      <w:marLeft w:val="0"/>
      <w:marRight w:val="0"/>
      <w:marTop w:val="0"/>
      <w:marBottom w:val="0"/>
      <w:divBdr>
        <w:top w:val="none" w:sz="0" w:space="0" w:color="auto"/>
        <w:left w:val="none" w:sz="0" w:space="0" w:color="auto"/>
        <w:bottom w:val="none" w:sz="0" w:space="0" w:color="auto"/>
        <w:right w:val="none" w:sz="0" w:space="0" w:color="auto"/>
      </w:divBdr>
    </w:div>
    <w:div w:id="502478487">
      <w:bodyDiv w:val="1"/>
      <w:marLeft w:val="0"/>
      <w:marRight w:val="0"/>
      <w:marTop w:val="0"/>
      <w:marBottom w:val="0"/>
      <w:divBdr>
        <w:top w:val="none" w:sz="0" w:space="0" w:color="auto"/>
        <w:left w:val="none" w:sz="0" w:space="0" w:color="auto"/>
        <w:bottom w:val="none" w:sz="0" w:space="0" w:color="auto"/>
        <w:right w:val="none" w:sz="0" w:space="0" w:color="auto"/>
      </w:divBdr>
    </w:div>
    <w:div w:id="556165863">
      <w:bodyDiv w:val="1"/>
      <w:marLeft w:val="0"/>
      <w:marRight w:val="0"/>
      <w:marTop w:val="0"/>
      <w:marBottom w:val="0"/>
      <w:divBdr>
        <w:top w:val="none" w:sz="0" w:space="0" w:color="auto"/>
        <w:left w:val="none" w:sz="0" w:space="0" w:color="auto"/>
        <w:bottom w:val="none" w:sz="0" w:space="0" w:color="auto"/>
        <w:right w:val="none" w:sz="0" w:space="0" w:color="auto"/>
      </w:divBdr>
      <w:divsChild>
        <w:div w:id="147552392">
          <w:marLeft w:val="0"/>
          <w:marRight w:val="0"/>
          <w:marTop w:val="0"/>
          <w:marBottom w:val="0"/>
          <w:divBdr>
            <w:top w:val="none" w:sz="0" w:space="0" w:color="auto"/>
            <w:left w:val="none" w:sz="0" w:space="0" w:color="auto"/>
            <w:bottom w:val="none" w:sz="0" w:space="0" w:color="auto"/>
            <w:right w:val="none" w:sz="0" w:space="0" w:color="auto"/>
          </w:divBdr>
          <w:divsChild>
            <w:div w:id="309557967">
              <w:marLeft w:val="0"/>
              <w:marRight w:val="0"/>
              <w:marTop w:val="0"/>
              <w:marBottom w:val="0"/>
              <w:divBdr>
                <w:top w:val="none" w:sz="0" w:space="0" w:color="auto"/>
                <w:left w:val="none" w:sz="0" w:space="0" w:color="auto"/>
                <w:bottom w:val="none" w:sz="0" w:space="0" w:color="auto"/>
                <w:right w:val="none" w:sz="0" w:space="0" w:color="auto"/>
              </w:divBdr>
              <w:divsChild>
                <w:div w:id="378164417">
                  <w:marLeft w:val="0"/>
                  <w:marRight w:val="0"/>
                  <w:marTop w:val="0"/>
                  <w:marBottom w:val="0"/>
                  <w:divBdr>
                    <w:top w:val="none" w:sz="0" w:space="0" w:color="auto"/>
                    <w:left w:val="none" w:sz="0" w:space="0" w:color="auto"/>
                    <w:bottom w:val="none" w:sz="0" w:space="0" w:color="auto"/>
                    <w:right w:val="none" w:sz="0" w:space="0" w:color="auto"/>
                  </w:divBdr>
                  <w:divsChild>
                    <w:div w:id="490755515">
                      <w:marLeft w:val="0"/>
                      <w:marRight w:val="0"/>
                      <w:marTop w:val="0"/>
                      <w:marBottom w:val="0"/>
                      <w:divBdr>
                        <w:top w:val="none" w:sz="0" w:space="0" w:color="auto"/>
                        <w:left w:val="none" w:sz="0" w:space="0" w:color="auto"/>
                        <w:bottom w:val="none" w:sz="0" w:space="0" w:color="auto"/>
                        <w:right w:val="none" w:sz="0" w:space="0" w:color="auto"/>
                      </w:divBdr>
                      <w:divsChild>
                        <w:div w:id="2077319677">
                          <w:marLeft w:val="0"/>
                          <w:marRight w:val="0"/>
                          <w:marTop w:val="0"/>
                          <w:marBottom w:val="0"/>
                          <w:divBdr>
                            <w:top w:val="none" w:sz="0" w:space="0" w:color="auto"/>
                            <w:left w:val="none" w:sz="0" w:space="0" w:color="auto"/>
                            <w:bottom w:val="none" w:sz="0" w:space="0" w:color="auto"/>
                            <w:right w:val="none" w:sz="0" w:space="0" w:color="auto"/>
                          </w:divBdr>
                          <w:divsChild>
                            <w:div w:id="40329874">
                              <w:marLeft w:val="0"/>
                              <w:marRight w:val="0"/>
                              <w:marTop w:val="480"/>
                              <w:marBottom w:val="240"/>
                              <w:divBdr>
                                <w:top w:val="none" w:sz="0" w:space="0" w:color="auto"/>
                                <w:left w:val="none" w:sz="0" w:space="0" w:color="auto"/>
                                <w:bottom w:val="none" w:sz="0" w:space="0" w:color="auto"/>
                                <w:right w:val="none" w:sz="0" w:space="0" w:color="auto"/>
                              </w:divBdr>
                            </w:div>
                            <w:div w:id="48123514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192695">
      <w:bodyDiv w:val="1"/>
      <w:marLeft w:val="0"/>
      <w:marRight w:val="0"/>
      <w:marTop w:val="0"/>
      <w:marBottom w:val="0"/>
      <w:divBdr>
        <w:top w:val="none" w:sz="0" w:space="0" w:color="auto"/>
        <w:left w:val="none" w:sz="0" w:space="0" w:color="auto"/>
        <w:bottom w:val="none" w:sz="0" w:space="0" w:color="auto"/>
        <w:right w:val="none" w:sz="0" w:space="0" w:color="auto"/>
      </w:divBdr>
    </w:div>
    <w:div w:id="607468368">
      <w:bodyDiv w:val="1"/>
      <w:marLeft w:val="0"/>
      <w:marRight w:val="0"/>
      <w:marTop w:val="0"/>
      <w:marBottom w:val="0"/>
      <w:divBdr>
        <w:top w:val="none" w:sz="0" w:space="0" w:color="auto"/>
        <w:left w:val="none" w:sz="0" w:space="0" w:color="auto"/>
        <w:bottom w:val="none" w:sz="0" w:space="0" w:color="auto"/>
        <w:right w:val="none" w:sz="0" w:space="0" w:color="auto"/>
      </w:divBdr>
    </w:div>
    <w:div w:id="630095239">
      <w:bodyDiv w:val="1"/>
      <w:marLeft w:val="0"/>
      <w:marRight w:val="0"/>
      <w:marTop w:val="0"/>
      <w:marBottom w:val="0"/>
      <w:divBdr>
        <w:top w:val="none" w:sz="0" w:space="0" w:color="auto"/>
        <w:left w:val="none" w:sz="0" w:space="0" w:color="auto"/>
        <w:bottom w:val="none" w:sz="0" w:space="0" w:color="auto"/>
        <w:right w:val="none" w:sz="0" w:space="0" w:color="auto"/>
      </w:divBdr>
    </w:div>
    <w:div w:id="683555537">
      <w:bodyDiv w:val="1"/>
      <w:marLeft w:val="0"/>
      <w:marRight w:val="0"/>
      <w:marTop w:val="0"/>
      <w:marBottom w:val="0"/>
      <w:divBdr>
        <w:top w:val="none" w:sz="0" w:space="0" w:color="auto"/>
        <w:left w:val="none" w:sz="0" w:space="0" w:color="auto"/>
        <w:bottom w:val="none" w:sz="0" w:space="0" w:color="auto"/>
        <w:right w:val="none" w:sz="0" w:space="0" w:color="auto"/>
      </w:divBdr>
    </w:div>
    <w:div w:id="717896819">
      <w:bodyDiv w:val="1"/>
      <w:marLeft w:val="0"/>
      <w:marRight w:val="0"/>
      <w:marTop w:val="0"/>
      <w:marBottom w:val="0"/>
      <w:divBdr>
        <w:top w:val="none" w:sz="0" w:space="0" w:color="auto"/>
        <w:left w:val="none" w:sz="0" w:space="0" w:color="auto"/>
        <w:bottom w:val="none" w:sz="0" w:space="0" w:color="auto"/>
        <w:right w:val="none" w:sz="0" w:space="0" w:color="auto"/>
      </w:divBdr>
    </w:div>
    <w:div w:id="749472360">
      <w:bodyDiv w:val="1"/>
      <w:marLeft w:val="0"/>
      <w:marRight w:val="0"/>
      <w:marTop w:val="0"/>
      <w:marBottom w:val="0"/>
      <w:divBdr>
        <w:top w:val="none" w:sz="0" w:space="0" w:color="auto"/>
        <w:left w:val="none" w:sz="0" w:space="0" w:color="auto"/>
        <w:bottom w:val="none" w:sz="0" w:space="0" w:color="auto"/>
        <w:right w:val="none" w:sz="0" w:space="0" w:color="auto"/>
      </w:divBdr>
    </w:div>
    <w:div w:id="756942631">
      <w:bodyDiv w:val="1"/>
      <w:marLeft w:val="0"/>
      <w:marRight w:val="0"/>
      <w:marTop w:val="0"/>
      <w:marBottom w:val="0"/>
      <w:divBdr>
        <w:top w:val="none" w:sz="0" w:space="0" w:color="auto"/>
        <w:left w:val="none" w:sz="0" w:space="0" w:color="auto"/>
        <w:bottom w:val="none" w:sz="0" w:space="0" w:color="auto"/>
        <w:right w:val="none" w:sz="0" w:space="0" w:color="auto"/>
      </w:divBdr>
    </w:div>
    <w:div w:id="787434563">
      <w:bodyDiv w:val="1"/>
      <w:marLeft w:val="0"/>
      <w:marRight w:val="0"/>
      <w:marTop w:val="0"/>
      <w:marBottom w:val="0"/>
      <w:divBdr>
        <w:top w:val="none" w:sz="0" w:space="0" w:color="auto"/>
        <w:left w:val="none" w:sz="0" w:space="0" w:color="auto"/>
        <w:bottom w:val="none" w:sz="0" w:space="0" w:color="auto"/>
        <w:right w:val="none" w:sz="0" w:space="0" w:color="auto"/>
      </w:divBdr>
    </w:div>
    <w:div w:id="797718850">
      <w:bodyDiv w:val="1"/>
      <w:marLeft w:val="0"/>
      <w:marRight w:val="0"/>
      <w:marTop w:val="0"/>
      <w:marBottom w:val="0"/>
      <w:divBdr>
        <w:top w:val="none" w:sz="0" w:space="0" w:color="auto"/>
        <w:left w:val="none" w:sz="0" w:space="0" w:color="auto"/>
        <w:bottom w:val="none" w:sz="0" w:space="0" w:color="auto"/>
        <w:right w:val="none" w:sz="0" w:space="0" w:color="auto"/>
      </w:divBdr>
      <w:divsChild>
        <w:div w:id="1138717965">
          <w:marLeft w:val="0"/>
          <w:marRight w:val="0"/>
          <w:marTop w:val="0"/>
          <w:marBottom w:val="0"/>
          <w:divBdr>
            <w:top w:val="none" w:sz="0" w:space="0" w:color="auto"/>
            <w:left w:val="none" w:sz="0" w:space="0" w:color="auto"/>
            <w:bottom w:val="none" w:sz="0" w:space="0" w:color="auto"/>
            <w:right w:val="none" w:sz="0" w:space="0" w:color="auto"/>
          </w:divBdr>
          <w:divsChild>
            <w:div w:id="1897011360">
              <w:marLeft w:val="0"/>
              <w:marRight w:val="0"/>
              <w:marTop w:val="0"/>
              <w:marBottom w:val="0"/>
              <w:divBdr>
                <w:top w:val="none" w:sz="0" w:space="0" w:color="auto"/>
                <w:left w:val="none" w:sz="0" w:space="0" w:color="auto"/>
                <w:bottom w:val="none" w:sz="0" w:space="0" w:color="auto"/>
                <w:right w:val="none" w:sz="0" w:space="0" w:color="auto"/>
              </w:divBdr>
              <w:divsChild>
                <w:div w:id="1342388648">
                  <w:marLeft w:val="0"/>
                  <w:marRight w:val="0"/>
                  <w:marTop w:val="0"/>
                  <w:marBottom w:val="0"/>
                  <w:divBdr>
                    <w:top w:val="none" w:sz="0" w:space="0" w:color="auto"/>
                    <w:left w:val="none" w:sz="0" w:space="0" w:color="auto"/>
                    <w:bottom w:val="none" w:sz="0" w:space="0" w:color="auto"/>
                    <w:right w:val="none" w:sz="0" w:space="0" w:color="auto"/>
                  </w:divBdr>
                  <w:divsChild>
                    <w:div w:id="1441022572">
                      <w:marLeft w:val="0"/>
                      <w:marRight w:val="0"/>
                      <w:marTop w:val="0"/>
                      <w:marBottom w:val="0"/>
                      <w:divBdr>
                        <w:top w:val="none" w:sz="0" w:space="0" w:color="auto"/>
                        <w:left w:val="none" w:sz="0" w:space="0" w:color="auto"/>
                        <w:bottom w:val="none" w:sz="0" w:space="0" w:color="auto"/>
                        <w:right w:val="none" w:sz="0" w:space="0" w:color="auto"/>
                      </w:divBdr>
                      <w:divsChild>
                        <w:div w:id="2146194067">
                          <w:marLeft w:val="150"/>
                          <w:marRight w:val="0"/>
                          <w:marTop w:val="0"/>
                          <w:marBottom w:val="0"/>
                          <w:divBdr>
                            <w:top w:val="none" w:sz="0" w:space="0" w:color="auto"/>
                            <w:left w:val="none" w:sz="0" w:space="0" w:color="auto"/>
                            <w:bottom w:val="none" w:sz="0" w:space="0" w:color="auto"/>
                            <w:right w:val="none" w:sz="0" w:space="0" w:color="auto"/>
                          </w:divBdr>
                          <w:divsChild>
                            <w:div w:id="1316951598">
                              <w:marLeft w:val="150"/>
                              <w:marRight w:val="0"/>
                              <w:marTop w:val="0"/>
                              <w:marBottom w:val="0"/>
                              <w:divBdr>
                                <w:top w:val="none" w:sz="0" w:space="0" w:color="auto"/>
                                <w:left w:val="none" w:sz="0" w:space="0" w:color="auto"/>
                                <w:bottom w:val="none" w:sz="0" w:space="0" w:color="auto"/>
                                <w:right w:val="none" w:sz="0" w:space="0" w:color="auto"/>
                              </w:divBdr>
                              <w:divsChild>
                                <w:div w:id="707488614">
                                  <w:marLeft w:val="0"/>
                                  <w:marRight w:val="0"/>
                                  <w:marTop w:val="0"/>
                                  <w:marBottom w:val="0"/>
                                  <w:divBdr>
                                    <w:top w:val="none" w:sz="0" w:space="0" w:color="auto"/>
                                    <w:left w:val="none" w:sz="0" w:space="0" w:color="auto"/>
                                    <w:bottom w:val="none" w:sz="0" w:space="0" w:color="auto"/>
                                    <w:right w:val="none" w:sz="0" w:space="0" w:color="auto"/>
                                  </w:divBdr>
                                  <w:divsChild>
                                    <w:div w:id="856310983">
                                      <w:marLeft w:val="0"/>
                                      <w:marRight w:val="0"/>
                                      <w:marTop w:val="0"/>
                                      <w:marBottom w:val="0"/>
                                      <w:divBdr>
                                        <w:top w:val="none" w:sz="0" w:space="0" w:color="auto"/>
                                        <w:left w:val="none" w:sz="0" w:space="0" w:color="auto"/>
                                        <w:bottom w:val="none" w:sz="0" w:space="0" w:color="auto"/>
                                        <w:right w:val="none" w:sz="0" w:space="0" w:color="auto"/>
                                      </w:divBdr>
                                      <w:divsChild>
                                        <w:div w:id="535896861">
                                          <w:marLeft w:val="0"/>
                                          <w:marRight w:val="0"/>
                                          <w:marTop w:val="0"/>
                                          <w:marBottom w:val="0"/>
                                          <w:divBdr>
                                            <w:top w:val="none" w:sz="0" w:space="0" w:color="auto"/>
                                            <w:left w:val="none" w:sz="0" w:space="0" w:color="auto"/>
                                            <w:bottom w:val="none" w:sz="0" w:space="0" w:color="auto"/>
                                            <w:right w:val="none" w:sz="0" w:space="0" w:color="auto"/>
                                          </w:divBdr>
                                          <w:divsChild>
                                            <w:div w:id="1157452033">
                                              <w:marLeft w:val="0"/>
                                              <w:marRight w:val="0"/>
                                              <w:marTop w:val="0"/>
                                              <w:marBottom w:val="0"/>
                                              <w:divBdr>
                                                <w:top w:val="none" w:sz="0" w:space="0" w:color="auto"/>
                                                <w:left w:val="none" w:sz="0" w:space="0" w:color="auto"/>
                                                <w:bottom w:val="none" w:sz="0" w:space="0" w:color="auto"/>
                                                <w:right w:val="none" w:sz="0" w:space="0" w:color="auto"/>
                                              </w:divBdr>
                                            </w:div>
                                            <w:div w:id="1809473954">
                                              <w:marLeft w:val="0"/>
                                              <w:marRight w:val="0"/>
                                              <w:marTop w:val="0"/>
                                              <w:marBottom w:val="0"/>
                                              <w:divBdr>
                                                <w:top w:val="none" w:sz="0" w:space="0" w:color="auto"/>
                                                <w:left w:val="none" w:sz="0" w:space="0" w:color="auto"/>
                                                <w:bottom w:val="none" w:sz="0" w:space="0" w:color="auto"/>
                                                <w:right w:val="none" w:sz="0" w:space="0" w:color="auto"/>
                                              </w:divBdr>
                                              <w:divsChild>
                                                <w:div w:id="1850828616">
                                                  <w:marLeft w:val="0"/>
                                                  <w:marRight w:val="270"/>
                                                  <w:marTop w:val="0"/>
                                                  <w:marBottom w:val="0"/>
                                                  <w:divBdr>
                                                    <w:top w:val="none" w:sz="0" w:space="0" w:color="auto"/>
                                                    <w:left w:val="none" w:sz="0" w:space="0" w:color="auto"/>
                                                    <w:bottom w:val="none" w:sz="0" w:space="0" w:color="auto"/>
                                                    <w:right w:val="none" w:sz="0" w:space="0" w:color="auto"/>
                                                  </w:divBdr>
                                                  <w:divsChild>
                                                    <w:div w:id="442573140">
                                                      <w:marLeft w:val="0"/>
                                                      <w:marRight w:val="0"/>
                                                      <w:marTop w:val="0"/>
                                                      <w:marBottom w:val="0"/>
                                                      <w:divBdr>
                                                        <w:top w:val="none" w:sz="0" w:space="0" w:color="auto"/>
                                                        <w:left w:val="none" w:sz="0" w:space="0" w:color="auto"/>
                                                        <w:bottom w:val="none" w:sz="0" w:space="0" w:color="auto"/>
                                                        <w:right w:val="none" w:sz="0" w:space="0" w:color="auto"/>
                                                      </w:divBdr>
                                                    </w:div>
                                                    <w:div w:id="776364096">
                                                      <w:marLeft w:val="0"/>
                                                      <w:marRight w:val="0"/>
                                                      <w:marTop w:val="0"/>
                                                      <w:marBottom w:val="0"/>
                                                      <w:divBdr>
                                                        <w:top w:val="none" w:sz="0" w:space="0" w:color="auto"/>
                                                        <w:left w:val="none" w:sz="0" w:space="0" w:color="auto"/>
                                                        <w:bottom w:val="none" w:sz="0" w:space="0" w:color="auto"/>
                                                        <w:right w:val="none" w:sz="0" w:space="0" w:color="auto"/>
                                                      </w:divBdr>
                                                    </w:div>
                                                    <w:div w:id="556743602">
                                                      <w:marLeft w:val="0"/>
                                                      <w:marRight w:val="0"/>
                                                      <w:marTop w:val="0"/>
                                                      <w:marBottom w:val="0"/>
                                                      <w:divBdr>
                                                        <w:top w:val="none" w:sz="0" w:space="0" w:color="auto"/>
                                                        <w:left w:val="none" w:sz="0" w:space="0" w:color="auto"/>
                                                        <w:bottom w:val="none" w:sz="0" w:space="0" w:color="auto"/>
                                                        <w:right w:val="none" w:sz="0" w:space="0" w:color="auto"/>
                                                      </w:divBdr>
                                                    </w:div>
                                                    <w:div w:id="1136878852">
                                                      <w:marLeft w:val="0"/>
                                                      <w:marRight w:val="0"/>
                                                      <w:marTop w:val="0"/>
                                                      <w:marBottom w:val="0"/>
                                                      <w:divBdr>
                                                        <w:top w:val="none" w:sz="0" w:space="0" w:color="auto"/>
                                                        <w:left w:val="none" w:sz="0" w:space="0" w:color="auto"/>
                                                        <w:bottom w:val="none" w:sz="0" w:space="0" w:color="auto"/>
                                                        <w:right w:val="none" w:sz="0" w:space="0" w:color="auto"/>
                                                      </w:divBdr>
                                                    </w:div>
                                                    <w:div w:id="1573194793">
                                                      <w:marLeft w:val="0"/>
                                                      <w:marRight w:val="0"/>
                                                      <w:marTop w:val="0"/>
                                                      <w:marBottom w:val="0"/>
                                                      <w:divBdr>
                                                        <w:top w:val="none" w:sz="0" w:space="0" w:color="auto"/>
                                                        <w:left w:val="none" w:sz="0" w:space="0" w:color="auto"/>
                                                        <w:bottom w:val="none" w:sz="0" w:space="0" w:color="auto"/>
                                                        <w:right w:val="none" w:sz="0" w:space="0" w:color="auto"/>
                                                      </w:divBdr>
                                                    </w:div>
                                                    <w:div w:id="407382210">
                                                      <w:marLeft w:val="0"/>
                                                      <w:marRight w:val="0"/>
                                                      <w:marTop w:val="0"/>
                                                      <w:marBottom w:val="0"/>
                                                      <w:divBdr>
                                                        <w:top w:val="none" w:sz="0" w:space="0" w:color="auto"/>
                                                        <w:left w:val="none" w:sz="0" w:space="0" w:color="auto"/>
                                                        <w:bottom w:val="none" w:sz="0" w:space="0" w:color="auto"/>
                                                        <w:right w:val="none" w:sz="0" w:space="0" w:color="auto"/>
                                                      </w:divBdr>
                                                    </w:div>
                                                    <w:div w:id="1027871076">
                                                      <w:marLeft w:val="0"/>
                                                      <w:marRight w:val="0"/>
                                                      <w:marTop w:val="0"/>
                                                      <w:marBottom w:val="0"/>
                                                      <w:divBdr>
                                                        <w:top w:val="none" w:sz="0" w:space="0" w:color="auto"/>
                                                        <w:left w:val="none" w:sz="0" w:space="0" w:color="auto"/>
                                                        <w:bottom w:val="none" w:sz="0" w:space="0" w:color="auto"/>
                                                        <w:right w:val="none" w:sz="0" w:space="0" w:color="auto"/>
                                                      </w:divBdr>
                                                    </w:div>
                                                    <w:div w:id="1148940545">
                                                      <w:marLeft w:val="0"/>
                                                      <w:marRight w:val="0"/>
                                                      <w:marTop w:val="0"/>
                                                      <w:marBottom w:val="0"/>
                                                      <w:divBdr>
                                                        <w:top w:val="none" w:sz="0" w:space="0" w:color="auto"/>
                                                        <w:left w:val="none" w:sz="0" w:space="0" w:color="auto"/>
                                                        <w:bottom w:val="none" w:sz="0" w:space="0" w:color="auto"/>
                                                        <w:right w:val="none" w:sz="0" w:space="0" w:color="auto"/>
                                                      </w:divBdr>
                                                    </w:div>
                                                    <w:div w:id="1351108871">
                                                      <w:marLeft w:val="0"/>
                                                      <w:marRight w:val="0"/>
                                                      <w:marTop w:val="0"/>
                                                      <w:marBottom w:val="0"/>
                                                      <w:divBdr>
                                                        <w:top w:val="none" w:sz="0" w:space="0" w:color="auto"/>
                                                        <w:left w:val="none" w:sz="0" w:space="0" w:color="auto"/>
                                                        <w:bottom w:val="none" w:sz="0" w:space="0" w:color="auto"/>
                                                        <w:right w:val="none" w:sz="0" w:space="0" w:color="auto"/>
                                                      </w:divBdr>
                                                    </w:div>
                                                    <w:div w:id="602231314">
                                                      <w:marLeft w:val="0"/>
                                                      <w:marRight w:val="0"/>
                                                      <w:marTop w:val="0"/>
                                                      <w:marBottom w:val="0"/>
                                                      <w:divBdr>
                                                        <w:top w:val="none" w:sz="0" w:space="0" w:color="auto"/>
                                                        <w:left w:val="none" w:sz="0" w:space="0" w:color="auto"/>
                                                        <w:bottom w:val="none" w:sz="0" w:space="0" w:color="auto"/>
                                                        <w:right w:val="none" w:sz="0" w:space="0" w:color="auto"/>
                                                      </w:divBdr>
                                                    </w:div>
                                                    <w:div w:id="667712192">
                                                      <w:marLeft w:val="0"/>
                                                      <w:marRight w:val="0"/>
                                                      <w:marTop w:val="0"/>
                                                      <w:marBottom w:val="0"/>
                                                      <w:divBdr>
                                                        <w:top w:val="none" w:sz="0" w:space="0" w:color="auto"/>
                                                        <w:left w:val="none" w:sz="0" w:space="0" w:color="auto"/>
                                                        <w:bottom w:val="none" w:sz="0" w:space="0" w:color="auto"/>
                                                        <w:right w:val="none" w:sz="0" w:space="0" w:color="auto"/>
                                                      </w:divBdr>
                                                    </w:div>
                                                    <w:div w:id="1352301500">
                                                      <w:marLeft w:val="0"/>
                                                      <w:marRight w:val="0"/>
                                                      <w:marTop w:val="0"/>
                                                      <w:marBottom w:val="0"/>
                                                      <w:divBdr>
                                                        <w:top w:val="none" w:sz="0" w:space="0" w:color="auto"/>
                                                        <w:left w:val="none" w:sz="0" w:space="0" w:color="auto"/>
                                                        <w:bottom w:val="none" w:sz="0" w:space="0" w:color="auto"/>
                                                        <w:right w:val="none" w:sz="0" w:space="0" w:color="auto"/>
                                                      </w:divBdr>
                                                    </w:div>
                                                    <w:div w:id="409162355">
                                                      <w:marLeft w:val="0"/>
                                                      <w:marRight w:val="0"/>
                                                      <w:marTop w:val="0"/>
                                                      <w:marBottom w:val="0"/>
                                                      <w:divBdr>
                                                        <w:top w:val="none" w:sz="0" w:space="0" w:color="auto"/>
                                                        <w:left w:val="none" w:sz="0" w:space="0" w:color="auto"/>
                                                        <w:bottom w:val="none" w:sz="0" w:space="0" w:color="auto"/>
                                                        <w:right w:val="none" w:sz="0" w:space="0" w:color="auto"/>
                                                      </w:divBdr>
                                                    </w:div>
                                                    <w:div w:id="905381703">
                                                      <w:marLeft w:val="0"/>
                                                      <w:marRight w:val="0"/>
                                                      <w:marTop w:val="0"/>
                                                      <w:marBottom w:val="0"/>
                                                      <w:divBdr>
                                                        <w:top w:val="none" w:sz="0" w:space="0" w:color="auto"/>
                                                        <w:left w:val="none" w:sz="0" w:space="0" w:color="auto"/>
                                                        <w:bottom w:val="none" w:sz="0" w:space="0" w:color="auto"/>
                                                        <w:right w:val="none" w:sz="0" w:space="0" w:color="auto"/>
                                                      </w:divBdr>
                                                    </w:div>
                                                    <w:div w:id="659886436">
                                                      <w:marLeft w:val="0"/>
                                                      <w:marRight w:val="0"/>
                                                      <w:marTop w:val="0"/>
                                                      <w:marBottom w:val="0"/>
                                                      <w:divBdr>
                                                        <w:top w:val="none" w:sz="0" w:space="0" w:color="auto"/>
                                                        <w:left w:val="none" w:sz="0" w:space="0" w:color="auto"/>
                                                        <w:bottom w:val="none" w:sz="0" w:space="0" w:color="auto"/>
                                                        <w:right w:val="none" w:sz="0" w:space="0" w:color="auto"/>
                                                      </w:divBdr>
                                                    </w:div>
                                                    <w:div w:id="829180504">
                                                      <w:marLeft w:val="0"/>
                                                      <w:marRight w:val="0"/>
                                                      <w:marTop w:val="0"/>
                                                      <w:marBottom w:val="0"/>
                                                      <w:divBdr>
                                                        <w:top w:val="none" w:sz="0" w:space="0" w:color="auto"/>
                                                        <w:left w:val="none" w:sz="0" w:space="0" w:color="auto"/>
                                                        <w:bottom w:val="none" w:sz="0" w:space="0" w:color="auto"/>
                                                        <w:right w:val="none" w:sz="0" w:space="0" w:color="auto"/>
                                                      </w:divBdr>
                                                    </w:div>
                                                    <w:div w:id="559635902">
                                                      <w:marLeft w:val="0"/>
                                                      <w:marRight w:val="0"/>
                                                      <w:marTop w:val="0"/>
                                                      <w:marBottom w:val="0"/>
                                                      <w:divBdr>
                                                        <w:top w:val="none" w:sz="0" w:space="0" w:color="auto"/>
                                                        <w:left w:val="none" w:sz="0" w:space="0" w:color="auto"/>
                                                        <w:bottom w:val="none" w:sz="0" w:space="0" w:color="auto"/>
                                                        <w:right w:val="none" w:sz="0" w:space="0" w:color="auto"/>
                                                      </w:divBdr>
                                                    </w:div>
                                                    <w:div w:id="14017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695">
                          <w:marLeft w:val="0"/>
                          <w:marRight w:val="0"/>
                          <w:marTop w:val="0"/>
                          <w:marBottom w:val="0"/>
                          <w:divBdr>
                            <w:top w:val="none" w:sz="0" w:space="0" w:color="auto"/>
                            <w:left w:val="none" w:sz="0" w:space="0" w:color="auto"/>
                            <w:bottom w:val="none" w:sz="0" w:space="0" w:color="auto"/>
                            <w:right w:val="none" w:sz="0" w:space="0" w:color="auto"/>
                          </w:divBdr>
                          <w:divsChild>
                            <w:div w:id="24335551">
                              <w:marLeft w:val="0"/>
                              <w:marRight w:val="0"/>
                              <w:marTop w:val="480"/>
                              <w:marBottom w:val="240"/>
                              <w:divBdr>
                                <w:top w:val="none" w:sz="0" w:space="0" w:color="auto"/>
                                <w:left w:val="none" w:sz="0" w:space="0" w:color="auto"/>
                                <w:bottom w:val="none" w:sz="0" w:space="0" w:color="auto"/>
                                <w:right w:val="none" w:sz="0" w:space="0" w:color="auto"/>
                              </w:divBdr>
                            </w:div>
                            <w:div w:id="130943553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59677">
      <w:bodyDiv w:val="1"/>
      <w:marLeft w:val="0"/>
      <w:marRight w:val="0"/>
      <w:marTop w:val="0"/>
      <w:marBottom w:val="0"/>
      <w:divBdr>
        <w:top w:val="none" w:sz="0" w:space="0" w:color="auto"/>
        <w:left w:val="none" w:sz="0" w:space="0" w:color="auto"/>
        <w:bottom w:val="none" w:sz="0" w:space="0" w:color="auto"/>
        <w:right w:val="none" w:sz="0" w:space="0" w:color="auto"/>
      </w:divBdr>
    </w:div>
    <w:div w:id="804392915">
      <w:bodyDiv w:val="1"/>
      <w:marLeft w:val="0"/>
      <w:marRight w:val="0"/>
      <w:marTop w:val="0"/>
      <w:marBottom w:val="0"/>
      <w:divBdr>
        <w:top w:val="none" w:sz="0" w:space="0" w:color="auto"/>
        <w:left w:val="none" w:sz="0" w:space="0" w:color="auto"/>
        <w:bottom w:val="none" w:sz="0" w:space="0" w:color="auto"/>
        <w:right w:val="none" w:sz="0" w:space="0" w:color="auto"/>
      </w:divBdr>
    </w:div>
    <w:div w:id="913927399">
      <w:bodyDiv w:val="1"/>
      <w:marLeft w:val="0"/>
      <w:marRight w:val="0"/>
      <w:marTop w:val="0"/>
      <w:marBottom w:val="0"/>
      <w:divBdr>
        <w:top w:val="none" w:sz="0" w:space="0" w:color="auto"/>
        <w:left w:val="none" w:sz="0" w:space="0" w:color="auto"/>
        <w:bottom w:val="none" w:sz="0" w:space="0" w:color="auto"/>
        <w:right w:val="none" w:sz="0" w:space="0" w:color="auto"/>
      </w:divBdr>
    </w:div>
    <w:div w:id="913971478">
      <w:bodyDiv w:val="1"/>
      <w:marLeft w:val="0"/>
      <w:marRight w:val="0"/>
      <w:marTop w:val="0"/>
      <w:marBottom w:val="0"/>
      <w:divBdr>
        <w:top w:val="none" w:sz="0" w:space="0" w:color="auto"/>
        <w:left w:val="none" w:sz="0" w:space="0" w:color="auto"/>
        <w:bottom w:val="none" w:sz="0" w:space="0" w:color="auto"/>
        <w:right w:val="none" w:sz="0" w:space="0" w:color="auto"/>
      </w:divBdr>
    </w:div>
    <w:div w:id="915941474">
      <w:bodyDiv w:val="1"/>
      <w:marLeft w:val="0"/>
      <w:marRight w:val="0"/>
      <w:marTop w:val="0"/>
      <w:marBottom w:val="0"/>
      <w:divBdr>
        <w:top w:val="none" w:sz="0" w:space="0" w:color="auto"/>
        <w:left w:val="none" w:sz="0" w:space="0" w:color="auto"/>
        <w:bottom w:val="none" w:sz="0" w:space="0" w:color="auto"/>
        <w:right w:val="none" w:sz="0" w:space="0" w:color="auto"/>
      </w:divBdr>
    </w:div>
    <w:div w:id="988246765">
      <w:bodyDiv w:val="1"/>
      <w:marLeft w:val="0"/>
      <w:marRight w:val="0"/>
      <w:marTop w:val="0"/>
      <w:marBottom w:val="0"/>
      <w:divBdr>
        <w:top w:val="none" w:sz="0" w:space="0" w:color="auto"/>
        <w:left w:val="none" w:sz="0" w:space="0" w:color="auto"/>
        <w:bottom w:val="none" w:sz="0" w:space="0" w:color="auto"/>
        <w:right w:val="none" w:sz="0" w:space="0" w:color="auto"/>
      </w:divBdr>
    </w:div>
    <w:div w:id="1157260519">
      <w:bodyDiv w:val="1"/>
      <w:marLeft w:val="0"/>
      <w:marRight w:val="0"/>
      <w:marTop w:val="0"/>
      <w:marBottom w:val="0"/>
      <w:divBdr>
        <w:top w:val="none" w:sz="0" w:space="0" w:color="auto"/>
        <w:left w:val="none" w:sz="0" w:space="0" w:color="auto"/>
        <w:bottom w:val="none" w:sz="0" w:space="0" w:color="auto"/>
        <w:right w:val="none" w:sz="0" w:space="0" w:color="auto"/>
      </w:divBdr>
    </w:div>
    <w:div w:id="1367488073">
      <w:bodyDiv w:val="1"/>
      <w:marLeft w:val="0"/>
      <w:marRight w:val="0"/>
      <w:marTop w:val="0"/>
      <w:marBottom w:val="0"/>
      <w:divBdr>
        <w:top w:val="none" w:sz="0" w:space="0" w:color="auto"/>
        <w:left w:val="none" w:sz="0" w:space="0" w:color="auto"/>
        <w:bottom w:val="none" w:sz="0" w:space="0" w:color="auto"/>
        <w:right w:val="none" w:sz="0" w:space="0" w:color="auto"/>
      </w:divBdr>
    </w:div>
    <w:div w:id="1425374600">
      <w:bodyDiv w:val="1"/>
      <w:marLeft w:val="0"/>
      <w:marRight w:val="0"/>
      <w:marTop w:val="0"/>
      <w:marBottom w:val="0"/>
      <w:divBdr>
        <w:top w:val="none" w:sz="0" w:space="0" w:color="auto"/>
        <w:left w:val="none" w:sz="0" w:space="0" w:color="auto"/>
        <w:bottom w:val="none" w:sz="0" w:space="0" w:color="auto"/>
        <w:right w:val="none" w:sz="0" w:space="0" w:color="auto"/>
      </w:divBdr>
    </w:div>
    <w:div w:id="1539007970">
      <w:bodyDiv w:val="1"/>
      <w:marLeft w:val="0"/>
      <w:marRight w:val="0"/>
      <w:marTop w:val="0"/>
      <w:marBottom w:val="0"/>
      <w:divBdr>
        <w:top w:val="none" w:sz="0" w:space="0" w:color="auto"/>
        <w:left w:val="none" w:sz="0" w:space="0" w:color="auto"/>
        <w:bottom w:val="none" w:sz="0" w:space="0" w:color="auto"/>
        <w:right w:val="none" w:sz="0" w:space="0" w:color="auto"/>
      </w:divBdr>
    </w:div>
    <w:div w:id="1541941144">
      <w:bodyDiv w:val="1"/>
      <w:marLeft w:val="0"/>
      <w:marRight w:val="0"/>
      <w:marTop w:val="0"/>
      <w:marBottom w:val="0"/>
      <w:divBdr>
        <w:top w:val="none" w:sz="0" w:space="0" w:color="auto"/>
        <w:left w:val="none" w:sz="0" w:space="0" w:color="auto"/>
        <w:bottom w:val="none" w:sz="0" w:space="0" w:color="auto"/>
        <w:right w:val="none" w:sz="0" w:space="0" w:color="auto"/>
      </w:divBdr>
    </w:div>
    <w:div w:id="1575697284">
      <w:bodyDiv w:val="1"/>
      <w:marLeft w:val="0"/>
      <w:marRight w:val="0"/>
      <w:marTop w:val="0"/>
      <w:marBottom w:val="0"/>
      <w:divBdr>
        <w:top w:val="none" w:sz="0" w:space="0" w:color="auto"/>
        <w:left w:val="none" w:sz="0" w:space="0" w:color="auto"/>
        <w:bottom w:val="none" w:sz="0" w:space="0" w:color="auto"/>
        <w:right w:val="none" w:sz="0" w:space="0" w:color="auto"/>
      </w:divBdr>
    </w:div>
    <w:div w:id="1662855546">
      <w:bodyDiv w:val="1"/>
      <w:marLeft w:val="0"/>
      <w:marRight w:val="0"/>
      <w:marTop w:val="0"/>
      <w:marBottom w:val="0"/>
      <w:divBdr>
        <w:top w:val="none" w:sz="0" w:space="0" w:color="auto"/>
        <w:left w:val="none" w:sz="0" w:space="0" w:color="auto"/>
        <w:bottom w:val="none" w:sz="0" w:space="0" w:color="auto"/>
        <w:right w:val="none" w:sz="0" w:space="0" w:color="auto"/>
      </w:divBdr>
    </w:div>
    <w:div w:id="1664237614">
      <w:bodyDiv w:val="1"/>
      <w:marLeft w:val="0"/>
      <w:marRight w:val="0"/>
      <w:marTop w:val="0"/>
      <w:marBottom w:val="0"/>
      <w:divBdr>
        <w:top w:val="none" w:sz="0" w:space="0" w:color="auto"/>
        <w:left w:val="none" w:sz="0" w:space="0" w:color="auto"/>
        <w:bottom w:val="none" w:sz="0" w:space="0" w:color="auto"/>
        <w:right w:val="none" w:sz="0" w:space="0" w:color="auto"/>
      </w:divBdr>
    </w:div>
    <w:div w:id="1695694040">
      <w:bodyDiv w:val="1"/>
      <w:marLeft w:val="0"/>
      <w:marRight w:val="0"/>
      <w:marTop w:val="0"/>
      <w:marBottom w:val="0"/>
      <w:divBdr>
        <w:top w:val="none" w:sz="0" w:space="0" w:color="auto"/>
        <w:left w:val="none" w:sz="0" w:space="0" w:color="auto"/>
        <w:bottom w:val="none" w:sz="0" w:space="0" w:color="auto"/>
        <w:right w:val="none" w:sz="0" w:space="0" w:color="auto"/>
      </w:divBdr>
      <w:divsChild>
        <w:div w:id="672418467">
          <w:marLeft w:val="0"/>
          <w:marRight w:val="0"/>
          <w:marTop w:val="0"/>
          <w:marBottom w:val="0"/>
          <w:divBdr>
            <w:top w:val="none" w:sz="0" w:space="0" w:color="auto"/>
            <w:left w:val="none" w:sz="0" w:space="0" w:color="auto"/>
            <w:bottom w:val="none" w:sz="0" w:space="0" w:color="auto"/>
            <w:right w:val="none" w:sz="0" w:space="0" w:color="auto"/>
          </w:divBdr>
          <w:divsChild>
            <w:div w:id="48192279">
              <w:marLeft w:val="0"/>
              <w:marRight w:val="0"/>
              <w:marTop w:val="0"/>
              <w:marBottom w:val="0"/>
              <w:divBdr>
                <w:top w:val="none" w:sz="0" w:space="0" w:color="auto"/>
                <w:left w:val="none" w:sz="0" w:space="0" w:color="auto"/>
                <w:bottom w:val="none" w:sz="0" w:space="0" w:color="auto"/>
                <w:right w:val="none" w:sz="0" w:space="0" w:color="auto"/>
              </w:divBdr>
              <w:divsChild>
                <w:div w:id="1897206191">
                  <w:marLeft w:val="0"/>
                  <w:marRight w:val="0"/>
                  <w:marTop w:val="0"/>
                  <w:marBottom w:val="0"/>
                  <w:divBdr>
                    <w:top w:val="none" w:sz="0" w:space="0" w:color="auto"/>
                    <w:left w:val="none" w:sz="0" w:space="0" w:color="auto"/>
                    <w:bottom w:val="none" w:sz="0" w:space="0" w:color="auto"/>
                    <w:right w:val="none" w:sz="0" w:space="0" w:color="auto"/>
                  </w:divBdr>
                  <w:divsChild>
                    <w:div w:id="1780486985">
                      <w:marLeft w:val="0"/>
                      <w:marRight w:val="0"/>
                      <w:marTop w:val="0"/>
                      <w:marBottom w:val="0"/>
                      <w:divBdr>
                        <w:top w:val="none" w:sz="0" w:space="0" w:color="auto"/>
                        <w:left w:val="none" w:sz="0" w:space="0" w:color="auto"/>
                        <w:bottom w:val="none" w:sz="0" w:space="0" w:color="auto"/>
                        <w:right w:val="none" w:sz="0" w:space="0" w:color="auto"/>
                      </w:divBdr>
                      <w:divsChild>
                        <w:div w:id="1691373661">
                          <w:marLeft w:val="0"/>
                          <w:marRight w:val="0"/>
                          <w:marTop w:val="0"/>
                          <w:marBottom w:val="0"/>
                          <w:divBdr>
                            <w:top w:val="none" w:sz="0" w:space="0" w:color="auto"/>
                            <w:left w:val="none" w:sz="0" w:space="0" w:color="auto"/>
                            <w:bottom w:val="none" w:sz="0" w:space="0" w:color="auto"/>
                            <w:right w:val="none" w:sz="0" w:space="0" w:color="auto"/>
                          </w:divBdr>
                          <w:divsChild>
                            <w:div w:id="197297609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002">
      <w:bodyDiv w:val="1"/>
      <w:marLeft w:val="0"/>
      <w:marRight w:val="0"/>
      <w:marTop w:val="0"/>
      <w:marBottom w:val="0"/>
      <w:divBdr>
        <w:top w:val="none" w:sz="0" w:space="0" w:color="auto"/>
        <w:left w:val="none" w:sz="0" w:space="0" w:color="auto"/>
        <w:bottom w:val="none" w:sz="0" w:space="0" w:color="auto"/>
        <w:right w:val="none" w:sz="0" w:space="0" w:color="auto"/>
      </w:divBdr>
    </w:div>
    <w:div w:id="1707608321">
      <w:bodyDiv w:val="1"/>
      <w:marLeft w:val="0"/>
      <w:marRight w:val="0"/>
      <w:marTop w:val="0"/>
      <w:marBottom w:val="0"/>
      <w:divBdr>
        <w:top w:val="none" w:sz="0" w:space="0" w:color="auto"/>
        <w:left w:val="none" w:sz="0" w:space="0" w:color="auto"/>
        <w:bottom w:val="none" w:sz="0" w:space="0" w:color="auto"/>
        <w:right w:val="none" w:sz="0" w:space="0" w:color="auto"/>
      </w:divBdr>
    </w:div>
    <w:div w:id="1713262681">
      <w:bodyDiv w:val="1"/>
      <w:marLeft w:val="0"/>
      <w:marRight w:val="0"/>
      <w:marTop w:val="0"/>
      <w:marBottom w:val="0"/>
      <w:divBdr>
        <w:top w:val="none" w:sz="0" w:space="0" w:color="auto"/>
        <w:left w:val="none" w:sz="0" w:space="0" w:color="auto"/>
        <w:bottom w:val="none" w:sz="0" w:space="0" w:color="auto"/>
        <w:right w:val="none" w:sz="0" w:space="0" w:color="auto"/>
      </w:divBdr>
    </w:div>
    <w:div w:id="1740589278">
      <w:bodyDiv w:val="1"/>
      <w:marLeft w:val="0"/>
      <w:marRight w:val="0"/>
      <w:marTop w:val="0"/>
      <w:marBottom w:val="0"/>
      <w:divBdr>
        <w:top w:val="none" w:sz="0" w:space="0" w:color="auto"/>
        <w:left w:val="none" w:sz="0" w:space="0" w:color="auto"/>
        <w:bottom w:val="none" w:sz="0" w:space="0" w:color="auto"/>
        <w:right w:val="none" w:sz="0" w:space="0" w:color="auto"/>
      </w:divBdr>
    </w:div>
    <w:div w:id="1765177723">
      <w:bodyDiv w:val="1"/>
      <w:marLeft w:val="0"/>
      <w:marRight w:val="0"/>
      <w:marTop w:val="0"/>
      <w:marBottom w:val="0"/>
      <w:divBdr>
        <w:top w:val="none" w:sz="0" w:space="0" w:color="auto"/>
        <w:left w:val="none" w:sz="0" w:space="0" w:color="auto"/>
        <w:bottom w:val="none" w:sz="0" w:space="0" w:color="auto"/>
        <w:right w:val="none" w:sz="0" w:space="0" w:color="auto"/>
      </w:divBdr>
    </w:div>
    <w:div w:id="1801919616">
      <w:bodyDiv w:val="1"/>
      <w:marLeft w:val="0"/>
      <w:marRight w:val="0"/>
      <w:marTop w:val="0"/>
      <w:marBottom w:val="0"/>
      <w:divBdr>
        <w:top w:val="none" w:sz="0" w:space="0" w:color="auto"/>
        <w:left w:val="none" w:sz="0" w:space="0" w:color="auto"/>
        <w:bottom w:val="none" w:sz="0" w:space="0" w:color="auto"/>
        <w:right w:val="none" w:sz="0" w:space="0" w:color="auto"/>
      </w:divBdr>
    </w:div>
    <w:div w:id="1923290766">
      <w:bodyDiv w:val="1"/>
      <w:marLeft w:val="0"/>
      <w:marRight w:val="0"/>
      <w:marTop w:val="0"/>
      <w:marBottom w:val="0"/>
      <w:divBdr>
        <w:top w:val="none" w:sz="0" w:space="0" w:color="auto"/>
        <w:left w:val="none" w:sz="0" w:space="0" w:color="auto"/>
        <w:bottom w:val="none" w:sz="0" w:space="0" w:color="auto"/>
        <w:right w:val="none" w:sz="0" w:space="0" w:color="auto"/>
      </w:divBdr>
    </w:div>
    <w:div w:id="1963417009">
      <w:bodyDiv w:val="1"/>
      <w:marLeft w:val="0"/>
      <w:marRight w:val="0"/>
      <w:marTop w:val="0"/>
      <w:marBottom w:val="0"/>
      <w:divBdr>
        <w:top w:val="none" w:sz="0" w:space="0" w:color="auto"/>
        <w:left w:val="none" w:sz="0" w:space="0" w:color="auto"/>
        <w:bottom w:val="none" w:sz="0" w:space="0" w:color="auto"/>
        <w:right w:val="none" w:sz="0" w:space="0" w:color="auto"/>
      </w:divBdr>
    </w:div>
    <w:div w:id="1963807805">
      <w:bodyDiv w:val="1"/>
      <w:marLeft w:val="0"/>
      <w:marRight w:val="0"/>
      <w:marTop w:val="0"/>
      <w:marBottom w:val="0"/>
      <w:divBdr>
        <w:top w:val="none" w:sz="0" w:space="0" w:color="auto"/>
        <w:left w:val="none" w:sz="0" w:space="0" w:color="auto"/>
        <w:bottom w:val="none" w:sz="0" w:space="0" w:color="auto"/>
        <w:right w:val="none" w:sz="0" w:space="0" w:color="auto"/>
      </w:divBdr>
    </w:div>
    <w:div w:id="1965041539">
      <w:bodyDiv w:val="1"/>
      <w:marLeft w:val="0"/>
      <w:marRight w:val="0"/>
      <w:marTop w:val="0"/>
      <w:marBottom w:val="0"/>
      <w:divBdr>
        <w:top w:val="none" w:sz="0" w:space="0" w:color="auto"/>
        <w:left w:val="none" w:sz="0" w:space="0" w:color="auto"/>
        <w:bottom w:val="none" w:sz="0" w:space="0" w:color="auto"/>
        <w:right w:val="none" w:sz="0" w:space="0" w:color="auto"/>
      </w:divBdr>
    </w:div>
    <w:div w:id="1976176871">
      <w:bodyDiv w:val="1"/>
      <w:marLeft w:val="0"/>
      <w:marRight w:val="0"/>
      <w:marTop w:val="0"/>
      <w:marBottom w:val="0"/>
      <w:divBdr>
        <w:top w:val="none" w:sz="0" w:space="0" w:color="auto"/>
        <w:left w:val="none" w:sz="0" w:space="0" w:color="auto"/>
        <w:bottom w:val="none" w:sz="0" w:space="0" w:color="auto"/>
        <w:right w:val="none" w:sz="0" w:space="0" w:color="auto"/>
      </w:divBdr>
    </w:div>
    <w:div w:id="1989165868">
      <w:bodyDiv w:val="1"/>
      <w:marLeft w:val="0"/>
      <w:marRight w:val="0"/>
      <w:marTop w:val="0"/>
      <w:marBottom w:val="0"/>
      <w:divBdr>
        <w:top w:val="none" w:sz="0" w:space="0" w:color="auto"/>
        <w:left w:val="none" w:sz="0" w:space="0" w:color="auto"/>
        <w:bottom w:val="none" w:sz="0" w:space="0" w:color="auto"/>
        <w:right w:val="none" w:sz="0" w:space="0" w:color="auto"/>
      </w:divBdr>
    </w:div>
    <w:div w:id="2024894307">
      <w:bodyDiv w:val="1"/>
      <w:marLeft w:val="0"/>
      <w:marRight w:val="0"/>
      <w:marTop w:val="0"/>
      <w:marBottom w:val="0"/>
      <w:divBdr>
        <w:top w:val="none" w:sz="0" w:space="0" w:color="auto"/>
        <w:left w:val="none" w:sz="0" w:space="0" w:color="auto"/>
        <w:bottom w:val="none" w:sz="0" w:space="0" w:color="auto"/>
        <w:right w:val="none" w:sz="0" w:space="0" w:color="auto"/>
      </w:divBdr>
    </w:div>
    <w:div w:id="2032141621">
      <w:bodyDiv w:val="1"/>
      <w:marLeft w:val="0"/>
      <w:marRight w:val="0"/>
      <w:marTop w:val="0"/>
      <w:marBottom w:val="0"/>
      <w:divBdr>
        <w:top w:val="none" w:sz="0" w:space="0" w:color="auto"/>
        <w:left w:val="none" w:sz="0" w:space="0" w:color="auto"/>
        <w:bottom w:val="none" w:sz="0" w:space="0" w:color="auto"/>
        <w:right w:val="none" w:sz="0" w:space="0" w:color="auto"/>
      </w:divBdr>
      <w:divsChild>
        <w:div w:id="954019376">
          <w:marLeft w:val="0"/>
          <w:marRight w:val="0"/>
          <w:marTop w:val="0"/>
          <w:marBottom w:val="0"/>
          <w:divBdr>
            <w:top w:val="none" w:sz="0" w:space="0" w:color="auto"/>
            <w:left w:val="none" w:sz="0" w:space="0" w:color="auto"/>
            <w:bottom w:val="none" w:sz="0" w:space="0" w:color="auto"/>
            <w:right w:val="none" w:sz="0" w:space="0" w:color="auto"/>
          </w:divBdr>
          <w:divsChild>
            <w:div w:id="182401370">
              <w:marLeft w:val="0"/>
              <w:marRight w:val="0"/>
              <w:marTop w:val="0"/>
              <w:marBottom w:val="0"/>
              <w:divBdr>
                <w:top w:val="none" w:sz="0" w:space="0" w:color="auto"/>
                <w:left w:val="none" w:sz="0" w:space="0" w:color="auto"/>
                <w:bottom w:val="none" w:sz="0" w:space="0" w:color="auto"/>
                <w:right w:val="none" w:sz="0" w:space="0" w:color="auto"/>
              </w:divBdr>
              <w:divsChild>
                <w:div w:id="1747528240">
                  <w:marLeft w:val="0"/>
                  <w:marRight w:val="0"/>
                  <w:marTop w:val="0"/>
                  <w:marBottom w:val="0"/>
                  <w:divBdr>
                    <w:top w:val="none" w:sz="0" w:space="0" w:color="auto"/>
                    <w:left w:val="none" w:sz="0" w:space="0" w:color="auto"/>
                    <w:bottom w:val="none" w:sz="0" w:space="0" w:color="auto"/>
                    <w:right w:val="none" w:sz="0" w:space="0" w:color="auto"/>
                  </w:divBdr>
                  <w:divsChild>
                    <w:div w:id="226961567">
                      <w:marLeft w:val="0"/>
                      <w:marRight w:val="0"/>
                      <w:marTop w:val="0"/>
                      <w:marBottom w:val="0"/>
                      <w:divBdr>
                        <w:top w:val="none" w:sz="0" w:space="0" w:color="auto"/>
                        <w:left w:val="none" w:sz="0" w:space="0" w:color="auto"/>
                        <w:bottom w:val="none" w:sz="0" w:space="0" w:color="auto"/>
                        <w:right w:val="none" w:sz="0" w:space="0" w:color="auto"/>
                      </w:divBdr>
                      <w:divsChild>
                        <w:div w:id="1539510491">
                          <w:marLeft w:val="0"/>
                          <w:marRight w:val="0"/>
                          <w:marTop w:val="0"/>
                          <w:marBottom w:val="0"/>
                          <w:divBdr>
                            <w:top w:val="none" w:sz="0" w:space="0" w:color="auto"/>
                            <w:left w:val="none" w:sz="0" w:space="0" w:color="auto"/>
                            <w:bottom w:val="none" w:sz="0" w:space="0" w:color="auto"/>
                            <w:right w:val="none" w:sz="0" w:space="0" w:color="auto"/>
                          </w:divBdr>
                          <w:divsChild>
                            <w:div w:id="31171572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73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2240</Words>
  <Characters>12771</Characters>
  <Application>Microsoft Office Word</Application>
  <DocSecurity>0</DocSecurity>
  <Lines>106</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likumprojektu "Grozījumi Meliorācijas likumā"</vt:lpstr>
      <vt:lpstr/>
    </vt:vector>
  </TitlesOfParts>
  <Company>Tieslietu Sektors</Company>
  <LinksUpToDate>false</LinksUpToDate>
  <CharactersWithSpaces>14982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likumprojektu "Grozījumi Meliorācijas likumā"</dc:title>
  <dc:creator>Ilze.Malina@TM.GOV.LV</dc:creator>
  <dc:description>llze.Malina@tm.gov.lv
67036910</dc:description>
  <cp:lastModifiedBy>Gints Melkins</cp:lastModifiedBy>
  <cp:revision>2</cp:revision>
  <cp:lastPrinted>2019-07-04T07:45:00Z</cp:lastPrinted>
  <dcterms:created xsi:type="dcterms:W3CDTF">2021-12-20T09:54:00Z</dcterms:created>
  <dcterms:modified xsi:type="dcterms:W3CDTF">2021-12-20T09:54:00Z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