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22-TA-2641: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Dzīvnieku un dzīvnieku izcelsmes produktu veterināro (veselības) sertifikātu izsniegšanas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sūtījuma nosūtītāju un saņēmēju (vārds un uzvārds vai nosaukums, adrese, valsts. Ja sūtījumu paredzēts vest tranzītā – arī tranzītvalsts);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2016. gada 27. aprīļa Regulas (ES) 2016/679 par fizisku personu aizsardzību attiecībā uz personas datu apstrādi un šādu datu brīvu apriti un ar ko atceļ Direktīvu 95/46/EK (Vispārīgā datu aizsardzības regula) (turpmāk – Datu regula) 5.panta 1. punkta "e" apakšpunktā ietvertajam glabāšanas ierobežojuma principam, personas datus glabā tikai tik ilgi, kamēr tie ir nepieciešami nolūkiem, kuros to apstrādā. Papildus norādāms, ka Datu regulā nav noteikti konkrēti termiņi datu glabāšanai, tomēr šie termiņi ir saistīti ar pārziņa datu apstrādes nolūkiem un to sasniegšanai nepieciešamo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nav noteikts tā ietvaros apstrādājamo personas datu (projekta 4.1., 4.4., 4.6.apakšpunkts) glabāšanas termiņš, tāpat arī anotācijā nav sniegts attiecīgs  skaidrojums par personas datu glabāšanu. Attiecīgi lūdzam precizēt projektu, nosakot projekta ietvaros apstrādājamo personas datu glabāšanas termiņu, un papildināt anotāciju ar attiecīgu skaidrojumu, kas pamatotu datu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apakšnodaļas punkts "Risinājuma apraksts", paskaidrojot, ka projektā norādītie apstrādājamie operatora personas dati ir iespējamais minimālais personas datu apjoms, kāds nepieciešams, lai dienests varētu aizpildīt un izsniegt veterināro (veselības) sertifikātu par sūtījumu atbildīgajam operatoram. Dienests personas datus glabā tik ilgi, kamēr tie nepieciešami veterinārā (veselības) sertifikāta izsniegšanai.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operators nesniedz dienestam nepieciešamo papildinformāciju par sūtījumu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noteiktajā termiņā, dienests pieņem lēmumu par atteikumu attiecīgajam sūtījumam izsniegt veterināro (veselības) sertifikātu un triju darbdienu laikā to rakstveidā paziņo operatoram, norādot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67. panta otrajā daļā ir noteiktas rakstveidā izdota administratīvā akta sastāvdaļas, kas cita starpā paredz, ka </w:t>
            </w:r>
            <w:r w:rsidR="00000000" w:rsidRPr="00000000" w:rsidDel="00000000">
              <w:rPr>
                <w:u w:val="single"/>
                <w:rtl w:val="0"/>
              </w:rPr>
              <w:t xml:space="preserve">administratīvajā aktā ietver administratīvā akta pamatojumu</w:t>
            </w:r>
            <w:r w:rsidR="00000000" w:rsidRPr="00000000" w:rsidDel="00000000">
              <w:rPr>
                <w:rtl w:val="0"/>
              </w:rPr>
              <w:t xml:space="preserve">, it sevišķi ietverot lietderības apsvērumus (Administratīvā procesa likuma 65. un 66.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6. punktā un 9.2. apakšpunktā vārdus "norādot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pēc šo noteikumu </w:t>
            </w:r>
            <w:r w:rsidR="00000000" w:rsidRPr="00000000" w:rsidDel="00000000">
              <w:rPr>
                <w:rtl w:val="0"/>
              </w:rPr>
              <w:t xml:space="preserve">5.3. </w:t>
            </w:r>
            <w:r w:rsidR="00000000" w:rsidRPr="00000000" w:rsidDel="00000000">
              <w:rPr>
                <w:rtl w:val="0"/>
              </w:rPr>
              <w:t xml:space="preserve">apakšpunktā</w:t>
            </w:r>
            <w:r w:rsidR="00000000" w:rsidRPr="00000000" w:rsidDel="00000000">
              <w:rPr>
                <w:rtl w:val="0"/>
              </w:rPr>
              <w:t xml:space="preserve"> minētās procedūras dienests ir apstiprinājis attiecīgā (veterinārā) veselības sertifikāta formu, operators iesniedz dienestā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iesniegumu ar aktuālo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3. punkts paredz, ka operators iesniedz iesniegumu. Savukārt no projekta 8. punktā ietvertā regulējuma izriet, ka personai ir jāiesniedz vēl viens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Administratīvā procesa likuma 64. panta pirmā un 1.</w:t>
            </w:r>
            <w:r w:rsidR="00000000" w:rsidRPr="00000000" w:rsidDel="00000000">
              <w:rPr>
                <w:vertAlign w:val="superscript"/>
                <w:rtl w:val="0"/>
              </w:rPr>
              <w:t xml:space="preserve">1</w:t>
            </w:r>
            <w:r w:rsidR="00000000" w:rsidRPr="00000000" w:rsidDel="00000000">
              <w:rPr>
                <w:rtl w:val="0"/>
              </w:rPr>
              <w:t xml:space="preserve"> daļa noteic, ka, ja administratīvā lieta ierosināta uz iesnieguma pamata, iestāde pieņem lēmumu par administratīvā akta izdošanu </w:t>
            </w:r>
            <w:r w:rsidR="00000000" w:rsidRPr="00000000" w:rsidDel="00000000">
              <w:rPr>
                <w:u w:val="single"/>
                <w:rtl w:val="0"/>
              </w:rPr>
              <w:t xml:space="preserve">viena mēneša laikā no iesnieguma saņemšanas dienas</w:t>
            </w:r>
            <w:r w:rsidR="00000000" w:rsidRPr="00000000" w:rsidDel="00000000">
              <w:rPr>
                <w:rtl w:val="0"/>
              </w:rPr>
              <w:t xml:space="preserve">, ja likumā nav noteikts cits termiņš vai citā normatīvajā aktā – īsāks termiņš administratīvā akta izdošanai. </w:t>
            </w:r>
            <w:r w:rsidR="00000000" w:rsidRPr="00000000" w:rsidDel="00000000">
              <w:rPr>
                <w:u w:val="single"/>
                <w:rtl w:val="0"/>
              </w:rPr>
              <w:t xml:space="preserve">Ja iestāde iesniegumu atstājusi bez virzības šā likuma 56. panta 1.1 daļā noteiktajā kārtībā, administratīvā akta izdošanas termiņš skaitāms no trūkumu novēršanas dienas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projekta 8. punktā ietverto regulējumu un attiecīgi precizēt to, kā arī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noteikumu projekta 4. un 6. punktu, kā arī informāciju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apakšnodaļas punktā "Risinājuma apraksts" par noteikumu projektā ietverto kārtību, kādā operators saņem veterināro (veselības) sertifikātu dzīvnieku un dzīvnieku izcelsmes produktu izvešanai no Latvijas uz trešo valsti, ja to ievešanai attiecīgajā trešajā valstī nav noteikts veterinārā (veselības) sertifikāta paraugs un tas jāsaskaņo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attiecībā uz projekta 5.3. apakšpunktā un 8. punktā paredzēto regulējumu skaidrots: "</w:t>
            </w:r>
            <w:r w:rsidR="00000000" w:rsidRPr="00000000" w:rsidDel="00000000">
              <w:rPr>
                <w:i w:val="1"/>
                <w:rtl w:val="0"/>
              </w:rPr>
              <w:t xml:space="preserve">Saskaņā ar </w:t>
            </w:r>
            <w:r w:rsidR="00000000" w:rsidRPr="00000000" w:rsidDel="00000000">
              <w:rPr>
                <w:i w:val="1"/>
                <w:u w:val="single"/>
                <w:rtl w:val="0"/>
              </w:rPr>
              <w:t xml:space="preserve">Veterinārmedicīnas likuma 20. panta trešo daļu un 41. panta otro daļu </w:t>
            </w:r>
            <w:r w:rsidR="00000000" w:rsidRPr="00000000" w:rsidDel="00000000">
              <w:rPr>
                <w:i w:val="1"/>
                <w:rtl w:val="0"/>
              </w:rPr>
              <w:t xml:space="preserve">situācijās, kad veterinārā (veselības) sertifikāta forma nav noteikta ar ES normatīvajiem aktiem, izmantojama attiecīgā dienesta apstiprinātā veidlapa. [..] </w:t>
            </w:r>
            <w:r w:rsidR="00000000" w:rsidRPr="00000000" w:rsidDel="00000000">
              <w:rPr>
                <w:i w:val="1"/>
                <w:u w:val="single"/>
                <w:rtl w:val="0"/>
              </w:rPr>
              <w:t xml:space="preserve">Situācijās, kad persona uz trešo valsti vēlas vest</w:t>
            </w:r>
            <w:r w:rsidR="00000000" w:rsidRPr="00000000" w:rsidDel="00000000">
              <w:rPr>
                <w:i w:val="1"/>
                <w:rtl w:val="0"/>
              </w:rPr>
              <w:t xml:space="preserve"> dzīvnieku vai dzīvnieku izcelsmes produktu sūtījumu, kura ievešanai attiecīgajā trešajā valstī ir nepieciešams veterinārais (veselības) sertifikāts, bet minētā sertifikāta forma un saturs nav noteikts nedz ar Eiropas Komisijas normatīvo aktu, nedz apstiprināta dienestā </w:t>
            </w:r>
            <w:r w:rsidR="00000000" w:rsidRPr="00000000" w:rsidDel="00000000">
              <w:rPr>
                <w:i w:val="1"/>
                <w:u w:val="single"/>
                <w:rtl w:val="0"/>
              </w:rPr>
              <w:t xml:space="preserve">atbilstoši Veterinārmedicīnas likuma 20. panta trešajā daļā un 41. panta otrajā daļā noteiktajam</w:t>
            </w:r>
            <w:r w:rsidR="00000000" w:rsidRPr="00000000" w:rsidDel="00000000">
              <w:rPr>
                <w:i w:val="1"/>
                <w:rtl w:val="0"/>
              </w:rPr>
              <w:t xml:space="preserve">, veterinārā (veselības) sertifikāta formas un satura saskaņošana un apstiprināšana dienestam var būt laikietilpīgs process, kas atkarīgs no trešās valsts ieinteresētības un izvirzītajām prasībām.</w:t>
            </w:r>
            <w:r w:rsidR="00000000" w:rsidRPr="00000000" w:rsidDel="00000000">
              <w:rPr>
                <w:rtl w:val="0"/>
              </w:rPr>
              <w:t xml:space="preserve">" Vēršam uzmanību, ka Veterinārmedicīnas likuma 20. panta trešā daļa un 41. panta otrā daļa attiecināma uz tajā minēto produktu </w:t>
            </w:r>
            <w:r w:rsidR="00000000" w:rsidRPr="00000000" w:rsidDel="00000000">
              <w:rPr>
                <w:u w:val="single"/>
                <w:rtl w:val="0"/>
              </w:rPr>
              <w:t xml:space="preserve">ievešanu</w:t>
            </w:r>
            <w:r w:rsidR="00000000" w:rsidRPr="00000000" w:rsidDel="00000000">
              <w:rPr>
                <w:rtl w:val="0"/>
              </w:rPr>
              <w:t xml:space="preserve">, nevis </w:t>
            </w:r>
            <w:r w:rsidR="00000000" w:rsidRPr="00000000" w:rsidDel="00000000">
              <w:rPr>
                <w:u w:val="single"/>
                <w:rtl w:val="0"/>
              </w:rPr>
              <w:t xml:space="preserve">izvešanu</w:t>
            </w:r>
            <w:r w:rsidR="00000000" w:rsidRPr="00000000" w:rsidDel="00000000">
              <w:rPr>
                <w:rtl w:val="0"/>
              </w:rPr>
              <w:t xml:space="preserve">. Attiecīgi lūdzam precizēt anotācijā norādīto pamatojumu, kā arī izvērstāk skaidrot minētajās projekta normās paredzēto regulējumu, tostarp skaidrot, par kādu un uz kāda pamata apstiprinātu veterinārā (veselības) sertifikāta formu ir runa, un kas ir projekta 5.3. apakšpunktā minētā saskaņošanas un apstiprināšanas procedūra un vai ar to ir domāta līguma ar trešās valsts iestādi slēgšana Pārtikas un veselības dienesta kompetences ietvaros. Attiecīgi lūdzam precizēt anotāciju.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projekta sākotnējās ietekmes (</w:t>
            </w:r>
            <w:r w:rsidR="00000000" w:rsidRPr="00000000" w:rsidDel="00000000">
              <w:rPr>
                <w:i w:val="1"/>
                <w:rtl w:val="0"/>
              </w:rPr>
              <w:t xml:space="preserve">ex-ante</w:t>
            </w:r>
            <w:r w:rsidR="00000000" w:rsidRPr="00000000" w:rsidDel="00000000">
              <w:rPr>
                <w:rtl w:val="0"/>
              </w:rPr>
              <w:t xml:space="preserve">) novērtējuma ziņojuma (anotācija) 1.3. apakšnodaļas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"Problēmas apraksts" – ar informāciju par veterināro (veselības) sertifikātu paraugiem un dienesta tiesībām atbilstoši savai kompetencei sadarboties ar citu valstu iestādēm, starpvalstu vai starptautiskajām organizācijām, tostarp slēgt starptautiskās sadarbības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"Risinājuma apraksts" – ar informāciju par noteikumu projektā atrunāto kārtību, kādā operators saņem veterināro (veselības) sertifikātu dzīvnieku un dzīvnieku izcelsmes produktu izvešanai no Latvijas uz trešo valsti, ja to ievešanai attiecīgajā trešajā valstī nav noteikts veterinārā (veselības) sertifikāta paraugs un tas jāsaskaņo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jaunā redakcijā izteikts noteikumu projekta 4. un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detalizētāk aprakstīt, kā salīdzinājumā ar spēkā esošo regulējumu mainīsies informācijas apjoms, kas būs jānorāda fiziskas un juridiskas personas iesniegumā veterinārā (veselības) sertifikāta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sākotnējās ietekmes (</w:t>
            </w:r>
            <w:r w:rsidR="00000000" w:rsidRPr="00000000" w:rsidDel="00000000">
              <w:rPr>
                <w:i w:val="1"/>
                <w:rtl w:val="0"/>
              </w:rPr>
              <w:t xml:space="preserve">ex-ante</w:t>
            </w:r>
            <w:r w:rsidR="00000000" w:rsidRPr="00000000" w:rsidDel="00000000">
              <w:rPr>
                <w:rtl w:val="0"/>
              </w:rPr>
              <w:t xml:space="preserve">) novērtējuma ziņojums (anotācijas):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1.3. apakšnodaļā – ar informāciju par ES normatīvajiem aktiem un starptautiskajiem kodeksiem, kas ņemti par pamatu, lai identificētu un noteiktu informācijas apjomu, kas jānorāda operatoram iesniegumā veterinārā (veselības) sertifikāta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2.1. apakšnodaļā "Ietekmes apraksts" – ar informāciju par noteikto informācijas apjomu, kādu operators norāda iesniegumā dienestam veterinārā (veselības) sertifikāta saņemšanai par sūtījumu (nosūtītājs, saņēmējs, detalizēta informācija par sūtījumā iekļautajiem dzīvniekiem vai to produktiem, pārvietošanas veids un nolūks, u.c.), lai dienests varētu aizpildīt veterinārā (veselības) sertifikāta parauga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atbilstoši plānotajām izmaiņām informācijas apjomā, kas būs jānorāda iesniegumā veterinārā (veselības) sertifikāta saņemšanai veikt administratīvo izmaksu monetāro novērtējumu fiziskām un juridiskām personām (katrai mērķgrupai atsevišķi). Metodiskie norādījumi administratīvo izmaksu aprēķina veikšanai sniegti Vadlīnijās tiesību akta projekta sākotnējās ietekmes novērtēšanai un novērtējuma ziņojuma sagatavošanai vienotajā TAP portālā. Pieejamas šeit: Administratīvā sloga mazināšana | Ministru kabinets (mk.gov.lv).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sākotnējās ietekmes (</w:t>
            </w:r>
            <w:r w:rsidR="00000000" w:rsidRPr="00000000" w:rsidDel="00000000">
              <w:rPr>
                <w:i w:val="1"/>
                <w:rtl w:val="0"/>
              </w:rPr>
              <w:t xml:space="preserve">ex-</w:t>
            </w:r>
            <w:r w:rsidR="00000000" w:rsidRPr="00000000" w:rsidDel="00000000">
              <w:rPr>
                <w:i w:val="1"/>
                <w:rtl w:val="0"/>
              </w:rPr>
              <w:t xml:space="preserve">ante</w:t>
            </w:r>
            <w:r w:rsidR="00000000" w:rsidRPr="00000000" w:rsidDel="00000000">
              <w:rPr>
                <w:rtl w:val="0"/>
              </w:rPr>
              <w:t xml:space="preserve">) novērtējuma ziņojums (anotācijas) 2.1. apakšnodaļas punkts "Ietekmes apraksts" ar informāciju par noteikto informācijas apjomu, kādu operators norāda iesniegumā dienestam veterinārā (veselības) sertifikāta saņemšanai par sūtījumu (nosūtītājs, saņēmējs, detalizēta informācija par sūtījumā iekļautajiem dzīvniekiem vai to produktiem, pārvietošanas veids un nolūks, u.c.), lai dienests varētu aizpildīt veterinārā (veselības) sertifikāta parauga pirmo daļu, un veikts administratīvo izmaksu monetārs novērtējums fiziskām un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detalizētāk aprakstīt plānoto regulējuma izmaiņu ietekmi uz Pārtikas veterinārā dienesta darbību un, ja šīs izmaiņas ietekmē dienesta darba apjomu veterināro (veselības) sertifikātu izsniegšanā, veikt administratīvo izmaksu monetāro novērtējumu, iekļaujot aprēķinu rezultātus 7.2.sadaļā.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7.4. apakšnodaļas 8. punkts "Cita informācija" norādot, ka projekta spēkā stāšanās neietekmēs iespēju īstenot uzdevumus, kas noteikti par noteikumu Nr. 1121 uzraudzību un kontroli atbildīgajai institūcijai - dienestam, kā arī neietekmēs dienesta darba apjomu veterināro (veselības) sertifikātu izsniegšanā.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sūtījumam saņemtu veterināro (veselības) sertifikātu, operators dienesta teritoriālajā struktūrvienībā iesniedz iesniegumu, kas sagatavots, aizpildot tiešsaistes formu dienesta e-pakalpojumu vietnē vai brīvā 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norāde par iesniegumu glabāšanas termiņu ir ietverta tikai anotācijā, lūdzam attiecīgi papildināt projektu, norādot iesniegumu par veterinārā (veselības) sertifikāta izsniegšanu glabāšanas termiņu. Lai pārzinim (Pārtikas un veterinārais dienests) būtu saistošs pienākums iesniegumus par veterinārā (veselības) sertifikāta izsniegšanu glabāt tikai tik ilgi, kamēr tie nepieciešami veterinārā (veselības) sertifikāta izsniegšanai, šim pārziņa pienākumam jābūt noteiktam normatīvajā aktā. Skaidrojam, ka anotācijas uzdevums ir informēt lēmuma pieņēmējus un ieinteresētās puses par projekta ietekmi un sekām, ko projekts var radīt uz dažādām darbības jomām, anotācija nenosaka noteikumus un neregulē kārtību personas datu apstrādei.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1.3. apakšnodaļas punktā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sūtījumam saņemtu veterināro (veselības) sertifikātu, operators dienesta teritoriālajā struktūrvienībā iesniedz iesniegumu, kas sagatavots, vai nu aizpildot tiešsaistes formu dienesta e-pakalpojumu vietnē, vai brīvā formā.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citu informāciju, ja tādu uzskata par nepieciešamu konkrētā sūtījuma ievešanai galamērķa 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konkretizēt projekta 4.7. apakšpunktu attiecībā uz iesniegumā norādāmo informāciju vai anotācijā skaidrot, kas domāts ar "citu informāciju, ja tādu uzskata par nepieciešamu konkrētā sūtījuma ievešanai galamērķa valstī".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kas norādāma iesniegumā veterinārā (veselības) sertifikāta saņemšanai, kā arī anotācijā iekļauta skaidrojoša informācija ar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no attiecīgā operatora pieprasa papildinformāciju, ja tāda nepieciešama veterinārā (veselības) sertifikāta sagatavošanai, un operators to sniedz termiņā, kādu nosaka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6.2. apakšpunktā nav noteikts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regulējums par iestādes tiesībām iegūt informāciju ir paredzēts Administratīvā procesa likuma 59.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Ministru kabineta 2009. gada 3. februāra noteikumu Nr. 108 "Normatīvo aktu projektu sagatavošanas noteikumi" 3.2. apakšpunkts noteic, ka </w:t>
            </w:r>
            <w:r w:rsidR="00000000" w:rsidRPr="00000000" w:rsidDel="00000000">
              <w:rPr>
                <w:u w:val="single"/>
                <w:rtl w:val="0"/>
              </w:rPr>
              <w:t xml:space="preserve">normatīvā akta projektā neietver normas, kas dublē augstāka vai tāda paša spēka normatīvā akta tiesību normās ietverto normatīvo regulējumu</w:t>
            </w:r>
            <w:r w:rsidR="00000000" w:rsidRPr="00000000" w:rsidDel="00000000">
              <w:rPr>
                <w:rtl w:val="0"/>
              </w:rPr>
              <w:t xml:space="preserve">, lūdzam izvērtēt projekta 6.2. apakšpunkta nepieciešamību un attiecīgi precizēt projekta 6. un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projekta 6.2. apakšpunkta nepieciešamība un secināts, ka minētajā apakšpunktā paredzētas tiesības dienestam noteikt termiņu veterinārā (veselības) sertifikāta sagatavošanai vajadzīgās informācijas iegūšanai, tādēļ projekta 6. un 7. punktu nav nepieciešams precizēt.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no attiecīgā operatora pieprasa papildinformāciju, ja tāda nepieciešama veterinārā (veselības) sertifikāta sagatavošanai, un operators to sniedz termiņā, kādu nosaka dienests.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konkrētajam sūtījumam izsniegt veterināro (veselības) sertifikātu, ja sūtījumā iekļautie dzīvnieki vai dzīvnieku izcelsmes produkti atbilst regulas </w:t>
            </w:r>
            <w:r w:rsidR="00000000" w:rsidRPr="00000000" w:rsidDel="00000000">
              <w:rPr>
                <w:rtl w:val="0"/>
              </w:rPr>
              <w:t xml:space="preserve">​2017/625</w:t>
            </w:r>
            <w:r w:rsidR="00000000" w:rsidRPr="00000000" w:rsidDel="00000000">
              <w:rPr>
                <w:rtl w:val="0"/>
              </w:rPr>
              <w:t xml:space="preserve"> 1. panta 2. punktā minētajās jomās noteiktajām specifiskajām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9.1. un 9.2. apakšpunktā ietverto norādi uz "noteiktajām specifiskajām prasībām", ietverot norādi uz normatīvajiem aktiem noteiktā jomā atbilstoši Ministru kabineta 2009.gada 3.februāra noteikumu Nr.108 "Normatīvo aktu projektu sagatavošanas noteikumi" 137. punktam, vai anotācijā skaidrot, kādi normatīvie akti domāti.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attiecīga punkta redakcija, kā arī papildināta anotācija ar skaidrojošu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konkrētajam sūtījumam izsniegt veterināro (veselības) sertifikātu, ja sūtījumā iekļautie dzīvnieki vai dzīvnieku izcelsmes produkti atbilst regulas </w:t>
            </w:r>
            <w:r w:rsidR="00000000" w:rsidRPr="00000000" w:rsidDel="00000000">
              <w:rPr>
                <w:rtl w:val="0"/>
              </w:rPr>
              <w:t xml:space="preserve">​2017/625</w:t>
            </w:r>
            <w:r w:rsidR="00000000" w:rsidRPr="00000000" w:rsidDel="00000000">
              <w:rPr>
                <w:rtl w:val="0"/>
              </w:rPr>
              <w:t xml:space="preserve"> 1. panta 2. punktā minētajās jomās noteiktajām prasībām to pārvietošanai;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Pārtikas un veterinārais dienests izsniedz veterināros (veselības) sertifikātus Administratīvā procesa likumā noteiktajā kārtībā, lūdzam precizēt projekta anotācijas 1.3. apakšsadaļā ietverto informāciju par to, ka Pārtikas un veterinārā dienesta e-pakalpojumu vietnē vai brīvā formā sagatavotu iesniegumu operators Pārtikas un veterinārajā dienestā iesniedz Iesniegumu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1.3. apakšnodaļas punktā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ietverti tādi skaidrojumi kā, piemēram: "</w:t>
            </w:r>
            <w:r w:rsidR="00000000" w:rsidRPr="00000000" w:rsidDel="00000000">
              <w:rPr>
                <w:i w:val="1"/>
                <w:rtl w:val="0"/>
              </w:rPr>
              <w:t xml:space="preserve">Lai nodrošinātu saprotamu Latvijas un ES normatīvo aktu piemērošanu, </w:t>
            </w:r>
            <w:r w:rsidR="00000000" w:rsidRPr="00000000" w:rsidDel="00000000">
              <w:rPr>
                <w:i w:val="1"/>
                <w:u w:val="single"/>
                <w:rtl w:val="0"/>
              </w:rPr>
              <w:t xml:space="preserve">noteikumos Nr. 1121 būtu skaidrojama</w:t>
            </w:r>
            <w:r w:rsidR="00000000" w:rsidRPr="00000000" w:rsidDel="00000000">
              <w:rPr>
                <w:i w:val="1"/>
                <w:rtl w:val="0"/>
              </w:rPr>
              <w:t xml:space="preserve"> lietoto terminu atbilstība regulā 2017/625 un regulā 2016/429 lietotajiem terminiem. </w:t>
            </w:r>
            <w:r w:rsidR="00000000" w:rsidRPr="00000000" w:rsidDel="00000000">
              <w:rPr>
                <w:i w:val="1"/>
                <w:u w:val="single"/>
                <w:rtl w:val="0"/>
              </w:rPr>
              <w:t xml:space="preserve">No noteikumiem Nr. 1121 jāsvītro</w:t>
            </w:r>
            <w:r w:rsidR="00000000" w:rsidRPr="00000000" w:rsidDel="00000000">
              <w:rPr>
                <w:i w:val="1"/>
                <w:rtl w:val="0"/>
              </w:rPr>
              <w:t xml:space="preserve"> 3. punkts, kas dublē Veterinārmedicīnas likuma 4. panta otrās daļas 8. punktā un  4.1 pantā noteikto.</w:t>
            </w:r>
            <w:r w:rsidR="00000000" w:rsidRPr="00000000" w:rsidDel="00000000">
              <w:rPr>
                <w:rtl w:val="0"/>
              </w:rPr>
              <w:t xml:space="preserve">" Ņemot vērā, ka noteikumu projekts ir jaunu Ministru kabineta noteikumu projekts, nevis grozījumu Ministru kabineta 2010. gada 14. decembra noteikumos Nr. 1121 "Noteikumi par kārtību, kādā izsniedz dzīvnieku un dzīvnieku izcelsmes produktu veterināros (veselības) sertifikātus, un vispārīgajām veterinārajām prasībām dzīvnieku izcelsmes pārtikas produktu apritei" projekts, aicinām izvairīties no šādiem formulējumiem un attiecīgi precizēt anotāciju. Papildus, ņemot vērā, ka projekts ir jaunu Ministru kabineta noteikumu projekts, nevis grozījumu projekts, aicinām izvērstāk skaidrot projekta ietekmi uz fiziskām un juridiskām personām (sabiedrības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sadaļas 1. tabulā attiecībā uz vairākās Eiropas Parlamenta un Padomes 2016. gada 9. marta Regulas (ES) 2016/429 par pārnēsājamām dzīvnieku slimībām un ar ko groza un atceļ konkrētus aktus dzīvnieku veselības jomā ("Dzīvnieku veselības tiesību akts") normās paredzēto rīcības brīvības izmantošanu ietverts skaidrojums, kurā citastarp minēts, ka "</w:t>
            </w:r>
            <w:r w:rsidR="00000000" w:rsidRPr="00000000" w:rsidDel="00000000">
              <w:rPr>
                <w:i w:val="1"/>
                <w:rtl w:val="0"/>
              </w:rPr>
              <w:t xml:space="preserve">[m]inētā rīcības brīvība noteikumu projektā nav paredzēta [..]</w:t>
            </w:r>
            <w:r w:rsidR="00000000" w:rsidRPr="00000000" w:rsidDel="00000000">
              <w:rPr>
                <w:rtl w:val="0"/>
              </w:rPr>
              <w:t xml:space="preserve">". Tomēr kontekstā ar tālāk ietverto skaidrojumu, šķiet, var secināt, ka rīcības brīvība faktiski ir izmantota. Attiecīgi aicinām ietvert izvērstāku skaidrojumu, norādot, kur (ja ne projektā) un kādēļ rīcības brīvība ir izmantota.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personas datu apstrādi, lūdzam papildināt anotācijas 8.1.13. apakšpunktu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kādos nolūkos ir paredzēts apstrādāt noteikumu projektā minētos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kādu Vispārīgās datu aizsardzības regulas 6. panta 1. punktā minēto tiesisko pamatu plānots veikt  personas datu apstrādi.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8.1.13. apakšpunktu, sniedzot skaidru un saprotamu informāciju par projektā paredzēto personu datu apstrādi, tostarp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kādus datus paredz apstrādāt projekts, kādos konkrētos nolūkos, kā arī informāciju par to, vai dati tiks nodoti citām institūcijām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22-TA-2641</w:t>
    </w:r>
    <w:r>
      <w:br/>
    </w:r>
    <w:r w:rsidR="00000000" w:rsidRPr="00000000" w:rsidDel="00000000">
      <w:rPr>
        <w:rtl w:val="0"/>
      </w:rPr>
      <w:t xml:space="preserve">17.05.2024. 16.59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22-TA-2641</w:t>
    </w:r>
    <w:r>
      <w:br/>
    </w:r>
    <w:r w:rsidR="00000000" w:rsidRPr="00000000" w:rsidDel="00000000">
      <w:rPr>
        <w:rtl w:val="0"/>
      </w:rPr>
      <w:t xml:space="preserve">17.05.2024. 16.59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Izziņa_22-TA-2641.docx</dc:title>
</cp:coreProperties>
</file>

<file path=docProps/custom.xml><?xml version="1.0" encoding="utf-8"?>
<Properties xmlns="http://schemas.openxmlformats.org/officeDocument/2006/custom-properties" xmlns:vt="http://schemas.openxmlformats.org/officeDocument/2006/docPropsVTypes"/>
</file>