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atbilstoši Ministru kabineta 2021. gada 7. septembra noteikumu Nr. 606 "Ministru kabineta kārtības rullis" 44. punktam  rīkojuma projektam pievienot nekustamo īpašumu "Ceplīši", "Apses", "Embūtes", "Zīlītes" un "Baibas" , kuros ietilpstošās zemes vienības tiek atsavinātas, aktuālos novērtējumus.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pievienoti vērtējumi.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ietvertas atsauces uz Sabiedrības vajadzībām nepieciešamā nekustamā īpašuma atsavināšanas likuma (turpmāk -Atsavināšanas likums) 18. panta otro daļu, kas šajā gadījumā ir nekorekta atsauce. Proti, atsauce jāliek uz speciālo likumu - Ārējās sauszemes robežas infrastruktūras izbūves likuma 3. panta otro daļu, kas noteic, ka </w:t>
            </w:r>
            <w:r w:rsidR="00000000" w:rsidRPr="00000000" w:rsidDel="00000000">
              <w:rPr>
                <w:b w:val="1"/>
                <w:rtl w:val="0"/>
              </w:rPr>
              <w:t xml:space="preserve">Nodrošinājuma valsts aģentūra informē personu, ka uz tai piederošo zemi ir noteikts servitūts un ka tiks uzsākti ārējās robežas infrastruktūras izbūves darbi. </w:t>
            </w:r>
            <w:r w:rsidR="00000000" w:rsidRPr="00000000" w:rsidDel="00000000">
              <w:rPr>
                <w:rtl w:val="0"/>
              </w:rPr>
              <w:t xml:space="preserve">Turklāt institūcijas pienākums nosūtīt nekustamā īpašuma īpašniekam paziņojumu par nekustamā īpašuma vai tā daļas atsavināšanas nepieciešamību  sabiedrības vajadzību nodrošināšanai un noteikto atlīdzību noteikts Atsavināšanas likuma 18.panta </w:t>
            </w:r>
            <w:r w:rsidR="00000000" w:rsidRPr="00000000" w:rsidDel="00000000">
              <w:rPr>
                <w:b w:val="1"/>
                <w:rtl w:val="0"/>
              </w:rPr>
              <w:t xml:space="preserve">pirmajā daļā.</w:t>
            </w:r>
            <w:r w:rsidR="00000000" w:rsidRPr="00000000" w:rsidDel="00000000">
              <w:rPr>
                <w:rtl w:val="0"/>
              </w:rPr>
              <w:t xml:space="preserve">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papildināti ar atsauci uz speciālo likumu: "Ārējās sauszemes robežas infrastruktūras izbūves likuma 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atbilstoši Ministru kabineta 2021. gada 7. septembra noteikumu Nr. 606 "Ministru kabineta kārtības rullis" 44. punktam Tiesību akta lietai pievienot anotācijā minēto nekustamā īpašuma "Linardi"  īpašnieka 2024. gada 12. jūnija piekrišanu par nekustamā īpašuma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"Linardi"  īpašnieka 2024. gada 12. jūnija piekrišana par nekustamā īpašuma atlīdzību pievienota pie paskaidrojošiem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attiecībā uz nekustamajiem īpašumiem  "Ceplīši",  "Linardi", "Apses",  "Embūtes",  "Zīlītes" zemesgrāmatas informatīvajās sistēmā esošās atzīmes - ceļa servitūti uzskatāmi par personālservitūtiem atbilstoši Civillikumam.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Satiksmes ministrijas iedibināto praksi šāda veida projektos līdzīgā situācijā anotācijā skaidrības un sabiedrības informēšanas nolūkā norādīt, ka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un kā tādējādi zemesgrāmatā ierakstītajai atzīmei par ceļa servitūtu nav lietu tiesību nodibinoša spēka par labu noteiktām personām vai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Ārējās sauszemes robežas infrastruktūras izbūves likuma 3. panta pirmo daļu par labu Iekšlietu ministrijai uz likuma pamata (Civillikuma 1231.panta 1.punkts) ir nodibināti servitūti, par kuriem veikti attiecīgi ieraksti zemesgrāmatā. Tiesiskai skaidrībai un, pamatojoties uz Ārējās sauszemes robežas infrastruktūras izbūves likuma 3. panta pirmo daļu, lūdzam papildināt anotāciju ar skaidrojumu, ka minētie servitūti nodibināti līdz brīdim, kad zeme tiek atsavināta atbilstoši Atsavināšanas likuma prasībām un ar skaidrojumu, ka pēc nekustamo īpašumu atsavināšanas tiks nodrošināta attiecīgo zemesgrāmatas ierakstu dzēšana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1.3.Pašreizējā situācija, problēmas un risinājumi papildināti ar sekojošu tekstu: "Servitūti, kuri nodibināti atbilstoši Ārējās sauszemes robežas infrastruktūras izbūves likuma 3. panta pirmai daļai pēc atsavināšanas pabeigšanas tiks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saskaņā ar Atsavināšanas likuma 2. pantu norādīt, vai atsavināšana ir vienīgais veids, kā nodrošināt anotācijas 1.2. sadaļā norādīto tiesību akta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ir noteikts viens veids kā sasniegt 1.2. sadaļā norādīto tiesību akta projekta mērķi, tas ir atszvināšana.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Tiesību akta lietai pievienotajiem paskaidrojošajiem dokumentiem vairākiem atsavināmiem nekustamiem īpašumiem, proti, NĪ "Ceplīši", NĪ "Linardi", NĪ "Apses", NĪ "Embūtes", NĪ "Zīlītes" atzīmes veidā ierakstītas ceļa servitūta teritorijas. Lūdzam papildināt anotāciju ar attiecīgu informāciju, vienlaikus norādot, ka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un kā tādējādi zemesgrāmatā ierakstītajai atzīmei par ceļa servitūtu nav lietu tiesību nodibinoša spēka par labu noteiktām personām vai īpašumiem.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Atsavināmās zemes vienībās nav nodibināts ceļa servitūts, bet gan personālservitūts.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atsavināt vairākus nekustamos īpašumus - zemes vienības nekustamajos īpašumos "Linardi", "Apses", "Embūtes" , "Ceplīši", "Baibas" un "Zīlītes". Projekta anotācijā norādīts, ka visiem īpašumiem sertificēts nekustamā īpašuma vērtētājs ir veicis nekustamā īpašuma novērtēšanu, tomēr projektam pievienotajos dokumentos ir atrodams tikai nekustamā īpašuma "Linardi"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paskaidrojošo dokumentu sarakstu papildināt ar sertificēta nekustamā īpašuma novērtējumu pārējiem nekustamiem īpašumiem, kurus ar rīkojuma projektu paredzēts atsavināt.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pievienoti vērtējumi.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aizpildīt anotācijas sesto sadaļu, pamatojoties uz Ministru kabineta 2021. gada 7. septembra noteikumu Nr. 617 "Tiesību akta projekta sākotnējās ietekmes izvērtēšanas kārtība"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24-TA-1944</w:t>
    </w:r>
    <w:r>
      <w:br/>
    </w:r>
    <w:r w:rsidR="00000000" w:rsidRPr="00000000" w:rsidDel="00000000">
      <w:rPr>
        <w:rtl w:val="0"/>
      </w:rPr>
      <w:t xml:space="preserve">31.10.2024. 09.34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24-TA-1944</w:t>
    </w:r>
    <w:r>
      <w:br/>
    </w:r>
    <w:r w:rsidR="00000000" w:rsidRPr="00000000" w:rsidDel="00000000">
      <w:rPr>
        <w:rtl w:val="0"/>
      </w:rPr>
      <w:t xml:space="preserve">31.10.2024. 09.34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Izziņa_24-TA-1944.docx</dc:title>
</cp:coreProperties>
</file>

<file path=docProps/custom.xml><?xml version="1.0" encoding="utf-8"?>
<Properties xmlns="http://schemas.openxmlformats.org/officeDocument/2006/custom-properties" xmlns:vt="http://schemas.openxmlformats.org/officeDocument/2006/docPropsVTypes"/>
</file>