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contextualSpacing w:val="0"/>
        <w:spacing w:before="240" w:beforeAutospacing="0"/>
        <w:spacing w:after="240" w:afterAutospacing="0"/>
        <w:spacing w:lineRule="auto" w:line="240"/>
        <w:pBdr/>
        <w:rPr>
          <w:sz w:val="28"/>
          <w:b w:val="1"/>
          <w:rtl w:val="0"/>
        </w:rPr>
      </w:pPr>
      <w:r w:rsidR="00000000" w:rsidRPr="00000000" w:rsidDel="00000000">
        <w:rPr>
          <w:sz w:val="28"/>
          <w:b w:val="1"/>
          <w:rtl w:val="0"/>
        </w:rPr>
        <w:t xml:space="preserve"/>
      </w:r>
      <w:r w:rsidR="00000000" w:rsidRPr="00000000" w:rsidDel="00000000">
        <w:rPr>
          <w:sz w:val="28"/>
          <w:b w:val="1"/>
          <w:rtl w:val="0"/>
        </w:rPr>
        <w:t xml:space="preserve">23-TA-238: Rīkojuma (grozījumu) projekts (Dalība padomē, komisijā, darba grupā)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2022. gada 18. oktobra rīkojumā Nr. 719 "Par XXVII Vispārējo latviešu dziesmu un XVII deju svētku rīcības komiteju"</w:t>
      </w:r>
    </w:p>
    <w:tbl>
      <w:tblPr>
        <w:tblStyle w:val="DefaultTable"/>
        <w:bidiVisual w:val="0"/>
        <w:tblW w:w="14567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900"/>
        <w:gridCol w:w="3000"/>
        <w:gridCol w:w="3000"/>
        <w:gridCol w:w="3000"/>
        <w:gridCol w:w="3000"/>
        <w:tblGridChange w:id="0">
          <w:tblGrid>
            <w:gridCol w:w="900"/>
            <w:gridCol w:w="3000"/>
            <w:gridCol w:w="3000"/>
            <w:gridCol w:w="3000"/>
            <w:gridCol w:w="30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Saskaņošanai nosūtītā 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Apstrādes informācija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Galīgā redakcija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Rīkojuma (grozījumu)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 Papildināt ar 13.</w:t>
            </w:r>
            <w:r w:rsidR="00000000" w:rsidRPr="00000000" w:rsidDel="00000000">
              <w:rPr>
                <w:vertAlign w:val="superscript"/>
                <w:rtl w:val="0"/>
              </w:rPr>
              <w:t xml:space="preserve">1</w:t>
            </w:r>
            <w:r w:rsidR="00000000" w:rsidRPr="00000000" w:rsidDel="00000000">
              <w:rPr>
                <w:rtl w:val="0"/>
              </w:rPr>
              <w:t xml:space="preserve"> punktu šādā redakcijā: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 (TM - 14.02.2023.)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Lai neradītu rīkojumā prim punktu, ierosinām izteikt 13.punktu jaunā redakcijā.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Nav ņemts vērā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Rīkojuma projekta 2.punkta redakcija veidota atbilstoši Valsts kancelejas Juridiskā departamenta ieteikumam.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 Papildināt ar 13.</w:t>
            </w:r>
            <w:r w:rsidR="00000000" w:rsidRPr="00000000" w:rsidDel="00000000">
              <w:rPr>
                <w:vertAlign w:val="superscript"/>
                <w:rtl w:val="0"/>
              </w:rPr>
              <w:t xml:space="preserve">1</w:t>
            </w:r>
            <w:r w:rsidR="00000000" w:rsidRPr="00000000" w:rsidDel="00000000">
              <w:rPr>
                <w:rtl w:val="0"/>
              </w:rPr>
              <w:t xml:space="preserve"> punktu šādā redakcijā: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 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 (SEPLP - 06.02.2023.)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Lūdzu izlabot tehnisku kļūdu, precizējot Sabiedrisko elektronisko plašsaziņas līdzekļu padomes Latvijas Nacionālajam kultūras centram adresētās vēstules datumu, vārdu "decembra" aizstājot ar vārdu "janvāra".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Sabiedrisko elektronisko plašsaziņas līdzekļu padome, kura ir iesaistīta Dziesmu un deju svētku sagatavošanā un norisē, Latvijas Nacionālajam kultūras centram adresētajā 2023.gada 10.janvāra vēstulē Nr.4/3-2 darbam Rīcības komitejā deleģē Sabiedrisko elektronisko plašsaziņas līdzekļu padomes locekli S.Upleju-Jegermani.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Ņemts vērā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Precizēts Rīkojuma projekta anotācijas (ex-ante) 1.3.punkts “Pašreizējā situācija, problēmas un risinājumi” atbilstoši priekšlikumam.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1.6. Cita informācija 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 (SEPLP - 06.02.2023.)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Lūdzu izlabot tehnisku kļūdu Sabiedrisko plašsaziņas līdzekļu padomes vēstules Latvijas Nacionālo kultūras centram datumā, aizstājot vārdu "decembra" ar vārdu "janvāra".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Sabiedrisko plašsaziņas līdzekļu padome, kura ir iesaistīta Dziesmu un deju svētku sagatavošanā un norisē, 2023.gada 10.janvāra vēstulē Nr. 4/3-2 informēja Latvijas Nacionālo kultūras centru, ka darbam Rīcības komitejā deleģē Sabiedrisko elektronisko plašsaziņas līdzekļu padomes locekli S.Upleju-Jegermani.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Ņemts vērā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Precizēts Rīkojuma projekta anotācijas (ex-ante) 1.6.punkts “Cita informācija” atbilstoši priekšlikumam.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1.6. Cita informācija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6833" w:h="11908" w:orient="landscape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Izziņa 23-TA-238</w:t>
    </w:r>
    <w:r>
      <w:br/>
    </w:r>
    <w:r w:rsidR="00000000" w:rsidRPr="00000000" w:rsidDel="00000000">
      <w:rPr>
        <w:rtl w:val="0"/>
      </w:rPr>
      <w:t xml:space="preserve">20.02.2023. 19.50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Izziņa 23-TA-238</w:t>
    </w:r>
    <w:r>
      <w:br/>
    </w:r>
    <w:r w:rsidR="00000000" w:rsidRPr="00000000" w:rsidDel="00000000">
      <w:rPr>
        <w:rtl w:val="0"/>
      </w:rPr>
      <w:t xml:space="preserve">20.02.2023. 19.50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after="280"/>
      <w:contextualSpacing w:val="1"/>
    </w:pPr>
    <w:rPr>
      <w:b w:val="1"/>
      <w:sz w:val="28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Izziņa_23-TA-238.docx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