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ED415" w14:textId="77777777" w:rsidR="00D859C2" w:rsidRDefault="002C5169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6B5ED416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6B5ED417" w14:textId="77777777" w:rsidR="00517616" w:rsidRDefault="002C5169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3.1-20/2021/307</w:t>
      </w:r>
    </w:p>
    <w:p w14:paraId="6B5ED418" w14:textId="77777777" w:rsidR="00E849D2" w:rsidRPr="00784FFA" w:rsidRDefault="002C5169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23.11.2021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12.2-9/10222</w:t>
      </w:r>
    </w:p>
    <w:p w14:paraId="6B5ED419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54E54BF7" w14:textId="77777777" w:rsidR="009564E3" w:rsidRPr="009564E3" w:rsidRDefault="002C5169" w:rsidP="00F338FB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9564E3">
        <w:rPr>
          <w:rFonts w:ascii="Times New Roman" w:hAnsi="Times New Roman"/>
          <w:b/>
          <w:bCs/>
          <w:noProof/>
          <w:sz w:val="28"/>
          <w:szCs w:val="28"/>
          <w:lang w:val="lv-LV"/>
        </w:rPr>
        <w:t>Vides aizsardzības un</w:t>
      </w:r>
    </w:p>
    <w:p w14:paraId="6B5ED41A" w14:textId="1E5F9BB6" w:rsidR="00794D42" w:rsidRPr="009564E3" w:rsidRDefault="002C5169" w:rsidP="00F338F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9564E3">
        <w:rPr>
          <w:rFonts w:ascii="Times New Roman" w:hAnsi="Times New Roman"/>
          <w:b/>
          <w:bCs/>
          <w:noProof/>
          <w:sz w:val="28"/>
          <w:szCs w:val="28"/>
          <w:lang w:val="lv-LV"/>
        </w:rPr>
        <w:t>reģionālās attīstības ministrija</w:t>
      </w:r>
    </w:p>
    <w:p w14:paraId="6B5ED41C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B5ED41D" w14:textId="77777777" w:rsidR="003F7D1C" w:rsidRPr="009564E3" w:rsidRDefault="002C5169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9564E3">
        <w:rPr>
          <w:rFonts w:ascii="Times New Roman" w:hAnsi="Times New Roman"/>
          <w:i/>
          <w:iCs/>
          <w:noProof/>
          <w:sz w:val="28"/>
          <w:szCs w:val="28"/>
          <w:lang w:val="lv-LV"/>
        </w:rPr>
        <w:t>elektroniskā saskaņošana (VSS-847)</w:t>
      </w:r>
    </w:p>
    <w:p w14:paraId="6B5ED41E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5F95FC6D" w14:textId="4E1320C4" w:rsidR="009564E3" w:rsidRDefault="002C5169" w:rsidP="009564E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Ekonomikas ministrija ir izvērtējusi Vides aizsardzības un reģionālās attīstības ministrijas precizēto Ministru kabineta noteikumu projektu “</w:t>
      </w:r>
      <w:r w:rsidRPr="00B14593">
        <w:rPr>
          <w:rFonts w:ascii="Times New Roman" w:hAnsi="Times New Roman"/>
          <w:sz w:val="28"/>
          <w:szCs w:val="28"/>
          <w:lang w:val="lv-LV"/>
        </w:rPr>
        <w:t xml:space="preserve">Emisijas kvotu izsolīšanas instrumenta finansēto projektu atklāta konkursa </w:t>
      </w:r>
      <w:r>
        <w:rPr>
          <w:rFonts w:ascii="Times New Roman" w:hAnsi="Times New Roman"/>
          <w:sz w:val="28"/>
          <w:szCs w:val="28"/>
          <w:lang w:val="lv-LV"/>
        </w:rPr>
        <w:t>“</w:t>
      </w:r>
      <w:r w:rsidRPr="00B14593">
        <w:rPr>
          <w:rFonts w:ascii="Times New Roman" w:hAnsi="Times New Roman"/>
          <w:sz w:val="28"/>
          <w:szCs w:val="28"/>
          <w:lang w:val="lv-LV"/>
        </w:rPr>
        <w:t>Siltumnīcefekta gāzu emisijas samazināš</w:t>
      </w:r>
      <w:r w:rsidRPr="00B14593">
        <w:rPr>
          <w:rFonts w:ascii="Times New Roman" w:hAnsi="Times New Roman"/>
          <w:sz w:val="28"/>
          <w:szCs w:val="28"/>
          <w:lang w:val="lv-LV"/>
        </w:rPr>
        <w:t>ana transporta sektorā – atbalsts bezemisiju un mazemisiju transportlīdzekļu iegādei</w:t>
      </w:r>
      <w:r>
        <w:rPr>
          <w:rFonts w:ascii="Times New Roman" w:hAnsi="Times New Roman"/>
          <w:sz w:val="28"/>
          <w:szCs w:val="28"/>
          <w:lang w:val="lv-LV"/>
        </w:rPr>
        <w:t>”</w:t>
      </w:r>
      <w:r w:rsidRPr="00B14593">
        <w:rPr>
          <w:rFonts w:ascii="Times New Roman" w:hAnsi="Times New Roman"/>
          <w:sz w:val="28"/>
          <w:szCs w:val="28"/>
          <w:lang w:val="lv-LV"/>
        </w:rPr>
        <w:t xml:space="preserve"> nolikums</w:t>
      </w:r>
      <w:r>
        <w:rPr>
          <w:rFonts w:ascii="Times New Roman" w:hAnsi="Times New Roman"/>
          <w:sz w:val="28"/>
          <w:szCs w:val="28"/>
          <w:lang w:val="lv-LV"/>
        </w:rPr>
        <w:t>” (VSS-847) un informē, ka saskaņo to bez iebildumiem vai priekšlikumiem.</w:t>
      </w:r>
    </w:p>
    <w:p w14:paraId="1801DCDC" w14:textId="77777777" w:rsidR="009564E3" w:rsidRDefault="009564E3" w:rsidP="009564E3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6B5ED420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6B5ED421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6B5ED422" w14:textId="77777777" w:rsidR="000A6346" w:rsidRPr="00784FFA" w:rsidRDefault="002C5169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6B5ED423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B5ED424" w14:textId="484101B7" w:rsidR="00517616" w:rsidRDefault="002C5169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sekretāra vietnieks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Edijs Šaicāns</w:t>
      </w:r>
    </w:p>
    <w:p w14:paraId="6B5ED425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BB7518" w14:paraId="6B5ED427" w14:textId="77777777" w:rsidTr="001434A8">
        <w:trPr>
          <w:cantSplit/>
          <w:trHeight w:val="579"/>
        </w:trPr>
        <w:tc>
          <w:tcPr>
            <w:tcW w:w="8222" w:type="dxa"/>
          </w:tcPr>
          <w:p w14:paraId="6B5ED426" w14:textId="77777777" w:rsidR="00377382" w:rsidRDefault="002C5169" w:rsidP="009564E3">
            <w:pPr>
              <w:pStyle w:val="BodyTextIndent"/>
              <w:spacing w:before="0" w:after="0"/>
              <w:ind w:left="0"/>
              <w:jc w:val="center"/>
            </w:pPr>
            <w:r>
              <w:t>ŠIS DOKUMENTS IR E</w:t>
            </w:r>
            <w:r>
              <w:t>LEKTRONISKI PARAKSTĪTS AR DROŠU ELEKTRONISKO PARAKSTU UN SATUR LAIKA ZĪMOGU</w:t>
            </w:r>
          </w:p>
        </w:tc>
      </w:tr>
    </w:tbl>
    <w:p w14:paraId="6B5ED428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6B5ED429" w14:textId="77777777" w:rsidR="00517616" w:rsidRPr="00784FFA" w:rsidRDefault="002C5169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Helēna Rimša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67013244</w:t>
      </w:r>
    </w:p>
    <w:p w14:paraId="6B5ED42A" w14:textId="77777777" w:rsidR="002E1474" w:rsidRPr="00784FFA" w:rsidRDefault="002C5169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Helena.Rimsa@em.gov.lv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0C511" w14:textId="77777777" w:rsidR="00000000" w:rsidRDefault="002C5169">
      <w:pPr>
        <w:spacing w:after="0" w:line="240" w:lineRule="auto"/>
      </w:pPr>
      <w:r>
        <w:separator/>
      </w:r>
    </w:p>
  </w:endnote>
  <w:endnote w:type="continuationSeparator" w:id="0">
    <w:p w14:paraId="28AD109C" w14:textId="77777777" w:rsidR="00000000" w:rsidRDefault="002C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8151F" w14:textId="77777777" w:rsidR="00000000" w:rsidRDefault="002C5169">
      <w:pPr>
        <w:spacing w:after="0" w:line="240" w:lineRule="auto"/>
      </w:pPr>
      <w:r>
        <w:separator/>
      </w:r>
    </w:p>
  </w:footnote>
  <w:footnote w:type="continuationSeparator" w:id="0">
    <w:p w14:paraId="11CD2B48" w14:textId="77777777" w:rsidR="00000000" w:rsidRDefault="002C5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D42B" w14:textId="77777777" w:rsidR="009B355D" w:rsidRDefault="009B355D" w:rsidP="009B355D">
    <w:pPr>
      <w:pStyle w:val="Header"/>
      <w:rPr>
        <w:rFonts w:ascii="Times New Roman" w:hAnsi="Times New Roman"/>
      </w:rPr>
    </w:pPr>
  </w:p>
  <w:p w14:paraId="6B5ED42C" w14:textId="77777777" w:rsidR="009B355D" w:rsidRDefault="009B355D" w:rsidP="009B355D">
    <w:pPr>
      <w:pStyle w:val="Header"/>
      <w:rPr>
        <w:rFonts w:ascii="Times New Roman" w:hAnsi="Times New Roman"/>
      </w:rPr>
    </w:pPr>
  </w:p>
  <w:p w14:paraId="6B5ED42D" w14:textId="77777777" w:rsidR="009B355D" w:rsidRDefault="009B355D" w:rsidP="009B355D">
    <w:pPr>
      <w:pStyle w:val="Header"/>
      <w:rPr>
        <w:rFonts w:ascii="Times New Roman" w:hAnsi="Times New Roman"/>
      </w:rPr>
    </w:pPr>
  </w:p>
  <w:p w14:paraId="6B5ED42E" w14:textId="77777777" w:rsidR="009B355D" w:rsidRDefault="009B355D" w:rsidP="009B355D">
    <w:pPr>
      <w:pStyle w:val="Header"/>
      <w:rPr>
        <w:rFonts w:ascii="Times New Roman" w:hAnsi="Times New Roman"/>
      </w:rPr>
    </w:pPr>
  </w:p>
  <w:p w14:paraId="6B5ED42F" w14:textId="77777777" w:rsidR="009B355D" w:rsidRDefault="009B355D" w:rsidP="009B355D">
    <w:pPr>
      <w:pStyle w:val="Header"/>
      <w:rPr>
        <w:rFonts w:ascii="Times New Roman" w:hAnsi="Times New Roman"/>
      </w:rPr>
    </w:pPr>
  </w:p>
  <w:p w14:paraId="6B5ED430" w14:textId="77777777" w:rsidR="009B355D" w:rsidRDefault="009B355D" w:rsidP="009B355D">
    <w:pPr>
      <w:pStyle w:val="Header"/>
      <w:rPr>
        <w:rFonts w:ascii="Times New Roman" w:hAnsi="Times New Roman"/>
      </w:rPr>
    </w:pPr>
  </w:p>
  <w:p w14:paraId="6B5ED431" w14:textId="77777777" w:rsidR="009B355D" w:rsidRDefault="009B355D" w:rsidP="009B355D">
    <w:pPr>
      <w:pStyle w:val="Header"/>
      <w:rPr>
        <w:rFonts w:ascii="Times New Roman" w:hAnsi="Times New Roman"/>
      </w:rPr>
    </w:pPr>
  </w:p>
  <w:p w14:paraId="6B5ED432" w14:textId="77777777" w:rsidR="009B355D" w:rsidRDefault="009B355D" w:rsidP="009B355D">
    <w:pPr>
      <w:pStyle w:val="Header"/>
      <w:rPr>
        <w:rFonts w:ascii="Times New Roman" w:hAnsi="Times New Roman"/>
      </w:rPr>
    </w:pPr>
  </w:p>
  <w:p w14:paraId="6B5ED433" w14:textId="77777777" w:rsidR="009B355D" w:rsidRDefault="009B355D" w:rsidP="009B355D">
    <w:pPr>
      <w:pStyle w:val="Header"/>
      <w:rPr>
        <w:rFonts w:ascii="Times New Roman" w:hAnsi="Times New Roman"/>
      </w:rPr>
    </w:pPr>
  </w:p>
  <w:p w14:paraId="6B5ED434" w14:textId="77777777" w:rsidR="009B355D" w:rsidRDefault="009B355D" w:rsidP="009B355D">
    <w:pPr>
      <w:pStyle w:val="Header"/>
      <w:rPr>
        <w:rFonts w:ascii="Times New Roman" w:hAnsi="Times New Roman"/>
      </w:rPr>
    </w:pPr>
  </w:p>
  <w:p w14:paraId="6B5ED435" w14:textId="77777777" w:rsidR="009B355D" w:rsidRDefault="009B355D">
    <w:pPr>
      <w:pStyle w:val="Header"/>
      <w:rPr>
        <w:rFonts w:ascii="Times New Roman" w:hAnsi="Times New Roman"/>
      </w:rPr>
    </w:pPr>
  </w:p>
  <w:p w14:paraId="6B5ED436" w14:textId="78660A0D" w:rsidR="009B355D" w:rsidRPr="009B355D" w:rsidRDefault="002C516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88F23B0" wp14:editId="295336B2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314A67E" wp14:editId="3EB28D0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5ED43A" w14:textId="77777777" w:rsidR="009B355D" w:rsidRDefault="002C5169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LV-1519, tālr. 67013100, fakss 67280882, e-pasts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14A67E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6B5ED43A" w14:textId="77777777" w:rsidR="009B355D" w:rsidRDefault="002C5169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LV-1519, tālr. 67013100, fakss 67280882, e-pasts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A283C06" wp14:editId="71B08282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385C98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B1540"/>
    <w:rsid w:val="001D144B"/>
    <w:rsid w:val="00275B9E"/>
    <w:rsid w:val="002765F2"/>
    <w:rsid w:val="002B3077"/>
    <w:rsid w:val="002C4CD8"/>
    <w:rsid w:val="002C5169"/>
    <w:rsid w:val="002E1474"/>
    <w:rsid w:val="00377382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564E3"/>
    <w:rsid w:val="009967EE"/>
    <w:rsid w:val="009A1DA5"/>
    <w:rsid w:val="009B355D"/>
    <w:rsid w:val="00A16D66"/>
    <w:rsid w:val="00A36131"/>
    <w:rsid w:val="00A831CA"/>
    <w:rsid w:val="00A932DD"/>
    <w:rsid w:val="00B14593"/>
    <w:rsid w:val="00B71D61"/>
    <w:rsid w:val="00BB7518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Raimonds Kašs</cp:lastModifiedBy>
  <cp:revision>2</cp:revision>
  <dcterms:created xsi:type="dcterms:W3CDTF">2021-11-26T20:33:00Z</dcterms:created>
  <dcterms:modified xsi:type="dcterms:W3CDTF">2021-11-26T20:33:00Z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