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26-TA-889: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2019. gada 8. janvāra noteikumos Nr. 9 "Lauksaimniecības, zivsaimniecības un lauku attīstības garantiju programmas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(27.06.2025.)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17.06.2026. 16:45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šī gada 26.martā no Ekonomikas ministrijas saņemta e-pasta vēstule ar priekšlikumu Attīstības finanšu institūcijas likuma grozījumiem birokrātijas mazināšanai. Savā atbildes vēstulē Nr. 2.1-22/17-3/1284 Finanšu ministrija informēja, ka tās ieskatā administratīvā sloga mazināšanai un saskaņošanas procesa optimizēšanai atbildīgajām nozaru ministrijām turpmāk, iesniedzot MK jaunu valsts atbalsta programmu noteikumu projektus vai grozījumus esošajās programmās ar ietekmi uz programmas rādītājiem, vienlaikus jāpievieno arī programmas rādītāju novērtējums kā anotācijas pielikums. Ņemot vērā noteikumu projekta 4.5. apakšpunktā paredzēto finansējuma pieaugumu par 3 milj. EUR,  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kredītiestāde restrukturizē finanšu pakalpojumu un piesaista šo noteikumu 16.</w:t>
            </w:r>
            <w:r w:rsidR="00000000" w:rsidRPr="00000000" w:rsidDel="00000000">
              <w:rPr>
                <w:vertAlign w:val="superscript"/>
                <w:rtl w:val="0"/>
              </w:rPr>
              <w:t xml:space="preserve">1</w:t>
            </w:r>
            <w:r w:rsidR="00000000" w:rsidRPr="00000000" w:rsidDel="00000000">
              <w:rPr>
                <w:rtl w:val="0"/>
              </w:rPr>
              <w:t xml:space="preserve"> punktā minēto garantiju. Garantiju var piešķirt, ja kopējā saskaņā ar šo noteikumu 16.</w:t>
            </w:r>
            <w:r w:rsidR="00000000" w:rsidRPr="00000000" w:rsidDel="00000000">
              <w:rPr>
                <w:vertAlign w:val="superscript"/>
                <w:rtl w:val="0"/>
              </w:rPr>
              <w:t xml:space="preserve">1</w:t>
            </w:r>
            <w:r w:rsidR="00000000" w:rsidRPr="00000000" w:rsidDel="00000000">
              <w:rPr>
                <w:rtl w:val="0"/>
              </w:rPr>
              <w:t xml:space="preserve"> punktu piešķirtā garantiju summa nepārsniedz 750 000 </w:t>
            </w:r>
            <w:r w:rsidR="00000000" w:rsidRPr="00000000" w:rsidDel="00000000">
              <w:rPr>
                <w:i w:val="1"/>
                <w:rtl w:val="0"/>
              </w:rPr>
              <w:t xml:space="preserve">euro </w:t>
            </w:r>
            <w:r w:rsidR="00000000" w:rsidRPr="00000000" w:rsidDel="00000000">
              <w:rPr>
                <w:rtl w:val="0"/>
              </w:rPr>
              <w:t xml:space="preserve">vienam atbalsta saņēmējam un tā saimnieciskās darbības finanšu rādītāji atbilst sabiedrības </w:t>
            </w:r>
            <w:r w:rsidR="00000000" w:rsidRPr="00000000" w:rsidDel="00000000">
              <w:rPr>
                <w:i w:val="1"/>
                <w:rtl w:val="0"/>
              </w:rPr>
              <w:t xml:space="preserve">Altum</w:t>
            </w:r>
            <w:r w:rsidR="00000000" w:rsidRPr="00000000" w:rsidDel="00000000">
              <w:rPr>
                <w:rtl w:val="0"/>
              </w:rPr>
              <w:t xml:space="preserve"> iekšējiem noteikumiem un riska politikai.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i w:val="1"/>
                <w:rtl w:val="0"/>
              </w:rPr>
              <w:t xml:space="preserve">sabiedrības Altum iekšējie noteikumi un riska politika</w:t>
            </w:r>
            <w:r w:rsidR="00000000" w:rsidRPr="00000000" w:rsidDel="00000000">
              <w:rPr>
                <w:rtl w:val="0"/>
              </w:rPr>
              <w:t xml:space="preserve">" ir iekšēji normatīvie akti, kas saistoši tikai pašai iestādei (tās struktūrvienībai, darbiniekiem) vai amatpersonām, attiecībā uz kurām tie izdoti (sk. Valsts pārvaldes iekārtas likuma 72. panta ceturto daļu). Proti, šādi dokumenti nav saistoši privātpersonām un tās par saistošām nevar padarīt arī ar atsauci projektā un nepieciešamības gadījumā būtiskie nosacījumi jāatrunā projektā. Ievērojot minēto, lūdzam attiecīgi precizēt projektu, svītrojot atsauces uz iekšējiem tiesību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kredītiestāde restrukturizē finanšu pakalpojumu un piesaista šo noteikumu 16.</w:t>
            </w:r>
            <w:r w:rsidR="00000000" w:rsidRPr="00000000" w:rsidDel="00000000">
              <w:rPr>
                <w:vertAlign w:val="superscript"/>
                <w:rtl w:val="0"/>
              </w:rPr>
              <w:t xml:space="preserve">1</w:t>
            </w:r>
            <w:r w:rsidR="00000000" w:rsidRPr="00000000" w:rsidDel="00000000">
              <w:rPr>
                <w:rtl w:val="0"/>
              </w:rPr>
              <w:t xml:space="preserve"> punktā minēto garantiju. Garantiju var piešķirt, ja kopējā saskaņā ar šo noteikumu 16.</w:t>
            </w:r>
            <w:r w:rsidR="00000000" w:rsidRPr="00000000" w:rsidDel="00000000">
              <w:rPr>
                <w:vertAlign w:val="superscript"/>
                <w:rtl w:val="0"/>
              </w:rPr>
              <w:t xml:space="preserve">1</w:t>
            </w:r>
            <w:r w:rsidR="00000000" w:rsidRPr="00000000" w:rsidDel="00000000">
              <w:rPr>
                <w:rtl w:val="0"/>
              </w:rPr>
              <w:t xml:space="preserve"> punktu piešķirtā garantiju summa nepārsniedz 750 000 </w:t>
            </w:r>
            <w:r w:rsidR="00000000" w:rsidRPr="00000000" w:rsidDel="00000000">
              <w:rPr>
                <w:i w:val="1"/>
                <w:rtl w:val="0"/>
              </w:rPr>
              <w:t xml:space="preserve">euro </w:t>
            </w:r>
            <w:r w:rsidR="00000000" w:rsidRPr="00000000" w:rsidDel="00000000">
              <w:rPr>
                <w:rtl w:val="0"/>
              </w:rPr>
              <w:t xml:space="preserve">vienam atbalsta saņēmējam.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1.2. apakšsadaļā norādīto projekta mērķi un to precizēt. Vēršam uzmanību, ka mērķis jādefinē tādā formā, lai varētu novērtēt tā sasniegšanas progresu. Izvirzītais mērķis nedrīkst attaisnot jau iepriekš nolemtu rīcību, tam ir jābūt neitrālam un vērstam uz problēmu izraisošo cēloņu mazināšanu vai likvidēšanu, mērķis nevar būt tiesību akta izstrāde vai grozījumi tajā, tam jābūt vērstam uz pozitīvām izmaiņām, ko paredzēts panākt un jāatspoguļo, kādus konkrētus uzlabojumus vai ieguvumus projekts radīs.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Negatīvās sekas programmas darbības pārtraukšana. Pozitīvās sekas programmas darbības  nepārtrauktības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tiesību normu adresātam nodrošināt pilnīgus un izvērstus projektā paredzēto grozījumu skaidrojumus un pamatojumus. Piemēram, norādīts, ka projekts papildina Ministru kabineta 2019. gada 8. janvāra noteikumus Nr. 9 "Lauksaimniecības, zivsaimniecības un lauku attīstības garantiju programmas noteikumi" ar 16.</w:t>
            </w:r>
            <w:r w:rsidR="00000000" w:rsidRPr="00000000" w:rsidDel="00000000">
              <w:rPr>
                <w:vertAlign w:val="superscript"/>
                <w:rtl w:val="0"/>
              </w:rPr>
              <w:t xml:space="preserve">1</w:t>
            </w:r>
            <w:r w:rsidR="00000000" w:rsidRPr="00000000" w:rsidDel="00000000">
              <w:rPr>
                <w:rtl w:val="0"/>
              </w:rPr>
              <w:t xml:space="preserve"> punktu, bet nav skaidrots, kāpēc papildina ar jaunu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anotāciju, termina „uzņēmums” vietā izmantojot terminu „komersants” vai „saimnieciskās darbības veicējs”.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iespēja TAP portālā labot vārdu uzņēmumi uz saimnieciskās darbības veicējs. TAP portāls neļauj šādas darbības veikt, jo tā ir izvēlnes iespēja, jo piedāvā  TAP portāls.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detalizētāk sniegt informāciju par  Latvijas Lauku attīstības programmas 2014.–2020. gadam īstenošanas pārejas perioda 2021. un 2022. gadā pasākuma "Lauksaimniecības, lauku un zivsaimniecības saimnieciskās darbības veicēju aizdevumu programma" atmaksāto finansējumu 3 000 000 </w:t>
            </w:r>
            <w:r w:rsidR="00000000" w:rsidRPr="00000000" w:rsidDel="00000000">
              <w:rPr>
                <w:i w:val="1"/>
                <w:rtl w:val="0"/>
              </w:rPr>
              <w:t xml:space="preserve">euro </w:t>
            </w:r>
            <w:r w:rsidR="00000000" w:rsidRPr="00000000" w:rsidDel="00000000">
              <w:rPr>
                <w:rtl w:val="0"/>
              </w:rPr>
              <w:t xml:space="preserve">apmērā, skaidrojot, kā tas ir izveidojies, saskaņā ar kādiem nosacījumiem tas pieejams atkārtotai izmantošanai, kā arī, vai norādītais apmērs nepārklājas ar finansējumu, kas apstiprināts ar Ministru kabineta 2019. gada 3. decembra noteikumiem Nr. 582 “Kārtība, kādā īsteno valsts un Eiropas Savienības atbalsta programmu par aizdevumu piešķiršanu apgrozāmo līdzekļu iegādei lauksaimniecības, mežsaimniecības, zvejniecības un akvakultūras nozarē”, vai finansējumu, kas tiek virzīts ar TA lietu Nr.26-TA-992 noteikumu projekts “Kārtība, kādā piešķir aizdevumu primārās lauksaimniecības produkcijas ražotājiem kredītsaistību refinansēšanai”.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 sadaļā sniegto informāciju par projekta izpildes nodrošināšanu un tā ietekmi uz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anotācijas 1.3. apakšpunktā sniegtās informācijas izriet, ka noteikumu projekts paredz papildu finansējuma piešķiršanu garantiju programmas īstenošanai, jauna garantiju instrumenta ieviešanu aizdevumu restrukturizācijai, kā arī nosaka akciju sabiedrībai "Attīstības finanšu institūcija Altum" pienākumu izstrādāt metodoloģiju saimnieciskās darbības finanšu rādītāju izvērtēšanai un nodrošināt tās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anotācijas izriet, ka AS "Attīstības finanšu institūcija Altum" būs jānodrošina jaunā finansējuma administrēšana, garantiju piešķiršanas nosacījumu piemērošana un atbalsta saņēmēju atbilstības izvērtēšana. Minētie pienākumi liecina par ietekmi uz projekta izpildē iesaistītās institūcijas darbības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skaidrs anotācijā norādītais secinājums, ka projekts neietekmē institūcijas funkcijas un uzdevumus, iekšējos procesus vai citus institucionālos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anotācijas 7.4. apakšpunktā atspoguļot, vai noteikumu projekts ietekmē AS "Attīstības finanšu institūcija Altum" funkciju un uzdevumu izpildi, iekšējo procesu organizāciju vai citus institucionālos procesus, kā arī attiecīgi precizēt anotācijas 7. 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finansējums tiek paredzēts jau esošas programmas darbības nepārtrauktības nodrošināšanai un neparedz jaunus garantiju veidus, bet precizē kritērijus jau esošas garantijas programmas piešķiršanas nosacījumus un garantija tiks piešķirta uz jau esošo nosacījumu principiem, finanšu institūcijai "Altum" papildus ietekme neveidosies.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26-TA-889</w:t>
    </w:r>
    <w:r>
      <w:br/>
    </w:r>
    <w:r w:rsidR="00000000" w:rsidRPr="00000000" w:rsidDel="00000000">
      <w:rPr>
        <w:rtl w:val="0"/>
      </w:rPr>
      <w:t xml:space="preserve">04.08.2026. 13.07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26-TA-889</w:t>
    </w:r>
    <w:r>
      <w:br/>
    </w:r>
    <w:r w:rsidR="00000000" w:rsidRPr="00000000" w:rsidDel="00000000">
      <w:rPr>
        <w:rtl w:val="0"/>
      </w:rPr>
      <w:t xml:space="preserve">04.08.2026. 13.07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Izziņa_26-TA-889.docx</dc:title>
</cp:coreProperties>
</file>

<file path=docProps/custom.xml><?xml version="1.0" encoding="utf-8"?>
<Properties xmlns="http://schemas.openxmlformats.org/officeDocument/2006/custom-properties" xmlns:vt="http://schemas.openxmlformats.org/officeDocument/2006/docPropsVTypes"/>
</file>