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FE43C" w14:textId="77777777" w:rsidR="00BE4F3C" w:rsidRPr="00BE4F3C" w:rsidRDefault="00BE4F3C" w:rsidP="00BE4F3C">
      <w:pPr>
        <w:ind w:firstLine="0"/>
      </w:pPr>
      <w:bookmarkStart w:id="0" w:name="_MailOriginal"/>
      <w:proofErr w:type="spellStart"/>
      <w:r w:rsidRPr="00BE4F3C">
        <w:rPr>
          <w:b/>
          <w:bCs/>
        </w:rPr>
        <w:t>From</w:t>
      </w:r>
      <w:proofErr w:type="spellEnd"/>
      <w:r w:rsidRPr="00BE4F3C">
        <w:rPr>
          <w:b/>
          <w:bCs/>
        </w:rPr>
        <w:t>:</w:t>
      </w:r>
      <w:r w:rsidRPr="00BE4F3C">
        <w:t xml:space="preserve"> Inguna Dancīte &lt;inguna.dancite@fm.gov.lv&gt; </w:t>
      </w:r>
      <w:proofErr w:type="spellStart"/>
      <w:r w:rsidRPr="00BE4F3C">
        <w:rPr>
          <w:b/>
          <w:bCs/>
        </w:rPr>
        <w:t>On</w:t>
      </w:r>
      <w:proofErr w:type="spellEnd"/>
      <w:r w:rsidRPr="00BE4F3C">
        <w:rPr>
          <w:b/>
          <w:bCs/>
        </w:rPr>
        <w:t xml:space="preserve"> </w:t>
      </w:r>
      <w:proofErr w:type="spellStart"/>
      <w:r w:rsidRPr="00BE4F3C">
        <w:rPr>
          <w:b/>
          <w:bCs/>
        </w:rPr>
        <w:t>Behalf</w:t>
      </w:r>
      <w:proofErr w:type="spellEnd"/>
      <w:r w:rsidRPr="00BE4F3C">
        <w:rPr>
          <w:b/>
          <w:bCs/>
        </w:rPr>
        <w:t xml:space="preserve"> Of </w:t>
      </w:r>
      <w:r w:rsidRPr="00BE4F3C">
        <w:t>Pasts</w:t>
      </w:r>
      <w:r w:rsidRPr="00BE4F3C">
        <w:br/>
      </w:r>
      <w:proofErr w:type="spellStart"/>
      <w:r w:rsidRPr="00BE4F3C">
        <w:rPr>
          <w:b/>
          <w:bCs/>
        </w:rPr>
        <w:t>Sent</w:t>
      </w:r>
      <w:proofErr w:type="spellEnd"/>
      <w:r w:rsidRPr="00BE4F3C">
        <w:rPr>
          <w:b/>
          <w:bCs/>
        </w:rPr>
        <w:t>:</w:t>
      </w:r>
      <w:r w:rsidRPr="00BE4F3C">
        <w:t xml:space="preserve"> </w:t>
      </w:r>
      <w:proofErr w:type="spellStart"/>
      <w:r w:rsidRPr="00BE4F3C">
        <w:t>Tuesday</w:t>
      </w:r>
      <w:proofErr w:type="spellEnd"/>
      <w:r w:rsidRPr="00BE4F3C">
        <w:t xml:space="preserve">, </w:t>
      </w:r>
      <w:proofErr w:type="spellStart"/>
      <w:r w:rsidRPr="00BE4F3C">
        <w:t>September</w:t>
      </w:r>
      <w:proofErr w:type="spellEnd"/>
      <w:r w:rsidRPr="00BE4F3C">
        <w:t xml:space="preserve"> 14, 2021 1:46 PM</w:t>
      </w:r>
      <w:r w:rsidRPr="00BE4F3C">
        <w:br/>
      </w:r>
      <w:r w:rsidRPr="00BE4F3C">
        <w:rPr>
          <w:b/>
          <w:bCs/>
        </w:rPr>
        <w:t>To:</w:t>
      </w:r>
      <w:r w:rsidRPr="00BE4F3C">
        <w:t xml:space="preserve"> TM KANCELEJA &lt;pasts@tm.gov.lv&gt;</w:t>
      </w:r>
      <w:r w:rsidRPr="00BE4F3C">
        <w:br/>
      </w:r>
      <w:proofErr w:type="spellStart"/>
      <w:r w:rsidRPr="00BE4F3C">
        <w:rPr>
          <w:b/>
          <w:bCs/>
        </w:rPr>
        <w:t>Cc</w:t>
      </w:r>
      <w:proofErr w:type="spellEnd"/>
      <w:r w:rsidRPr="00BE4F3C">
        <w:rPr>
          <w:b/>
          <w:bCs/>
        </w:rPr>
        <w:t>:</w:t>
      </w:r>
      <w:r w:rsidRPr="00BE4F3C">
        <w:t xml:space="preserve"> Naira Anfimova &lt;Naira.Anfimova@tm.gov.lv&gt;</w:t>
      </w:r>
      <w:r w:rsidRPr="00BE4F3C">
        <w:br/>
      </w:r>
      <w:proofErr w:type="spellStart"/>
      <w:r w:rsidRPr="00BE4F3C">
        <w:rPr>
          <w:b/>
          <w:bCs/>
        </w:rPr>
        <w:t>Subject</w:t>
      </w:r>
      <w:proofErr w:type="spellEnd"/>
      <w:r w:rsidRPr="00BE4F3C">
        <w:rPr>
          <w:b/>
          <w:bCs/>
        </w:rPr>
        <w:t>:</w:t>
      </w:r>
      <w:r w:rsidRPr="00BE4F3C">
        <w:t xml:space="preserve"> Par precizētā likumprojekta "Grozījumi likumā "Par darbinieku aizsardzību darba devēja maksātnespējas gadījumā"" (VSS-33) atkārtotu saskaņošanu </w:t>
      </w:r>
    </w:p>
    <w:p w14:paraId="65B3C556" w14:textId="77777777" w:rsidR="00BE4F3C" w:rsidRPr="00BE4F3C" w:rsidRDefault="00BE4F3C" w:rsidP="00BE4F3C">
      <w:pPr>
        <w:ind w:firstLine="0"/>
      </w:pPr>
    </w:p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"/>
        <w:gridCol w:w="8494"/>
      </w:tblGrid>
      <w:tr w:rsidR="00BE4F3C" w:rsidRPr="00BE4F3C" w14:paraId="13EC371E" w14:textId="77777777" w:rsidTr="00BE4F3C">
        <w:trPr>
          <w:tblCellSpacing w:w="0" w:type="dxa"/>
        </w:trPr>
        <w:tc>
          <w:tcPr>
            <w:tcW w:w="0" w:type="auto"/>
            <w:shd w:val="clear" w:color="auto" w:fill="910A19"/>
            <w:tcMar>
              <w:top w:w="105" w:type="dxa"/>
              <w:left w:w="30" w:type="dxa"/>
              <w:bottom w:w="105" w:type="dxa"/>
              <w:right w:w="110" w:type="dxa"/>
            </w:tcMar>
            <w:vAlign w:val="center"/>
            <w:hideMark/>
          </w:tcPr>
          <w:p w14:paraId="3CA651AE" w14:textId="77777777" w:rsidR="00BE4F3C" w:rsidRPr="00BE4F3C" w:rsidRDefault="00BE4F3C" w:rsidP="00BE4F3C">
            <w:pPr>
              <w:ind w:firstLine="0"/>
            </w:pPr>
          </w:p>
        </w:tc>
        <w:tc>
          <w:tcPr>
            <w:tcW w:w="5000" w:type="pct"/>
            <w:shd w:val="clear" w:color="auto" w:fill="FFEB9C"/>
            <w:tcMar>
              <w:top w:w="105" w:type="dxa"/>
              <w:left w:w="225" w:type="dxa"/>
              <w:bottom w:w="105" w:type="dxa"/>
              <w:right w:w="75" w:type="dxa"/>
            </w:tcMar>
            <w:vAlign w:val="center"/>
            <w:hideMark/>
          </w:tcPr>
          <w:p w14:paraId="53984718" w14:textId="77777777" w:rsidR="00BE4F3C" w:rsidRPr="00BE4F3C" w:rsidRDefault="00BE4F3C" w:rsidP="00BE4F3C">
            <w:pPr>
              <w:ind w:firstLine="0"/>
            </w:pPr>
            <w:r w:rsidRPr="00BE4F3C">
              <w:rPr>
                <w:b/>
                <w:bCs/>
              </w:rPr>
              <w:t>UZMANĪBU:</w:t>
            </w:r>
            <w:r w:rsidRPr="00BE4F3C">
              <w:t xml:space="preserve"> Šī e-pasta sūtītājs neizmanto tieslietu resora e-pasta risinājumu, neklikšķiniet uz saitēm un/vai neveriet vaļā pielikumus, izņemot, ja sūtītāja e-pasta adrese Jums ir zināma un esat pārliecināts par e-pasta satura drošību.</w:t>
            </w:r>
          </w:p>
        </w:tc>
      </w:tr>
    </w:tbl>
    <w:p w14:paraId="680B33BE" w14:textId="77777777" w:rsidR="00BE4F3C" w:rsidRPr="00BE4F3C" w:rsidRDefault="00BE4F3C" w:rsidP="00BE4F3C">
      <w:pPr>
        <w:ind w:firstLine="0"/>
      </w:pPr>
      <w:r w:rsidRPr="00BE4F3C">
        <w:t> </w:t>
      </w:r>
    </w:p>
    <w:p w14:paraId="10CCE28F" w14:textId="77777777" w:rsidR="00BE4F3C" w:rsidRPr="00BE4F3C" w:rsidRDefault="00BE4F3C" w:rsidP="00BE4F3C">
      <w:pPr>
        <w:ind w:firstLine="0"/>
      </w:pPr>
      <w:r w:rsidRPr="00BE4F3C">
        <w:t>14.09.2021.  Nr. 10.1-6/7-1/1122</w:t>
      </w:r>
    </w:p>
    <w:p w14:paraId="1F1C35F5" w14:textId="77777777" w:rsidR="00BE4F3C" w:rsidRPr="00BE4F3C" w:rsidRDefault="00BE4F3C" w:rsidP="00BE4F3C">
      <w:pPr>
        <w:ind w:firstLine="0"/>
      </w:pPr>
    </w:p>
    <w:p w14:paraId="184EBFB7" w14:textId="77777777" w:rsidR="00BE4F3C" w:rsidRPr="00BE4F3C" w:rsidRDefault="00BE4F3C" w:rsidP="00BE4F3C">
      <w:pPr>
        <w:ind w:firstLine="0"/>
      </w:pPr>
      <w:r w:rsidRPr="00BE4F3C">
        <w:t>Labdien!</w:t>
      </w:r>
    </w:p>
    <w:p w14:paraId="201D7C71" w14:textId="77777777" w:rsidR="00BE4F3C" w:rsidRPr="00BE4F3C" w:rsidRDefault="00BE4F3C" w:rsidP="00BE4F3C">
      <w:pPr>
        <w:ind w:firstLine="0"/>
      </w:pPr>
    </w:p>
    <w:p w14:paraId="263BADEE" w14:textId="77777777" w:rsidR="00BE4F3C" w:rsidRPr="00BE4F3C" w:rsidRDefault="00BE4F3C" w:rsidP="00BE4F3C">
      <w:pPr>
        <w:ind w:firstLine="0"/>
      </w:pPr>
      <w:r w:rsidRPr="00BE4F3C">
        <w:t>Finanšu ministrija atbilstoši kompetencei ir izskatījusi Tieslietu ministrijas precizēto likumprojektu “Grozījumi likumā “Par darbinieku aizsardzību darba devēja maksātnespējas gadījumā”” (VSS-33), tā sākotnējās ietekmes novērtējuma ziņojumu (anotāciju), izziņu par atzinumos sniegtajiem iebildumiem un informē, ka atbalsta to turpmāku virzību bez iebildumiem un priekšlikumiem.</w:t>
      </w:r>
    </w:p>
    <w:p w14:paraId="5A8C43C0" w14:textId="77777777" w:rsidR="00BE4F3C" w:rsidRPr="00BE4F3C" w:rsidRDefault="00BE4F3C" w:rsidP="00BE4F3C">
      <w:pPr>
        <w:ind w:firstLine="0"/>
      </w:pPr>
    </w:p>
    <w:p w14:paraId="520FF0BE" w14:textId="1E1150DE" w:rsidR="00BE4F3C" w:rsidRPr="00BE4F3C" w:rsidRDefault="00BE4F3C" w:rsidP="00BE4F3C">
      <w:pPr>
        <w:ind w:firstLine="0"/>
      </w:pPr>
      <w:r w:rsidRPr="00BE4F3C">
        <w:rPr>
          <w:b/>
          <w:bCs/>
        </w:rPr>
        <w:t>Ar cieņu</w:t>
      </w:r>
      <w:r w:rsidRPr="00BE4F3C">
        <w:rPr>
          <w:b/>
          <w:bCs/>
        </w:rPr>
        <w:br/>
        <w:t xml:space="preserve">Andžela </w:t>
      </w:r>
      <w:proofErr w:type="spellStart"/>
      <w:r w:rsidRPr="00BE4F3C">
        <w:rPr>
          <w:b/>
          <w:bCs/>
        </w:rPr>
        <w:t>Aperčoje</w:t>
      </w:r>
      <w:proofErr w:type="spellEnd"/>
      <w:r w:rsidRPr="00BE4F3C">
        <w:br/>
        <w:t xml:space="preserve">Juridiskā departamenta </w:t>
      </w:r>
      <w:r w:rsidRPr="00BE4F3C">
        <w:br/>
        <w:t>Tiesību aktu nodaļas juriskonsulte</w:t>
      </w:r>
      <w:r w:rsidRPr="00BE4F3C">
        <w:br/>
        <w:t>Tālr.: (+371) 67095451</w:t>
      </w:r>
      <w:r w:rsidRPr="00BE4F3C">
        <w:br/>
        <w:t xml:space="preserve">E-pasts: </w:t>
      </w:r>
      <w:hyperlink r:id="rId4" w:history="1">
        <w:r w:rsidRPr="00BE4F3C">
          <w:rPr>
            <w:rStyle w:val="Hipersaite"/>
          </w:rPr>
          <w:t>andzela.apercoje@fm.gov.lv</w:t>
        </w:r>
      </w:hyperlink>
      <w:r w:rsidRPr="00BE4F3C">
        <w:br/>
        <w:t>Latvijas Republikas Finanšu ministrija</w:t>
      </w:r>
      <w:r w:rsidRPr="00BE4F3C">
        <w:br/>
        <w:t xml:space="preserve">Smilšu iela 1, </w:t>
      </w:r>
      <w:proofErr w:type="spellStart"/>
      <w:r w:rsidRPr="00BE4F3C">
        <w:t>Riga</w:t>
      </w:r>
      <w:proofErr w:type="spellEnd"/>
      <w:r w:rsidRPr="00BE4F3C">
        <w:t>, LV-1919, Latvija</w:t>
      </w:r>
      <w:r w:rsidRPr="00BE4F3C">
        <w:br/>
        <w:t xml:space="preserve">Mājaslapa: </w:t>
      </w:r>
      <w:hyperlink r:id="rId5" w:history="1">
        <w:r w:rsidRPr="00BE4F3C">
          <w:rPr>
            <w:rStyle w:val="Hipersaite"/>
          </w:rPr>
          <w:t>www.fm.gov.lv</w:t>
        </w:r>
      </w:hyperlink>
      <w:r w:rsidRPr="00BE4F3C">
        <w:br/>
        <w:t xml:space="preserve">E-pasts: </w:t>
      </w:r>
      <w:hyperlink r:id="rId6" w:history="1">
        <w:r w:rsidRPr="00BE4F3C">
          <w:rPr>
            <w:rStyle w:val="Hipersaite"/>
          </w:rPr>
          <w:t>pasts@fm.gov.lv</w:t>
        </w:r>
      </w:hyperlink>
      <w:r w:rsidRPr="00BE4F3C">
        <w:br/>
      </w:r>
      <w:r w:rsidRPr="00BE4F3C">
        <w:drawing>
          <wp:inline distT="0" distB="0" distL="0" distR="0" wp14:anchorId="60A38AC7" wp14:editId="17DD40F2">
            <wp:extent cx="716280" cy="723900"/>
            <wp:effectExtent l="0" t="0" r="7620" b="0"/>
            <wp:docPr id="2" name="Attēls 2" descr="Attēls, kurā ir teksts&#10;&#10;Apraksts ģenerēts automātisk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ttēls 2" descr="Attēls, kurā ir teksts&#10;&#10;Apraksts ģenerēts automātisk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4F3C">
        <w:t> </w:t>
      </w:r>
    </w:p>
    <w:p w14:paraId="48939A9D" w14:textId="77777777" w:rsidR="00BE4F3C" w:rsidRPr="00BE4F3C" w:rsidRDefault="00BE4F3C" w:rsidP="00BE4F3C">
      <w:pPr>
        <w:ind w:firstLine="0"/>
      </w:pPr>
    </w:p>
    <w:bookmarkEnd w:id="0"/>
    <w:p w14:paraId="619F60F5" w14:textId="77777777" w:rsidR="00BE4F3C" w:rsidRPr="00BE4F3C" w:rsidRDefault="00BE4F3C" w:rsidP="00BE4F3C">
      <w:pPr>
        <w:ind w:firstLine="0"/>
      </w:pPr>
    </w:p>
    <w:p w14:paraId="7E11A988" w14:textId="77777777" w:rsidR="00196013" w:rsidRDefault="00196013" w:rsidP="00BE4F3C">
      <w:pPr>
        <w:ind w:firstLine="0"/>
      </w:pPr>
    </w:p>
    <w:sectPr w:rsidR="0019601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F3C"/>
    <w:rsid w:val="00196013"/>
    <w:rsid w:val="008D3A73"/>
    <w:rsid w:val="009C6844"/>
    <w:rsid w:val="00BE4F3C"/>
    <w:rsid w:val="00C614CD"/>
    <w:rsid w:val="00E1612E"/>
    <w:rsid w:val="00E4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76B02"/>
  <w15:chartTrackingRefBased/>
  <w15:docId w15:val="{823E2D65-DD28-4585-A0CB-19617D32B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D3A73"/>
    <w:pPr>
      <w:spacing w:before="120" w:after="120" w:line="240" w:lineRule="auto"/>
      <w:ind w:firstLine="720"/>
      <w:jc w:val="both"/>
    </w:pPr>
    <w:rPr>
      <w:rFonts w:ascii="Times New Roman" w:hAnsi="Times New Roman"/>
      <w:sz w:val="24"/>
      <w:lang w:val="lv-LV"/>
    </w:rPr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8D3A73"/>
    <w:pPr>
      <w:keepNext/>
      <w:keepLines/>
      <w:ind w:firstLine="0"/>
      <w:jc w:val="center"/>
      <w:outlineLvl w:val="0"/>
    </w:pPr>
    <w:rPr>
      <w:rFonts w:eastAsiaTheme="majorEastAsia" w:cstheme="majorBidi"/>
      <w:b/>
      <w:color w:val="840B55"/>
      <w:szCs w:val="32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next w:val="Parasts"/>
    <w:link w:val="NosaukumsRakstz"/>
    <w:uiPriority w:val="10"/>
    <w:qFormat/>
    <w:rsid w:val="008D3A73"/>
    <w:pPr>
      <w:contextualSpacing/>
      <w:jc w:val="center"/>
    </w:pPr>
    <w:rPr>
      <w:rFonts w:eastAsiaTheme="majorEastAsia" w:cstheme="majorBidi"/>
      <w:b/>
      <w:color w:val="840B55"/>
      <w:spacing w:val="-10"/>
      <w:kern w:val="28"/>
      <w:sz w:val="28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D3A73"/>
    <w:rPr>
      <w:rFonts w:ascii="Times New Roman" w:eastAsiaTheme="majorEastAsia" w:hAnsi="Times New Roman" w:cstheme="majorBidi"/>
      <w:b/>
      <w:color w:val="840B55"/>
      <w:spacing w:val="-10"/>
      <w:kern w:val="28"/>
      <w:sz w:val="28"/>
      <w:szCs w:val="56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8D3A73"/>
    <w:rPr>
      <w:rFonts w:ascii="Times New Roman" w:eastAsiaTheme="majorEastAsia" w:hAnsi="Times New Roman" w:cstheme="majorBidi"/>
      <w:b/>
      <w:color w:val="840B55"/>
      <w:sz w:val="24"/>
      <w:szCs w:val="32"/>
    </w:rPr>
  </w:style>
  <w:style w:type="paragraph" w:styleId="Apakvirsraksts">
    <w:name w:val="Subtitle"/>
    <w:basedOn w:val="Parasts"/>
    <w:next w:val="Parasts"/>
    <w:link w:val="ApakvirsrakstsRakstz"/>
    <w:autoRedefine/>
    <w:uiPriority w:val="11"/>
    <w:qFormat/>
    <w:rsid w:val="00E46E62"/>
    <w:pPr>
      <w:numPr>
        <w:ilvl w:val="1"/>
      </w:numPr>
      <w:ind w:firstLine="720"/>
      <w:jc w:val="center"/>
    </w:pPr>
    <w:rPr>
      <w:rFonts w:eastAsiaTheme="minorEastAsia"/>
      <w:color w:val="840B55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E46E62"/>
    <w:rPr>
      <w:rFonts w:ascii="Times New Roman" w:eastAsiaTheme="minorEastAsia" w:hAnsi="Times New Roman"/>
      <w:color w:val="840B55"/>
      <w:sz w:val="24"/>
    </w:rPr>
  </w:style>
  <w:style w:type="character" w:styleId="Hipersaite">
    <w:name w:val="Hyperlink"/>
    <w:basedOn w:val="Noklusjumarindkopasfonts"/>
    <w:uiPriority w:val="99"/>
    <w:unhideWhenUsed/>
    <w:rsid w:val="00BE4F3C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BE4F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://www.fm.gov.lv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pasts@fm.gov.lv" TargetMode="External"/><Relationship Id="rId5" Type="http://schemas.openxmlformats.org/officeDocument/2006/relationships/hyperlink" Target="www.fm.gov.lv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andzela.apercoje@fm.gov.lv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889</Words>
  <Characters>507</Characters>
  <Application>Microsoft Office Word</Application>
  <DocSecurity>0</DocSecurity>
  <Lines>4</Lines>
  <Paragraphs>2</Paragraphs>
  <ScaleCrop>false</ScaleCrop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Liene Ozola</dc:creator>
  <cp:keywords/>
  <dc:description/>
  <cp:lastModifiedBy>Liene Ozola</cp:lastModifiedBy>
  <cp:revision>1</cp:revision>
  <dcterms:created xsi:type="dcterms:W3CDTF">2022-06-01T19:14:00Z</dcterms:created>
  <dcterms:modified xsi:type="dcterms:W3CDTF">2022-06-01T19:15:00Z</dcterms:modified>
</cp:coreProperties>
</file>