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Elektroenerģijas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1</w:t>
            </w:r>
            <w:r w:rsidR="00000000" w:rsidRPr="00000000" w:rsidDel="00000000">
              <w:rPr>
                <w:rtl w:val="0"/>
              </w:rPr>
              <w:t xml:space="preserve">) daļas 1.punktā skaitli un vārdu "400 voltus" ar skaitli un vārdu "20 kilovoltus";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1</w:t>
            </w:r>
            <w:r w:rsidR="00000000" w:rsidRPr="00000000" w:rsidDel="00000000">
              <w:rPr>
                <w:rtl w:val="0"/>
              </w:rPr>
              <w:t xml:space="preserve">)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to sistēmas lietotāju loku, kuriem, ierīkojot pieslēgumu, daļu no pieslēguma maksas sedz elektroenerģijas sistēmas operators. Spēkā esošais regulējums paredz, ka daļu no pieslēguma maksas sedz elektroenerģijas sistēmas operators, ja pieslēguma spriegums nepārsniedz 400 voltus (kas pamatā ir mājsaimniecības). Ar Likumprojektu paredzēts šādu nosacījumu attiecināt uz visiem elektroenerģijas sadales sistēmas lietotājiem, tas ir lietotājiem, kuru elektroenerģijas apgādes sistēmas pieslēgums nepārsniedz 20 kilovoltus.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iebilst pret šāda regulējuma ieviešanu, jo tas, pirmkārt, nozīmētu, ka visi elektroenerģijas sadales sistēmas lietotāji finansētu noteikta komersantu loka pieslēgumus, palielinot sadales sistēmas tarifus galalietotājiem un, otrkārt, vienlaikus radot šim komersantu lokam labvēlīgākus komercdarbības apstākļus, tādējādi veidojot diskrimināciju starp elektroenerģijas sadales un pārvades sistēmas lietotājiem, kuriem būtu jāsedz visas pieslēguma izmaksas. Ministrijas ieskatā Latvijā būtu attīstāmi ne tikai mazie un vidējie uzņēmumi, bet arī lielie uzņēmumi, kuru radīti būtisku pienesu tautsaimniecībai un kuriem pamatā būtu nepieciešams pieslēgums elektroenerģijas pārvades sistēmai. Piemēram, Latvija varētu īstenot Eiropas vēja hartā noteikto, ka jāpalielina vēja iekārtu ražošanas jauda Eiropas Savienībā, lai apmierinātu gaidāmo pieaugošo pieprasījumu pēc vēja projektiem. Līdz ar to visiem rūpnieciskajiem lietotājiem būtu piemērojami vienoti pieslēguma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elektroenerģijas sadales sistēmas operatora izmaksas, kas saistītas ar pieslēguma maksas segšanu, tiks ietvertas elektroenerģijas sadales sistēmas pakalpojuma tarifā, Ministrijas ieskatā nav pamatoti viena lietotāja attīstības izmaksas attiecināt uz visiem elektroenerģijas sadales sistēma lietotājiem, tas ir, samazinot lietotājiem izmaksu slogu jauna pieslēguma izveidei un darbības uzsākšanai, nevar tikt radīts slogs pārējiem sistēmas lietotājiem palielināta elektroenerģijas sadales sistēmas tarifa dēļ. 2023.gada ietvaros ir meklēti risinājumi un pieņemti vairāku tiesību aktu grozījumi, lai ierobežotu sistēmas pakalpojumu izmaksu kāpumu un šobrīd būtu nepieņemami virzīt likumprojektu, kura rezultātā tiktu panākts pretējs efekts.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nav sniegta detalizēta analīze, par to, kā ir iegūts secinājums, ka, neskatoties uz to, ka Likumprojektā ietvertais risinājums palielinās regulētās aktīvu bāzes (RAB) vērtību (tarifu veidojošo izmaksu bāzi), jo pieslēguma ierīkošanas izmaksas tiks daļējā apjomā segtas no AS "Sadales tīkls" puses, tomēr ilgtermiņā katrs šāds sistēmas pieslēgums veicinās efektīvāku sistēmas izmantošanu un radīs papildu ieņēmumus no sniegtā sistēmas pakalpojuma, radot tarifu samazinošu efektu.  Ministrijas ieskatā jo īpaši ar aprēķiniem būtu pamatojams Likumprojektā ietvertā risinājuma radītais elektroenerģijas sadales sistēmas pakalpojuma tarifa samazinošais efekts. Tāpat anotācijā būt skaidrojami arī aprēķinos izmantotie pieņēmumi, piemēram, kas būtu saprotams ar mērenu nākotnes pieslēgumu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 izvērstāka redakcija pantam, vienlaikus papildinot likuma anotāciju. . Likumprojekta anotācijā iekļauta papildu informācija par pieslēguma atbalsta ietekmi uz sistēmas pakalpojumu tarifiem. Ietekmes uz tarifiem jautājums atsevišķi pārrunāts ar Regulatoru. Būtiski atzīmēt, ka risinājuma maiņa neatstāj ietekmi uz spēkā esošo tarifa regulatīvo periodu (līdz 2027.gada beigām), kura izmaksas ir nofiksētas tarifu apstiprināšanas brīdī. Ietekme uz nākamajiem regulatīvajiem periodiem ir prognozējama ar tarifu samazinošu efektu. Likuma redakcijā ir iekļauti papildu nosacījumi, kas lietotājam būtu jānodrošina saņemot šāda veida atbalstu, tādējādi minimizējot operatora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Sadales sistēmas operators sedz 50% un galalietotājs sedz 50% no būvdarbu izmaksām, kas ietvertas pieslēguma maksā, un galalietotājs pilnā apmērā sedz pārējās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spriegums nepārsniedz 400 voltus un ievadaizsardzības aparāta strāvas lielums nepārsniedz 100 ampērus;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pieslēgums tiek ierīkots sistēmas operatora, kura sistēmai ir pieslēgti vairāk par simts tūkstošiem lietotāju, sistēmai, galalietotājs ievēro šā panta 2.5daļā noteiktos pienākumus, pieslēguma spriegums nepārsniedz 400 voltus un ievadaizsardzības aparāta strāvas lielums pārsniedz 100 ampērus vai pieslēguma spriegums ir 6-20 kilovolti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Galalietotājam, kurš saskaņā ar šā panta 2.</w:t>
            </w:r>
            <w:r w:rsidR="00000000" w:rsidRPr="00000000" w:rsidDel="00000000">
              <w:rPr>
                <w:vertAlign w:val="superscript"/>
                <w:rtl w:val="0"/>
              </w:rPr>
              <w:t xml:space="preserve">1</w:t>
            </w:r>
            <w:r w:rsidR="00000000" w:rsidRPr="00000000" w:rsidDel="00000000">
              <w:rPr>
                <w:rtl w:val="0"/>
              </w:rPr>
              <w:t xml:space="preserve"> daļas 2.punktu un pieslēguma līguma noteikumiem sedzis 50% no pieslēguma maksā ietvertajām būvdarbu izmaksām ir pienākums pieslēguma līgumā noteiktajā termiņā uzsāk sistēmas pakalpojuma lietošanu, nesamazinot pieslēguma atļauto slodzi vismaz piecus gadus no sistēmas pakalpojumu līguma noslēgšanas dienas. Ja galalietotājs neievēro šajā daļā minētos nosacījumus, galalietotājs pieslēguma maksā ietvertās būvdarbu izmaksas sedz pilnā apmērā saskaņā ar pieslēguma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Šā panta 2.</w:t>
            </w:r>
            <w:r w:rsidR="00000000" w:rsidRPr="00000000" w:rsidDel="00000000">
              <w:rPr>
                <w:vertAlign w:val="superscript"/>
                <w:rtl w:val="0"/>
              </w:rPr>
              <w:t xml:space="preserve">1</w:t>
            </w:r>
            <w:r w:rsidR="00000000" w:rsidRPr="00000000" w:rsidDel="00000000">
              <w:rPr>
                <w:rtl w:val="0"/>
              </w:rPr>
              <w:t xml:space="preserve"> daļā noteikto būvdarbu izmaksu segšanas kārtību nepiemēro un galalietotājs pilnā  apmērā sedz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ierīko rezerves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 pagaidu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galalietotājs ievieš ražošanas iekārtas un atbilstoša pieslēguma nodrošināšanai nepieciešama sistēmas operatora elektroietaišu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operators un galalietotājs ir vienojušies, ka pieslēguma ierīkošanai nepieciešamo  būvdarbu veicēju  izvēlas galalietotājs."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1</w:t>
            </w:r>
            <w:r w:rsidR="00000000" w:rsidRPr="00000000" w:rsidDel="00000000">
              <w:rPr>
                <w:rtl w:val="0"/>
              </w:rPr>
              <w:t xml:space="preserve">) daļas 1.punktā skaitli un vārdu "400 voltus" ar skaitli un vārdu "20 kilovoltus";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1</w:t>
            </w:r>
            <w:r w:rsidR="00000000" w:rsidRPr="00000000" w:rsidDel="00000000">
              <w:rPr>
                <w:rtl w:val="0"/>
              </w:rPr>
              <w:t xml:space="preserve">)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Likumprojekta mērķi, situācijas aprakstu un piedāvāto risinājumu, pašlaik (atbilstoši spēkā esošajiem Regulatora izdotajiem Sistēmas pieslēguma noteikumiem elektroenerģijas sadales sistēmai (turpmāk – Noteikumi)) noteiktais pieslēguma izmaksu sadalījums, kad sistēmas lietotājs (galalietotājs) un sistēmas operators katrs sedz 50% no attiecīgā sistēmas pieslēguma ierīkošanas (būvdarbu) izmaksām, turpmāk būtu piemērojams visiem pieslēgumiem sistēmas operatora, kura sistēmai ir pieslēgti vairāk par simts tūkstošiem lietotāju, sistēmai, ja pieslēguma spriegums nepārsniedz 20 kilovoltus.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pirmkārt, Likumprojektā nav pamata paredzēt pilnvarojumu Regulatoram noteikt izmaksu sadalījumu starp sistēmas dalībnieku (galalietotāju) un sistēmas operatoru, jo būtībā šāds sadalījums izriet no likumprojekta mērķa, ir skaidri norādīts anotācijā un būtu jāprecizē likuma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jāņem vērā, ka pieslēguma maksu veido dažādas izmaksas, kas atkarībā no pieslēguma īpatnībām uzskatāmas par pamatotām konkrēta pieslēguma ierīkošanā. Absolūti lielāko daļu pieslēguma maksas jauniem pieslēgumiem vai esošās atļautās slodzes palielināšanai esošajos pieslēgumos veido būvdarbu izmaksas. Ievērojot minēto, kā arī to, ka pārējās izmaksas, kuras ir pamats iekļaut pieslēguma maksā, ir salīdzinoši nelielas, iepriekš minētais izmaksu sadalījums (50/50) Noteikumos attiecas tikai uz būvdarbu izmaksām, nevis pieslēguma maksu kopumā. Regulatora ieskatā, minētā izmaksu sadalījuma proporcija arī Likumprojektā būtu jāattiecina tikai uz būvdarbu izmaksām, bet pārējās pamatotās pieslēguma ierīkošanas izmaksas sistēmas dalībniekam (galalietotājam) būtu jāsedz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treškārt, iepriekš minēto izmaksu sadalījumu būtu pamats piemērot tikai gadījumā, ja pieslēguma nodrošināšanai jāveic būvdarbi Būvniecības likuma izpratnē, bet to nebūtu jāpiemēro pagaidu pieslēguma nodrošināšanai, pieslēguma atjaunošanai, kā arī citos gadījumos, kad pieslēguma nodrošināšanai būvdarbi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jāņem vērā, ka sistēmas operatoru, kura sistēmai ir pieslēgti mazāk par simts tūkstošiem lietotāju, licenču darbības zonas ir ierobežotas un ierobežota ir arī sistēmas jauda, kuru šādi sistēmu operatori var izmantot pieslēgumu nodrošināšanā. Savukārt papildu sistēmas jaudas nodrošināšana ir saistīta ar ievērojamām izmaksām. Tāpat ir ierobežotas arī šādu sistēmas operatoru finansiālās iespējas līdzfinansēt jaunu pieslēgumu ierīkošanu, jo sistēmas lietotāju skaits ir salīdzinoši neliels. Līdz ar to, ja pieslēgumu ierīko sistēmas operatoru, kura sistēmai ir pieslēgti mazāk par simts tūkstošiem lietotāju, sistēmai, visas pieslēgumu ierīkošanas pamatotās izmaksas būtu jāsedz galalietotājam un pieslēguma izmaksu sadalījumu starp sistēmas dalībnieku (galalietotāju) un sistēmas operatoru nebūtu pamata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attiecīgi būtu jāprecizē arī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 svītrot teikumu - Izmaksu sadalījumu starp sistēmas dalībnieku un sistēmas operatoru šā panta 2.1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galalietotāja pieslēguma spriegums nepārsniedz 20 kilovoltus, sistēmas operators, kura sistēmai ir pieslēgti vairāk par simts tūkstošiem lietotāju, sedz 50% un galalietotājs sedz 50% no būvdarbu izmaksām, kas ietvertas pieslēguma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izslēdzot regulatora pienākumus. Izmaksu sadalījums tiek noteikts likumā. Tiek precizēts, ka izmaksu sadalījums attiecināms uz pieslēguma ierīkošanai nepieciešamajām būvdarbu izmaksām. Likumprojekta redakcija ir pārskatīta tādā veidā, lai likumprojekts neietekmētu "mazos" sadales sistēmas operatorus, kas arī turpmāk varētu darboties atbilstoši līdzšinējiem pieslēgumu ierīkošanas atbalsta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Sadales sistēmas operators sedz 50% un galalietotājs sedz 50% no būvdarbu izmaksām, kas ietvertas pieslēguma maksā, un galalietotājs pilnā apmērā sedz pārējās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spriegums nepārsniedz 400 voltus un ievadaizsardzības aparāta strāvas lielums nepārsniedz 100 ampērus;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pieslēgums tiek ierīkots sistēmas operatora, kura sistēmai ir pieslēgti vairāk par simts tūkstošiem lietotāju, sistēmai, galalietotājs ievēro šā panta 2.5daļā noteiktos pienākumus, pieslēguma spriegums nepārsniedz 400 voltus un ievadaizsardzības aparāta strāvas lielums pārsniedz 100 ampērus vai pieslēguma spriegums ir 6-20 kilovolti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Galalietotājam, kurš saskaņā ar šā panta 2.</w:t>
            </w:r>
            <w:r w:rsidR="00000000" w:rsidRPr="00000000" w:rsidDel="00000000">
              <w:rPr>
                <w:vertAlign w:val="superscript"/>
                <w:rtl w:val="0"/>
              </w:rPr>
              <w:t xml:space="preserve">1</w:t>
            </w:r>
            <w:r w:rsidR="00000000" w:rsidRPr="00000000" w:rsidDel="00000000">
              <w:rPr>
                <w:rtl w:val="0"/>
              </w:rPr>
              <w:t xml:space="preserve"> daļas 2.punktu un pieslēguma līguma noteikumiem sedzis 50% no pieslēguma maksā ietvertajām būvdarbu izmaksām ir pienākums pieslēguma līgumā noteiktajā termiņā uzsāk sistēmas pakalpojuma lietošanu, nesamazinot pieslēguma atļauto slodzi vismaz piecus gadus no sistēmas pakalpojumu līguma noslēgšanas dienas. Ja galalietotājs neievēro šajā daļā minētos nosacījumus, galalietotājs pieslēguma maksā ietvertās būvdarbu izmaksas sedz pilnā apmērā saskaņā ar pieslēguma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Šā panta 2.</w:t>
            </w:r>
            <w:r w:rsidR="00000000" w:rsidRPr="00000000" w:rsidDel="00000000">
              <w:rPr>
                <w:vertAlign w:val="superscript"/>
                <w:rtl w:val="0"/>
              </w:rPr>
              <w:t xml:space="preserve">1</w:t>
            </w:r>
            <w:r w:rsidR="00000000" w:rsidRPr="00000000" w:rsidDel="00000000">
              <w:rPr>
                <w:rtl w:val="0"/>
              </w:rPr>
              <w:t xml:space="preserve"> daļā noteikto būvdarbu izmaksu segšanas kārtību nepiemēro un galalietotājs pilnā  apmērā sedz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ierīko rezerves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 pagaidu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galalietotājs ievieš ražošanas iekārtas un atbilstoša pieslēguma nodrošināšanai nepieciešama sistēmas operatora elektroietaišu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operators un galalietotājs ir vienojušies, ka pieslēguma ierīkošanai nepieciešamo  būvdarbu veicēju  izvēlas galalietotājs."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110.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Šā likuma 9.panta (2</w:t>
            </w:r>
            <w:r w:rsidR="00000000" w:rsidRPr="00000000" w:rsidDel="00000000">
              <w:rPr>
                <w:vertAlign w:val="superscript"/>
                <w:rtl w:val="0"/>
              </w:rPr>
              <w:t xml:space="preserve">2</w:t>
            </w:r>
            <w:r w:rsidR="00000000" w:rsidRPr="00000000" w:rsidDel="00000000">
              <w:rPr>
                <w:rtl w:val="0"/>
              </w:rPr>
              <w:t xml:space="preserve">) daļā minētos slodzes efektīvās izmantošanas nosacījumus piemēro pieslēgumiem, par kuru ierīkošanu pieslēguma līgumi ir noslēgti līdz 2024.gada 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ir jāsaglabā iespējami daudz stimuli, kas sekmētu sistēmas lietotājiem izvēlēties tā patēriņam atbilstošāko pieslēguma jaudu un nodrošinātu elektroenerģija sistēmas efektīvu izmantošanu. Līdz ar to  Ministrija uzskata efektīvās slodzes risinājumu un maksu par jaudas uzturēšanu par savstarpēji papildinošiem, nevis izslēdzošiem stimuliem, kurus jāpiemēro arī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saglabāt grūtāk administrējamus un mazāk efektīvus stimulus. Efektīvās slodzes risinājums, kurā lietotājam ir jāsasniedz noteikts ikgadējā patēriņa līmenis, lai sāktu saņemt pakalpojuma atlaidi, kopumā ir pretrunīgs nosacījums kontekstā ar centieniem attīstīt AER elektroenerģijas ražošanas jaudas pašpatēriņa vajadzībām (kas samazina no sistēmas saņemto elektroenerģijas apjomu) un energoefektivitāti veicinošiem pasākumiem (kas samazina no sistēmas saņemto elektroenerģijas apjomu), kā arī ņemot vērā to, ka elektroenerģijas sadales sistēmas pakalpojumu struktūrā lielas jaudas pieslēgumiem ir būtiskāko daļu veido tarifa fiksētā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115.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115. Sistēmas operators un galalietotājs, kuri, ņemot vērā šā likuma 9.panta 2.</w:t>
            </w:r>
            <w:r w:rsidR="00000000" w:rsidRPr="00000000" w:rsidDel="00000000">
              <w:rPr>
                <w:vertAlign w:val="superscript"/>
                <w:rtl w:val="0"/>
              </w:rPr>
              <w:t xml:space="preserve">2 </w:t>
            </w:r>
            <w:r w:rsidR="00000000" w:rsidRPr="00000000" w:rsidDel="00000000">
              <w:rPr>
                <w:rtl w:val="0"/>
              </w:rPr>
              <w:t xml:space="preserve">daļā minētos atļautās slodzes efektīvas izmantošanas nosacījumus un kārtību, līdz 2024.gada 1.maijam ir vienojušies par atļautās slodzes efektīvas izmantošanas nosacījumu piemērošanu, atļautās slodzes efektīvas izmantošanas nosacījumus piemēro līdz to pilnīgai izpildei vai vienošanās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Elektroenerģijas tirgus likumā" (turpmāk - likumprojekts) anotācijas 1.3. sadaļā "Risinājuma apraksts" skaidrots, ka likumprojekts paredz noteikt termiņu, līdz kuram, noslēdzot pieslēguma līgumu, tiktu piemērota iepriekšējā pieeja - efektīvās slodzes risinājums. Ja pieslēguma līgums tiktu slēgts pēc 2024.gada 1.maija, tad efektīvās slodzes risinājums vairs netiktu piemērots, bet tiktu piemērots jaunais risinājums - pieslēguma maksas sadalījums. Panta daļa (pieņemam, ka Elektroenerģijas tirgus likuma 9.panta 2.</w:t>
            </w:r>
            <w:r w:rsidR="00000000" w:rsidRPr="00000000" w:rsidDel="00000000">
              <w:rPr>
                <w:vertAlign w:val="superscript"/>
                <w:rtl w:val="0"/>
              </w:rPr>
              <w:t xml:space="preserve">2</w:t>
            </w:r>
            <w:r w:rsidR="00000000" w:rsidRPr="00000000" w:rsidDel="00000000">
              <w:rPr>
                <w:rtl w:val="0"/>
              </w:rPr>
              <w:t xml:space="preserve"> daļa) pati par sevi vēl būtu vajadzīga arī pēc 2024.gada 1.maija, jo uz tās pamata ir izdoti Regulatora noteikumi, kuri vēl būs nepieciešami 5 gadu garumā, kamēr beigsies efektīvās slodzes piemērošanas 5 gadu cikls visiem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minētā izriet, ka likumprojektā būtu nosakāms, ka Elektroenerģijas tirgus likuma 9. panta 2.</w:t>
            </w:r>
            <w:r w:rsidR="00000000" w:rsidRPr="00000000" w:rsidDel="00000000">
              <w:rPr>
                <w:vertAlign w:val="superscript"/>
                <w:rtl w:val="0"/>
              </w:rPr>
              <w:t xml:space="preserve">2</w:t>
            </w:r>
            <w:r w:rsidR="00000000" w:rsidRPr="00000000" w:rsidDel="00000000">
              <w:rPr>
                <w:rtl w:val="0"/>
              </w:rPr>
              <w:t xml:space="preserve"> daļa zaudēs spēku 2024. gada 30. aprīlī, taču minētā norma būtu piemērojama līdz 2029.gada 30.aprīlim attiecībā uz pieslēguma līgumiem ar efektīvās slodzes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likumprojekta 1. pants citastarp paredz no Elektroenerģijas tirgus likuma 9. panta izslēgt 2.</w:t>
            </w:r>
            <w:r w:rsidR="00000000" w:rsidRPr="00000000" w:rsidDel="00000000">
              <w:rPr>
                <w:vertAlign w:val="superscript"/>
                <w:rtl w:val="0"/>
              </w:rPr>
              <w:t xml:space="preserve">2</w:t>
            </w:r>
            <w:r w:rsidR="00000000" w:rsidRPr="00000000" w:rsidDel="00000000">
              <w:rPr>
                <w:rtl w:val="0"/>
              </w:rPr>
              <w:t xml:space="preserve"> daļu, lūdzam likumprojekta 4. pantu precizēt un pārejas noteikumu 112. punktā paredzēt, ka šā likuma 9. panta 2.</w:t>
            </w:r>
            <w:r w:rsidR="00000000" w:rsidRPr="00000000" w:rsidDel="00000000">
              <w:rPr>
                <w:vertAlign w:val="superscript"/>
                <w:rtl w:val="0"/>
              </w:rPr>
              <w:t xml:space="preserve">2</w:t>
            </w:r>
            <w:r w:rsidR="00000000" w:rsidRPr="00000000" w:rsidDel="00000000">
              <w:rPr>
                <w:rtl w:val="0"/>
              </w:rPr>
              <w:t xml:space="preserve"> daļas izslēgums stājas spēkā noteiktā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juridiskās tehnikas viedokļa visi nosacījumi attiecībā uz Elektroenerģijas tirgus likuma 9.panta 2.</w:t>
            </w:r>
            <w:r w:rsidR="00000000" w:rsidRPr="00000000" w:rsidDel="00000000">
              <w:rPr>
                <w:vertAlign w:val="superscript"/>
                <w:rtl w:val="0"/>
              </w:rPr>
              <w:t xml:space="preserve">2</w:t>
            </w:r>
            <w:r w:rsidR="00000000" w:rsidRPr="00000000" w:rsidDel="00000000">
              <w:rPr>
                <w:rtl w:val="0"/>
              </w:rPr>
              <w:t xml:space="preserve"> daļas spēkā esību un piemērojamību būtu iekļaujami vienā pārejas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precizētas. Elektroenerģijas tirgus likuma 9. panta 2.</w:t>
            </w:r>
            <w:r w:rsidR="00000000" w:rsidRPr="00000000" w:rsidDel="00000000">
              <w:rPr>
                <w:vertAlign w:val="superscript"/>
                <w:rtl w:val="0"/>
              </w:rPr>
              <w:t xml:space="preserve">2</w:t>
            </w:r>
            <w:r w:rsidR="00000000" w:rsidRPr="00000000" w:rsidDel="00000000">
              <w:rPr>
                <w:rtl w:val="0"/>
              </w:rPr>
              <w:t xml:space="preserve"> daļa likumā tiek saglabāta, lai neietekmētu efektīvās slodzes likuma piemērošanas risinājumu "mazo" elektroenerģijas sadales sistēmas operatoru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 sadaļu "Spēkā stāšanās termiņš", jo likumprojekts paredz īpašas spēkā stāšanās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Īpašās spēkā stāšanās normas no likumprojekta izslēgtas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Anotācija ir nepilnīga attiecībā uz matemātiskajiem aprēķiniem un izteiktajiem pieņēmumiem, lai pamatotu piedāvāto regulējuma izmaiņu ietekmi uz sistēmas operatora izmaksām (pakalpojuma tarifiem). Pirmšķietami būtiskais faktors, kas var veicināt tarifu palielināšanos – regulējamo aktīvu bāzes vērtības pieaugums, ņemot vērā, ka līdz šim trešo pušu finansētie aktīvi regulējamo aktīvu bāzē netika iekļauti un kapitāla izmaksas par tiem tarifos neradās. Anotācijā ir secināts, ka operatora ieguldījumu daļa ar attiecīgā lietotāja pakalpojumu maksu tiktu operatoram kompensēta viena līdz divu gadu laikā, un tālākos gados radītu pozitīvu efektu uz tarifa apmēru, jo pieslēguma lietotājs piedalās kopējo tīkla izmaksu segšanā, samazinot izmaksu daļu, kas jāsedz pārējiem sistēmas lietotājiem. Vienlaikus nav skaidrs vai šis secinājums ietver arī aplēses par riskiem, kas saistīti ar juridisko lietotāju, kuri īstenojuši lieljaudas pieslēgumus, maksātnespējas gadījumiem, uzņēmējdarbības potenciāla nerealizēšanos un tam sekojošu lūgumu samazināt izbūvētajā pieslēgumā atļauto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uz nepieciešamību pārbaudīt Lietuvas pieredzes izklāstu. Pretēji Anotācijā minētajam, ka Lietuvā lielas jaudas pieslēgumiem izmaksas tiek kompensētas līdz pat 90%, Lietuvas regulatīvās iestādes tīmekļvietnē publicētā informācija ar ietvertiem paskaidrojumiem liecina, ka visi citi lietotāji, izņemot aizsargājamos mājsaimniecības lietotājus, sedz 50% no apstiprinātajām pieslēguma izmaksām. Regulators arī aicina apsvērt Anotācijā ietvertās atsauces [1] aizstāšanu ar atsauci uz Lietuvas regulatora tīmekļvietnes sadaļu, kur šī informācija pieejama angļu valodā: https://www.regula.lt/en/Pages/connection-fees.aspx Iespējams, tieši tas, ka informācija Anotācijā izmantotajā atsaucē ir lietuviešu valodā, ir traucējis tulkošanas iespējas un tamdēļ radusies atšķirīga interpretācija no Lietuvas faktiskās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Anotācija precizēta un papildināta. Regulatoram ir sniegti papildu skaidrojumi un aprēķini par prognozēto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Lietuvas avotiem ir atbilstošas. Lietuvas regulatora tīmekļvietnē angļu valodā ietvertais teksts neietver pilnīgu informāciju tik lielā detalizācijā, ka to apraksta oficiālie dokumenti. Līdz ar to iekļautas abas saites, gan lietuviešu, gan angļu valodā.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“Jaunās pieejas ieviešana sistēmas pieslēguma maksas pārdalei starp sistēmas lietotāju un sistēmas operatoru nav uzskatāma par valsts atbalstu kādām komersantu grupām un neatstāj ietekmi uz valsts budžetu. Priekšlikums paredz ieviest horizontālu pieeju visiem sadales sistēmas jauniem lietotājiem.” Vienlaikus anotācijā ir skaidrots, ka “Izmaksu procentuālais sadalījums var tikt diferencēts Regulatora metodikā, t.sk. noteikti atšķirīgi nosacījumi mazo elektroenerģijas sadales sistēmas operatoru (bez AS "Sadales tīkls" Latvijas teritorijā darbojas vēl 9 citi sadales sistēmas operatori) sistēmās un AS "Sadales tīkls" sistēmā (pieslēgti vairāk par 100 tūkst.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"Sadales tīkls" klientiem - sistēmas jauniem lietotājiem - komersantiem būs selektīvas ekonomiskas priekšrocības pret mazo elektroenerģijas sadales sistēmas operatoru klientiem - komersantiem, lūdzam anotācijā iekļaut izvērtējumu komercdarbības atbalsta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"Mazo" sistēmas operatoru sistēmās lietotājiem tiks saglabāta līdzšinējā atbalsta pieeja efektīvās slodzes risinājuma veidā. Atbilstoši Regulatora atzinumā sniegtajam viedoklim, ņemot vērā "mazo" operatoru mērogu, ierobežoto sistēmas jaudu un lietotāju skaitu, kā arī attiecīgo operatoru ierobežotās finansiālās iespējas līdzfinansēt jaunu pieslēgumu ierīkošanu, visas pieslēgumu ierīkošanas pamatotās izmaksas "mazo" sadales sistēmas operatoru licences zonās būtu jāsedz galalietotājam un pieslēguma izmaksu sadalījumu starp sistēmas dalībnieku (galalietotāju) un sistēmas operatoru nebūtu pamata noteikt.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Ierīkojot elektroenerģijas lietotāja pieslēgumu šā panta 2.</w:t>
            </w:r>
            <w:r w:rsidR="00000000" w:rsidRPr="00000000" w:rsidDel="00000000">
              <w:rPr>
                <w:vertAlign w:val="superscript"/>
                <w:rtl w:val="0"/>
              </w:rPr>
              <w:t xml:space="preserve">1</w:t>
            </w:r>
            <w:r w:rsidR="00000000" w:rsidRPr="00000000" w:rsidDel="00000000">
              <w:rPr>
                <w:rtl w:val="0"/>
              </w:rPr>
              <w:t xml:space="preserve"> daļā noteiktajos gadījumos, elektroenerģijas lietotājs sedz 50% un sadales sistēmas operators sedz 50% no pieslēguma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Ierīkojot elektroenerģijas lietotāja pieslēgumu sadales sistēmā, kurai pieslēgti vairāk par simt tūkstošiem lietotāju, elektroenerģijas lietotājs sedz 50% un sadales sistēmas operators sedz 50% no pieslēguma būvdarbu izmaksām,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spriegums nepārsniedz 20 kilovoltus un ievadaizsardzības aparāta nominālā strāva 0,4 kilovoltu pieslēgumā ir lielāka par 100 ampēriem;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sistēmas operatora un lietotāja noslēgtam līgumam, lietotājs uzsāk sistēmas pakalpojumu lietošanu operatora noteiktā termiņā, ierīkoto pieslēgumu lieto un nesamazina pieslēguma atļauto slodzi vismaz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lietotājs sistēmas operatoram atmaksā sistēmas operatora segto izmaksu daļu, ja lietotājs neizpilda ar operatoru noslēgtā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ka tiek ierīkots elektroenerģijas lietotāja jaunas elektroietaises pieslēgums elektroenerģijas sadales sistēmai, nevis elektroenerģijas lietotāja pieslēgums, kā to nosaka Likumprojekta 1. pantā paredzētā Elektroenerģijas tirgus likuma (turpmāk – Likums)  9. panta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Likumprojekta 1. pantā paredzētajā Likuma 9. panta 2.</w:t>
            </w:r>
            <w:r w:rsidR="00000000" w:rsidRPr="00000000" w:rsidDel="00000000">
              <w:rPr>
                <w:vertAlign w:val="superscript"/>
                <w:rtl w:val="0"/>
              </w:rPr>
              <w:t xml:space="preserve">5 </w:t>
            </w:r>
            <w:r w:rsidR="00000000" w:rsidRPr="00000000" w:rsidDel="00000000">
              <w:rPr>
                <w:rtl w:val="0"/>
              </w:rPr>
              <w:t xml:space="preserve">daļā noteiktais būtu attiecināms uz galalietotājiem nevis lietotājiem nepieciešamiem  pieslēgumiem, jo Likuma 9. panta 2.</w:t>
            </w:r>
            <w:r w:rsidR="00000000" w:rsidRPr="00000000" w:rsidDel="00000000">
              <w:rPr>
                <w:vertAlign w:val="superscript"/>
                <w:rtl w:val="0"/>
              </w:rPr>
              <w:t xml:space="preserve">1</w:t>
            </w:r>
            <w:r w:rsidR="00000000" w:rsidRPr="00000000" w:rsidDel="00000000">
              <w:rPr>
                <w:rtl w:val="0"/>
              </w:rPr>
              <w:t xml:space="preserve"> daļa nosaka pieslēguma maksas noteikšanas regulējumu galalietotājiem.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pieslēguma maksu veido ne tikai pieslēguma būvdarbu izmaksas, bet arī citas ar pieslēguma nodrošināšanu saistītas ekonomiski pamatotās izmaksas, kuras pieslēguma maksā ietver atkarībā no attiecīgā pieslēguma nodrošināšanai faktiski veicamajām darbībām un pieslēguma līguma noteikumiem, piemēram pieslēgšanas izmaksas.  Līdz ar  to Likumprojekta 1. pantā paredzēto Likuma 9. panta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daļu nepieciešams papildināt, nosakot, ka galalietotājs sedz pārējās ar pieslēguma nodrošināšanu saistītas ekonomiski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 pantā paredzētā Likuma 9. panta 2.</w:t>
            </w:r>
            <w:r w:rsidR="00000000" w:rsidRPr="00000000" w:rsidDel="00000000">
              <w:rPr>
                <w:vertAlign w:val="superscript"/>
                <w:rtl w:val="0"/>
              </w:rPr>
              <w:t xml:space="preserve">5</w:t>
            </w:r>
            <w:r w:rsidR="00000000" w:rsidRPr="00000000" w:rsidDel="00000000">
              <w:rPr>
                <w:rtl w:val="0"/>
              </w:rPr>
              <w:t xml:space="preserve"> daļa būtu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Ierīkojot elektroenerģijas galalietotājam nepieciešamo pieslēgumu šā panta 2.</w:t>
            </w:r>
            <w:r w:rsidR="00000000" w:rsidRPr="00000000" w:rsidDel="00000000">
              <w:rPr>
                <w:vertAlign w:val="superscript"/>
                <w:rtl w:val="0"/>
              </w:rPr>
              <w:t xml:space="preserve">1</w:t>
            </w:r>
            <w:r w:rsidR="00000000" w:rsidRPr="00000000" w:rsidDel="00000000">
              <w:rPr>
                <w:rtl w:val="0"/>
              </w:rPr>
              <w:t xml:space="preserve"> daļā noteiktajos gadījumos, elektroenerģijas galalietotājs sedz 50% un sadales sistēmas operators sedz 50% no pieslēguma būvdarbu izmaksām, kas ietvertas pieslēguma maksā. Elektroenerģijas galalietotājs sedz pārējās pieslēguma maksu veidojošās ekonomiski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paredzētajā Likuma 9. panta 2.</w:t>
            </w:r>
            <w:r w:rsidR="00000000" w:rsidRPr="00000000" w:rsidDel="00000000">
              <w:rPr>
                <w:vertAlign w:val="superscript"/>
                <w:rtl w:val="0"/>
              </w:rPr>
              <w:t xml:space="preserve">6</w:t>
            </w:r>
            <w:r w:rsidR="00000000" w:rsidRPr="00000000" w:rsidDel="00000000">
              <w:rPr>
                <w:rtl w:val="0"/>
              </w:rPr>
              <w:t xml:space="preserve"> daļā noteikts, ka elektroenerģijas lietotājs sedz 50% no pieslēguma būvniecības izmaksām, ja vienlaikus izpildās nosacījums, ka pieslēguma spriegums nepārsniedz 20 kilovoltus un ievadaizsardzības aparāta nominālā strāva 0,4 kilovoltu pieslēgumā ir lielāka par 100 ampēriem. Ministrijas ieskatā nosacījums, ka ievadaizsardzības aparāta nominālā strāva 0,4 kilovoltu pieslēgumā ir lielāka par 100 ampēriem, neizpildīsies gadījumos, ja jaunas elektroietaises pieslēgums tiek ierīkots pie 6-20 kV līnijas vai kopnes. Līdz ar to Ministrija rosina izdalīt minēto nosacījumu atsevišķā punktā, nosakot, ka minētā prasība attiecas tikai uz pieslēgumiem 0,4 kilovoltu līnijai vai kopnei.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 pantā paredzēto Likuma 9. panta 2.</w:t>
            </w:r>
            <w:r w:rsidR="00000000" w:rsidRPr="00000000" w:rsidDel="00000000">
              <w:rPr>
                <w:vertAlign w:val="superscript"/>
                <w:rtl w:val="0"/>
              </w:rPr>
              <w:t xml:space="preserve">6</w:t>
            </w:r>
            <w:r w:rsidR="00000000" w:rsidRPr="00000000" w:rsidDel="00000000">
              <w:rPr>
                <w:rtl w:val="0"/>
              </w:rPr>
              <w:t xml:space="preserve"> daļas 2.punktu, Ministrija norāda, ka elektroenerģijas galalietotājs jau var izmantot elektroenerģijas sadales sistēmas pakalpojumu citā pieslēgumā nevis uzsākt tā izmantošanu ar attiecīgā pieslēguma ierīkošanu. Līdz ar minēto punktu nepieciešams papildināt, nosakot, ka  elektroenerģijas sadales sistēmas pakalpojumu galalietotājs uzsāk izmantot ierīkotajā pieslēgumā.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paredzētais Likuma 9. panta 2.</w:t>
            </w:r>
            <w:r w:rsidR="00000000" w:rsidRPr="00000000" w:rsidDel="00000000">
              <w:rPr>
                <w:vertAlign w:val="superscript"/>
                <w:rtl w:val="0"/>
              </w:rPr>
              <w:t xml:space="preserve">6</w:t>
            </w:r>
            <w:r w:rsidR="00000000" w:rsidRPr="00000000" w:rsidDel="00000000">
              <w:rPr>
                <w:rtl w:val="0"/>
              </w:rPr>
              <w:t xml:space="preserve"> daļas 3. punkts, kas noteic, ka lietotājs sistēmas operatoram atmaksā sistēmas operatora segto izmaksu daļu, ja lietotājs neizpilda ar operatoru noslēgtā līguma nosacījumus, nav uzskatāms par nosacījumu, lai elektroenerģijas galalietotāja varētu segt tikai 50% no pieslēguma būvniecības izmaksām.  Minētais regulējums, kas nosaka prasību, ja nosacījumi netiek ievēroti, būt nosakāms jaunā Likuma 9. panta daļā, nosakot, ka pieslēguma būvniecības izmaksu daļu elektroenerģijas galalietotājs atmaksā elektroenerģijas sadales sistēmas operatoram (Likumprojektā noteiktais attiecas uz jebkuru sistēmas operatoru). Līdz ar to Likumprojekta 1. pantā ir jāparedz, ka Likuma 9. pants tiek papildināts ar 2.</w:t>
            </w:r>
            <w:r w:rsidR="00000000" w:rsidRPr="00000000" w:rsidDel="00000000">
              <w:rPr>
                <w:vertAlign w:val="superscript"/>
                <w:rtl w:val="0"/>
              </w:rPr>
              <w:t xml:space="preserve">6</w:t>
            </w:r>
            <w:r w:rsidR="00000000" w:rsidRPr="00000000" w:rsidDel="00000000">
              <w:rPr>
                <w:rtl w:val="0"/>
              </w:rPr>
              <w:t xml:space="preserve"> un 2.</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Ierīkojot elektroenerģijas galalietotājam nepieciešamo pieslēgumu elektroenerģijas sadales sistēmai, kurai pieslēgti vairāk par simt tūkstošiem lietotāju, elektroenerģijas lietotājs sedz 50% un elektroenerģijas sadales sistēmas operators sedz 50% no pieslēguma būvdarbu izmaksām, kas ietvertas pieslēguma maksā,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spriegums nepārsniedz 20 kilovoltus;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ievadaizsardzības aparāta nominālā strāva ir lielāka par 100 ampēriem (attiecas uz pieslēgumiem 0,4 kilovoltu līnijāi vai kopnei);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atbilstoši sadales sistēmas operatora un elektroenerģijas galalietotāja noslēgtam pieslēguma līgumam, galalietotājs uzsāk  elektroenerģijas sadales sistēmas pakalpojuma  izmantošanu ierīkotajā pieslēgumā līgumā noteiktā termiņā un ierīkoto pieslēgumu izmanto vismaz 5 gadus, nesamazinot tā atļauto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Elektroenerģijas galalietotājs sadales sistēmas operatoram atmaksā tā segto pieslēguma izbūves izmaksu daļu, ja galalietotājs neizpilda šā panta 2.</w:t>
            </w:r>
            <w:r w:rsidR="00000000" w:rsidRPr="00000000" w:rsidDel="00000000">
              <w:rPr>
                <w:vertAlign w:val="superscript"/>
                <w:rtl w:val="0"/>
              </w:rPr>
              <w:t xml:space="preserve">6</w:t>
            </w:r>
            <w:r w:rsidR="00000000" w:rsidRPr="00000000" w:rsidDel="00000000">
              <w:rPr>
                <w:rtl w:val="0"/>
              </w:rPr>
              <w:t xml:space="preserve"> daļas 3.punktā noteiktos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ņemot vērā iesniegto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Sadales sistēmas operators sedz 50% un galalietotājs sedz 50% no būvdarbu izmaksām, kas ietvertas pieslēguma maksā, un galalietotājs pilnā apmērā sedz pārējās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spriegums nepārsniedz 400 voltus un ievadaizsardzības aparāta strāvas lielums nepārsniedz 100 ampērus;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pieslēgums tiek ierīkots sistēmas operatora, kura sistēmai ir pieslēgti vairāk par simts tūkstošiem lietotāju, sistēmai, galalietotājs ievēro šā panta 2.5daļā noteiktos pienākumus, pieslēguma spriegums nepārsniedz 400 voltus un ievadaizsardzības aparāta strāvas lielums pārsniedz 100 ampērus vai pieslēguma spriegums ir 6-20 kilovolti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Galalietotājam, kurš saskaņā ar šā panta 2.</w:t>
            </w:r>
            <w:r w:rsidR="00000000" w:rsidRPr="00000000" w:rsidDel="00000000">
              <w:rPr>
                <w:vertAlign w:val="superscript"/>
                <w:rtl w:val="0"/>
              </w:rPr>
              <w:t xml:space="preserve">1</w:t>
            </w:r>
            <w:r w:rsidR="00000000" w:rsidRPr="00000000" w:rsidDel="00000000">
              <w:rPr>
                <w:rtl w:val="0"/>
              </w:rPr>
              <w:t xml:space="preserve"> daļas 2.punktu un pieslēguma līguma noteikumiem sedzis 50% no pieslēguma maksā ietvertajām būvdarbu izmaksām ir pienākums pieslēguma līgumā noteiktajā termiņā uzsāk sistēmas pakalpojuma lietošanu, nesamazinot pieslēguma atļauto slodzi vismaz piecus gadus no sistēmas pakalpojumu līguma noslēgšanas dienas. Ja galalietotājs neievēro šajā daļā minētos nosacījumus, galalietotājs pieslēguma maksā ietvertās būvdarbu izmaksas sedz pilnā apmērā saskaņā ar pieslēguma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Šā panta 2.</w:t>
            </w:r>
            <w:r w:rsidR="00000000" w:rsidRPr="00000000" w:rsidDel="00000000">
              <w:rPr>
                <w:vertAlign w:val="superscript"/>
                <w:rtl w:val="0"/>
              </w:rPr>
              <w:t xml:space="preserve">1</w:t>
            </w:r>
            <w:r w:rsidR="00000000" w:rsidRPr="00000000" w:rsidDel="00000000">
              <w:rPr>
                <w:rtl w:val="0"/>
              </w:rPr>
              <w:t xml:space="preserve"> daļā noteikto būvdarbu izmaksu segšanas kārtību nepiemēro un galalietotājs pilnā  apmērā sedz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ierīko rezerves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 pagaidu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galalietotājs ievieš ražošanas iekārtas un atbilstoša pieslēguma nodrošināšanai nepieciešama sistēmas operatora elektroietaišu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operators un galalietotājs ir vienojušies, ka pieslēguma ierīkošanai nepieciešamo  būvdarbu veicēju  izvēlas galalietotājs."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Ierīkojot elektroenerģijas lietotāja pieslēgumu šā panta 2.</w:t>
            </w:r>
            <w:r w:rsidR="00000000" w:rsidRPr="00000000" w:rsidDel="00000000">
              <w:rPr>
                <w:vertAlign w:val="superscript"/>
                <w:rtl w:val="0"/>
              </w:rPr>
              <w:t xml:space="preserve">1</w:t>
            </w:r>
            <w:r w:rsidR="00000000" w:rsidRPr="00000000" w:rsidDel="00000000">
              <w:rPr>
                <w:rtl w:val="0"/>
              </w:rPr>
              <w:t xml:space="preserve"> daļā noteiktajos gadījumos, elektroenerģijas lietotājs sedz 50% un sadales sistēmas operators sedz 50% no pieslēguma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Ierīkojot elektroenerģijas lietotāja pieslēgumu sadales sistēmā, kurai pieslēgti vairāk par simt tūkstošiem lietotāju, elektroenerģijas lietotājs sedz 50% un sadales sistēmas operators sedz 50% no pieslēguma būvdarbu izmaksām,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spriegums nepārsniedz 20 kilovoltus un ievadaizsardzības aparāta nominālā strāva 0,4 kilovoltu pieslēgumā ir lielāka par 100 ampēriem;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sistēmas operatora un lietotāja noslēgtam līgumam, lietotājs uzsāk sistēmas pakalpojumu lietošanu operatora noteiktā termiņā, ierīkoto pieslēgumu lieto un nesamazina pieslēguma atļauto slodzi vismaz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lietotājs sistēmas operatoram atmaksā sistēmas operatora segto izmaksu daļu, ja lietotājs neizpilda ar operatoru noslēgtā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pieslēguma maksas sadalījumu pieslēgumiem, kuru spriegums nepārsniedz 0,4 kilovoltus un ievadaizsardzības apaŗāta nominālo strāva nepārsniedz 100A, noteicis Regulators. Sadalījums noteikts 50:50% apmērā, tomēr Regulatora metodikā paredzēti arī vairāki izņēmuma gadījumi (Regulatora metodikas 58.punkts), kuros lietotājs pieslēguma izmaksas sedz 100% apjomā – rezerves pieslēguma ierīkošana, pagaidu pieslēguma ierīkošana, pieslēguma atjaunošana, pieslēguma tehnisko parametru maiņa, ja tā saistīta ar mikroģeneratora pieslēgšanu. Varētu būt arī citi gadījumi vai apstākļi, kuru gadījumā lietotājam ir pamats 100% apjomā segt noteikto pieslēguma maksu. Gadījumā, ja arī attiecīgajai pieslēgumu grupai izmaksu sadalījums tiek noteikts likuma līmenī, piedāvātā redakcija neparedz nekādus (tostarp līdzšinējos) izņēmumus. Lai saglabātu elastības iespējas, kas pamatotos gadījumos ļautu noteikt apstākļus un nosacījumus, kuros pieslēguma izmaksas lietotājam jāsedz 100% apjomā (neparedzot attiecīga pieslēguma daļēju finansēšanu no sistēmas operatora tarifiem), AS "Sadales tīkls" ierosina šo aspektu savstarpēji pārrunāt ar Regulatoru starpinstitūciju saskaņošanas sanāksmes laikā. Iespējams piedāvātā (2</w:t>
            </w:r>
            <w:r w:rsidR="00000000" w:rsidRPr="00000000" w:rsidDel="00000000">
              <w:rPr>
                <w:vertAlign w:val="superscript"/>
                <w:rtl w:val="0"/>
              </w:rPr>
              <w:t xml:space="preserve">5</w:t>
            </w:r>
            <w:r w:rsidR="00000000" w:rsidRPr="00000000" w:rsidDel="00000000">
              <w:rPr>
                <w:rtl w:val="0"/>
              </w:rPr>
              <w:t xml:space="preserve">) daļas redakcija papildus būtu papildināma ar atrunu, ka Regulators savā metodikā var noteikt gadījumus, kuros 50:50% sadalījums netiek piemērots un lietotājs sedz pieslēguma ierīkošanas izmaksas 100%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ņemot vērā iesniegto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Sadales sistēmas operators sedz 50% un galalietotājs sedz 50% no būvdarbu izmaksām, kas ietvertas pieslēguma maksā, un galalietotājs pilnā apmērā sedz pārējās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spriegums nepārsniedz 400 voltus un ievadaizsardzības aparāta strāvas lielums nepārsniedz 100 ampērus;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pieslēgums tiek ierīkots sistēmas operatora, kura sistēmai ir pieslēgti vairāk par simts tūkstošiem lietotāju, sistēmai, galalietotājs ievēro šā panta 2.5daļā noteiktos pienākumus, pieslēguma spriegums nepārsniedz 400 voltus un ievadaizsardzības aparāta strāvas lielums pārsniedz 100 ampērus vai pieslēguma spriegums ir 6-20 kilovolti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Galalietotājam, kurš saskaņā ar šā panta 2.</w:t>
            </w:r>
            <w:r w:rsidR="00000000" w:rsidRPr="00000000" w:rsidDel="00000000">
              <w:rPr>
                <w:vertAlign w:val="superscript"/>
                <w:rtl w:val="0"/>
              </w:rPr>
              <w:t xml:space="preserve">1</w:t>
            </w:r>
            <w:r w:rsidR="00000000" w:rsidRPr="00000000" w:rsidDel="00000000">
              <w:rPr>
                <w:rtl w:val="0"/>
              </w:rPr>
              <w:t xml:space="preserve"> daļas 2.punktu un pieslēguma līguma noteikumiem sedzis 50% no pieslēguma maksā ietvertajām būvdarbu izmaksām ir pienākums pieslēguma līgumā noteiktajā termiņā uzsāk sistēmas pakalpojuma lietošanu, nesamazinot pieslēguma atļauto slodzi vismaz piecus gadus no sistēmas pakalpojumu līguma noslēgšanas dienas. Ja galalietotājs neievēro šajā daļā minētos nosacījumus, galalietotājs pieslēguma maksā ietvertās būvdarbu izmaksas sedz pilnā apmērā saskaņā ar pieslēguma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Šā panta 2.</w:t>
            </w:r>
            <w:r w:rsidR="00000000" w:rsidRPr="00000000" w:rsidDel="00000000">
              <w:rPr>
                <w:vertAlign w:val="superscript"/>
                <w:rtl w:val="0"/>
              </w:rPr>
              <w:t xml:space="preserve">1</w:t>
            </w:r>
            <w:r w:rsidR="00000000" w:rsidRPr="00000000" w:rsidDel="00000000">
              <w:rPr>
                <w:rtl w:val="0"/>
              </w:rPr>
              <w:t xml:space="preserve"> daļā noteikto būvdarbu izmaksu segšanas kārtību nepiemēro un galalietotājs pilnā  apmērā sedz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ierīko rezerves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 pagaidu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galalietotājs ievieš ražošanas iekārtas un atbilstoša pieslēguma nodrošināšanai nepieciešama sistēmas operatora elektroietaišu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operators un galalietotājs ir vienojušies, ka pieslēguma ierīkošanai nepieciešamo  būvdarbu veicēju  izvēlas galalietotājs."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Ierīkojot elektroenerģijas lietotāja pieslēgumu šā panta 2.</w:t>
            </w:r>
            <w:r w:rsidR="00000000" w:rsidRPr="00000000" w:rsidDel="00000000">
              <w:rPr>
                <w:vertAlign w:val="superscript"/>
                <w:rtl w:val="0"/>
              </w:rPr>
              <w:t xml:space="preserve">1</w:t>
            </w:r>
            <w:r w:rsidR="00000000" w:rsidRPr="00000000" w:rsidDel="00000000">
              <w:rPr>
                <w:rtl w:val="0"/>
              </w:rPr>
              <w:t xml:space="preserve"> daļā noteiktajos gadījumos, elektroenerģijas lietotājs sedz 50% un sadales sistēmas operators sedz 50% no pieslēguma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Ierīkojot elektroenerģijas lietotāja pieslēgumu sadales sistēmā, kurai pieslēgti vairāk par simt tūkstošiem lietotāju, elektroenerģijas lietotājs sedz 50% un sadales sistēmas operators sedz 50% no pieslēguma būvdarbu izmaksām,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spriegums nepārsniedz 20 kilovoltus un ievadaizsardzības aparāta nominālā strāva 0,4 kilovoltu pieslēgumā ir lielāka par 100 ampēriem;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sistēmas operatora un lietotāja noslēgtam līgumam, lietotājs uzsāk sistēmas pakalpojumu lietošanu operatora noteiktā termiņā, ierīkoto pieslēgumu lieto un nesamazina pieslēguma atļauto slodzi vismaz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lietotājs sistēmas operatoram atmaksā sistēmas operatora segto izmaksu daļu, ja lietotājs neizpilda ar operatoru noslēgtā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esošajos Regulatora noteiktajos Pieslēguma noteikumos[1] paredzētais pieslēguma maksas izmaksu sadalījums noteikts, ņemot vērā regulējumu, kas izriet no šādu Elektroenerģijas tirgus likuma (turpmāk – Likums) normu kopuma: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8.panta otrās daļas, kas noteic Regulatora kompetenci noteikt pieslēguma maksas noteikšanas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otrās daļas trešā teikuma, kas noteic Regulatora kompetenci noteikt izmaksu sadalījumu starp sistēmas dalībnieku un sistēmas operatoru šā panta 2.1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2.1 daļas, kas noteic spriegumu un pilnvaro Ministru kabinetu noteikt  ievadaizsardzības aparāta nominālā strāvas lielumu pieslēgumiem, kuriem piemērojams izmaksu sadalījums starp sistēmas dalībnieku un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normās noteiktais regulējums ir savstarpēji saistīts un vēsturiski tas noteikts, jo likumdevēja un Ministru kabineta[2] ieskatā pieslēguma maksas noteikšanas metodiku nepieciešams noteikt galalietotāju pieslēgumiem (400V/100A), ja pieslēguma ierīkošanas izmaksas daļēji sedz sistēmas operators. Savukārt pārējo pieslēgumu ierīkošanas pamatotās izmaksas saskaņā ar Likuma 9.panta otro daļu pilnā apmērā jāsedz pieslēguma pieprasītājam.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Likumprojektā piedāvātās izmaiņas (..) ieviesīs pieslēguma maksas sadalījuma principu (proporcijā 50:50%) pilnīgi visiem jauniem AS “Sadales tīkls” sadales sistēmas elektroenerģijas lietotāju pieslēgumiem. Vienlaikus likumā tiks nostiprināts 50:50% izmaksu sadalījuma princips mazas jaudas pieslēgumiem elektroenerģijas sadales sistēmās, ko līdz šim noteica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Regulatora ieskatā, nav pamata Likuma 9.panta 2.1daļu un, iespējams, arī 8.panta otro daļu saglabāt esošajā redakcijā. Ja Likumā tiek noteikti pieslēgumu, kurus ierīkojot sistēmas operatoram daļēji jāsedz pieslēguma ierīkošanas izmaksas, parametri, Likumā vairs nav nepieciešams pilnvarot Ministru kabinetu noteikt kādu no parametriem. Savukārt pieslēguma maksas metodiku Regulatoram turpmāk būtu jānosaka ne tikai Likuma 9.panta 2.1daļā pašlaik noteiktajiem, bet visiem pieslēgumiem, kuru ierīkošanas pamatotās izmaksas daļēji būs jāsedz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un nepieciešamības divās Likumprojekta normās (9.panta 2.5 un 2.6 daļā) noteikt, ka  elektroenerģijas lietotājs un sadales sistēmas operators katrs sedz 50% no pieslēguma būvdarbu izmaksām. Turklāt Likumprojekta 9.panta 2.6 daļas redakcijā ietverot gan izmaksu sadalījumu, gan nosacījumus tā piemērošanai, minētās normas regulējums ir grūti uztverams. Tā vietā, ņemot vērā iepriekšējā iebildumā minēto, Likuma 9.panta 2.1daļa būtu jāizsaka jaunā redakcijā, kurā, pirmkārt, būtu jānosaka pieslēguma parametri (spriegums un strāvas lielums), pie kādiem tiek piemērots iepriekš minētais izmaksu sadalījums visiem sadales sistēmas operatoriem, otrkārt, būtu jānosaka pieslēgumu parametri, kuriem papildus minētajiem parametriem, izmaksu sadalījums tiek piemērots pieslēgumiem AS “Sadales tīkls” sistēmai. Šādā gadījumā nebūtu jāgroza arī Likuma 8.panta otro daļu. Savukārt pienākumi, kurus neizpildot galalietotājam pieslēguma AS “Sadales tīkls” sistēmai ierīkošanas pamatotās izmaksas (būvdarbu izmaksas) jāsedz pilnā apmērā, būtu jānosaka 9.panta 2.5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sistēmas operatoru, kura sistēmai ir pieslēgti mazāk par simts tūkstošiem lietotāju, licenču darbības zonas ir ierobežotas un ierobežota ir arī sistēmas jauda, kuru šādi sistēmu operatori var izmantot jaunu pieslēgumu nodrošināšanā. Savukārt papildu sistēmas jaudas nodrošināšana ir saistīta ar ievērojamām izmaksām. Ņemot vērā minēto, kā arī to, ka lietotāju skaits šādu sistēmas operatoru licenču darbības zonā ir praktiski nemainīgs, Likuma 9.panta 2.2 daļā noteiktos atļautās slodzes efektīvas izmantošanas nosacījumus minētie sistēmu operatori praktiski neizmanto. Savukārt saskaņā ar Anotāciju AS “Sadales tīkls” apstākļos, kuru dēļ šāds regulējums faktiski tika noteikts, efektīvās slodzes risinājums konceptuāli vairs nav saskanīgs ar atjaunojamo energoresursu izmantošanu veicinošu, energoefektivitāti un energoneatkarību veicinošu pasākumu īstenošanu un arī citu iemeslu dēl šāds risinājums ir lielā mērā zaudējis savu pamatjēgu. Ievērojot minēto, Regulatora ieskatā, Likumprojektā būtu pamats noteikt normu, ar kuru Likuma 9.panta 2.2 daļa tiek izslēgta. Attiecīgi Likumprojektā būtu jāparedz pārejas noteikums, kas noteic, ka atļautās slodzes efektīvas izmantošanas nosacījumus līdz to pilnīgai izpildei sistēmu operatori piemēro pieslēgumiem, par kuru ierīkošanu pieslēguma līgumi noslēgti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https://likumi.lv/ta/id/323728-sistemas-piesleguma-noteikumi-elektroenergijas-sadales-sistemai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[2]https://likumi.lv/ta/id/182921-noteikumi-par-elektroenergijas-sistemas-piesleguma-ievadaizsardzibas-aparata-nominalas-stravas-lielumu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2.panta otrajā daļā vārdus "Izmaksu sadalījumu starp sistēmas dalībnieku un sistēmas operatoru šā panta 2.1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Sadales sistēmas operators sedz 50% un galalietotājs sedz 50% no būvdarbu izmaksām, kas ietvertas pieslēguma maksā,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spriegums nepārsniedz 400 voltus un ievadaizsardzības aparāta strāvas lielums nepārsniedz 100 ampērus;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pieslēgums tiek ierīkots sistēmas operatora, kura sistēmai ir pieslēgti vairāk par simts tūkstošiem lietotāju, sistēmai, pieslēguma spriegums nepārsniedz 400 voltus, bet ievadaizsardzības aparāta strāvas lielums pārsniedz 100 ampērus, vai spriegums ir lielāks par 400 voltiem un galalietotājs ievēro šā panta 2.5 daļā minētos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Galalietotājam, kurš saskaņā ar šā panta 2.1daļas 2.punktu un pieslēguma līguma noteikumiem sedzis 50% no pieslēguma maksā ietvertajām būvdarbu izmaksām ir pienākums pieslēguma līgumā noteiktajā termiņā noslēgt sistēmas pakalpojumu līgumu un uzsāk sistēmas pakalpojuma lietošanu, nesamazinot pieslēguma atļauto slodzi vismaz piecus gadus no sistēmas pakalpojumu līguma noslēgšanas dienas. Ja galalietotājs neievēro šajā daļā minētos nosacījumus, galalietotājs pieslēguma maksā ietvertās būvdarbu izmaksas sedz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ņemot vērā iesniegto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Sadales sistēmas operators sedz 50% un galalietotājs sedz 50% no būvdarbu izmaksām, kas ietvertas pieslēguma maksā, un galalietotājs pilnā apmērā sedz pārējās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spriegums nepārsniedz 400 voltus un ievadaizsardzības aparāta strāvas lielums nepārsniedz 100 ampērus;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pieslēgums tiek ierīkots sistēmas operatora, kura sistēmai ir pieslēgti vairāk par simts tūkstošiem lietotāju, sistēmai, galalietotājs ievēro šā panta 2.5daļā noteiktos pienākumus, pieslēguma spriegums nepārsniedz 400 voltus un ievadaizsardzības aparāta strāvas lielums pārsniedz 100 ampērus vai pieslēguma spriegums ir 6-20 kilovolti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Galalietotājam, kurš saskaņā ar šā panta 2.</w:t>
            </w:r>
            <w:r w:rsidR="00000000" w:rsidRPr="00000000" w:rsidDel="00000000">
              <w:rPr>
                <w:vertAlign w:val="superscript"/>
                <w:rtl w:val="0"/>
              </w:rPr>
              <w:t xml:space="preserve">1</w:t>
            </w:r>
            <w:r w:rsidR="00000000" w:rsidRPr="00000000" w:rsidDel="00000000">
              <w:rPr>
                <w:rtl w:val="0"/>
              </w:rPr>
              <w:t xml:space="preserve"> daļas 2.punktu un pieslēguma līguma noteikumiem sedzis 50% no pieslēguma maksā ietvertajām būvdarbu izmaksām ir pienākums pieslēguma līgumā noteiktajā termiņā uzsāk sistēmas pakalpojuma lietošanu, nesamazinot pieslēguma atļauto slodzi vismaz piecus gadus no sistēmas pakalpojumu līguma noslēgšanas dienas. Ja galalietotājs neievēro šajā daļā minētos nosacījumus, galalietotājs pieslēguma maksā ietvertās būvdarbu izmaksas sedz pilnā apmērā saskaņā ar pieslēguma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Šā panta 2.</w:t>
            </w:r>
            <w:r w:rsidR="00000000" w:rsidRPr="00000000" w:rsidDel="00000000">
              <w:rPr>
                <w:vertAlign w:val="superscript"/>
                <w:rtl w:val="0"/>
              </w:rPr>
              <w:t xml:space="preserve">1</w:t>
            </w:r>
            <w:r w:rsidR="00000000" w:rsidRPr="00000000" w:rsidDel="00000000">
              <w:rPr>
                <w:rtl w:val="0"/>
              </w:rPr>
              <w:t xml:space="preserve"> daļā noteikto būvdarbu izmaksu segšanas kārtību nepiemēro un galalietotājs pilnā  apmērā sedz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ierīko rezerves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 pagaidu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galalietotājs ievieš ražošanas iekārtas un atbilstoša pieslēguma nodrošināšanai nepieciešama sistēmas operatora elektroietaišu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operators un galalietotājs ir vienojušies, ka pieslēguma ierīkošanai nepieciešamo  būvdarbu veicēju  izvēlas galalietotājs."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Ierīkojot elektroenerģijas lietotāja pieslēgumu šā panta 2.</w:t>
            </w:r>
            <w:r w:rsidR="00000000" w:rsidRPr="00000000" w:rsidDel="00000000">
              <w:rPr>
                <w:vertAlign w:val="superscript"/>
                <w:rtl w:val="0"/>
              </w:rPr>
              <w:t xml:space="preserve">1</w:t>
            </w:r>
            <w:r w:rsidR="00000000" w:rsidRPr="00000000" w:rsidDel="00000000">
              <w:rPr>
                <w:rtl w:val="0"/>
              </w:rPr>
              <w:t xml:space="preserve"> daļā noteiktajos gadījumos, elektroenerģijas lietotājs sedz 50% un sadales sistēmas operators sedz 50% no pieslēguma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Ierīkojot elektroenerģijas lietotāja pieslēgumu sadales sistēmā, kurai pieslēgti vairāk par simt tūkstošiem lietotāju, elektroenerģijas lietotājs sedz 50% un sadales sistēmas operators sedz 50% no pieslēguma būvdarbu izmaksām,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spriegums nepārsniedz 20 kilovoltus un ievadaizsardzības aparāta nominālā strāva 0,4 kilovoltu pieslēgumā ir lielāka par 100 ampēriem;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sistēmas operatora un lietotāja noslēgtam līgumam, lietotājs uzsāk sistēmas pakalpojumu lietošanu operatora noteiktā termiņā, ierīkoto pieslēgumu lieto un nesamazina pieslēguma atļauto slodzi vismaz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lietotājs sistēmas operatoram atmaksā sistēmas operatora segto izmaksu daļu, ja lietotājs neizpilda ar operatoru noslēgtā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iekļautajā Elektroenerģijas tirgus likuma 9. panta 2.</w:t>
            </w:r>
            <w:r w:rsidR="00000000" w:rsidRPr="00000000" w:rsidDel="00000000">
              <w:rPr>
                <w:vertAlign w:val="superscript"/>
                <w:rtl w:val="0"/>
              </w:rPr>
              <w:t xml:space="preserve">6</w:t>
            </w:r>
            <w:r w:rsidR="00000000" w:rsidRPr="00000000" w:rsidDel="00000000">
              <w:rPr>
                <w:rtl w:val="0"/>
              </w:rPr>
              <w:t xml:space="preserve"> daļas 3.punktā noteikts ka, ierīkojot elektroenerģijas lietotāja pieslēgumu,  50% no būvdarbu izmaksām sedz lietotājs un 50% no izmaksām sedz sadales sistēmas operators, kā arī lietotājs sistēmas operatoram atmaksā sistēmas operatora segto izmaksu daļu, ja lietotājs neizpilda ar operatoru noslēgtā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normu, jo nosacījums, ka elektroenerģijas lietotājs sistēmas operatoram atmaksā segto izmaksu daļu, nav nosacījums, lai izvērtētu, vai ierīkot pieslēgumu sadales sistēmā uz atvieglotiem noteikumiem, bet ir uz nākotni vērsts nosacījums, proti, tas ievieš uzraudzības termiņu, lai sistēmas operators varētu atgūt pieslēguma ierīkošanā ieguldītās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ņemot vērā iesniegto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Sadales sistēmas operators sedz 50% un galalietotājs sedz 50% no būvdarbu izmaksām, kas ietvertas pieslēguma maksā, un galalietotājs pilnā apmērā sedz pārējās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spriegums nepārsniedz 400 voltus un ievadaizsardzības aparāta strāvas lielums nepārsniedz 100 ampērus;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pieslēgums tiek ierīkots sistēmas operatora, kura sistēmai ir pieslēgti vairāk par simts tūkstošiem lietotāju, sistēmai, galalietotājs ievēro šā panta 2.5daļā noteiktos pienākumus, pieslēguma spriegums nepārsniedz 400 voltus un ievadaizsardzības aparāta strāvas lielums pārsniedz 100 ampērus vai pieslēguma spriegums ir 6-20 kilovolti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Galalietotājam, kurš saskaņā ar šā panta 2.</w:t>
            </w:r>
            <w:r w:rsidR="00000000" w:rsidRPr="00000000" w:rsidDel="00000000">
              <w:rPr>
                <w:vertAlign w:val="superscript"/>
                <w:rtl w:val="0"/>
              </w:rPr>
              <w:t xml:space="preserve">1</w:t>
            </w:r>
            <w:r w:rsidR="00000000" w:rsidRPr="00000000" w:rsidDel="00000000">
              <w:rPr>
                <w:rtl w:val="0"/>
              </w:rPr>
              <w:t xml:space="preserve"> daļas 2.punktu un pieslēguma līguma noteikumiem sedzis 50% no pieslēguma maksā ietvertajām būvdarbu izmaksām ir pienākums pieslēguma līgumā noteiktajā termiņā uzsāk sistēmas pakalpojuma lietošanu, nesamazinot pieslēguma atļauto slodzi vismaz piecus gadus no sistēmas pakalpojumu līguma noslēgšanas dienas. Ja galalietotājs neievēro šajā daļā minētos nosacījumus, galalietotājs pieslēguma maksā ietvertās būvdarbu izmaksas sedz pilnā apmērā saskaņā ar pieslēguma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Šā panta 2.</w:t>
            </w:r>
            <w:r w:rsidR="00000000" w:rsidRPr="00000000" w:rsidDel="00000000">
              <w:rPr>
                <w:vertAlign w:val="superscript"/>
                <w:rtl w:val="0"/>
              </w:rPr>
              <w:t xml:space="preserve">1</w:t>
            </w:r>
            <w:r w:rsidR="00000000" w:rsidRPr="00000000" w:rsidDel="00000000">
              <w:rPr>
                <w:rtl w:val="0"/>
              </w:rPr>
              <w:t xml:space="preserve"> daļā noteikto būvdarbu izmaksu segšanas kārtību nepiemēro un galalietotājs pilnā  apmērā sedz attiecīgā pieslēguma ierīkošanas pieslēguma maksu veidojošās ekonomiski pamatotās izmaksas,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ierīko rezerves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 pagaidu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galalietotājs ievieš ražošanas iekārtas un atbilstoša pieslēguma nodrošināšanai nepieciešama sistēmas operatora elektroietaišu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operators un galalietotājs ir vienojušies, ka pieslēguma ierīkošanai nepieciešamo  būvdarbu veicēju  izvēlas galalietotājs."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110.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Šā likuma 9.panta (2</w:t>
            </w:r>
            <w:r w:rsidR="00000000" w:rsidRPr="00000000" w:rsidDel="00000000">
              <w:rPr>
                <w:vertAlign w:val="superscript"/>
                <w:rtl w:val="0"/>
              </w:rPr>
              <w:t xml:space="preserve">2</w:t>
            </w:r>
            <w:r w:rsidR="00000000" w:rsidRPr="00000000" w:rsidDel="00000000">
              <w:rPr>
                <w:rtl w:val="0"/>
              </w:rPr>
              <w:t xml:space="preserve">) daļā minētos slodzes efektīvās izmantošanas nosacījumus sadales sistēmas operatora, kura sistēmai ir pieslēgti vairāk par simt tūkstošiem lietotāju, piemēro pieslēgumiem, par kuru ierīkošanu pieslēguma līgumi ir noslēgti līdz 2024.gada 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 panta 2.</w:t>
            </w:r>
            <w:r w:rsidR="00000000" w:rsidRPr="00000000" w:rsidDel="00000000">
              <w:rPr>
                <w:vertAlign w:val="superscript"/>
                <w:rtl w:val="0"/>
              </w:rPr>
              <w:t xml:space="preserve">2</w:t>
            </w:r>
            <w:r w:rsidR="00000000" w:rsidRPr="00000000" w:rsidDel="00000000">
              <w:rPr>
                <w:rtl w:val="0"/>
              </w:rPr>
              <w:t xml:space="preserve"> daļa noteic, ka sistēmas operators saskaņā ar regulatora noteikumiem izstrādā, iesniedz apstiprināšanai regulatoram un publicē </w:t>
            </w:r>
            <w:r w:rsidR="00000000" w:rsidRPr="00000000" w:rsidDel="00000000">
              <w:rPr>
                <w:u w:val="single"/>
                <w:rtl w:val="0"/>
              </w:rPr>
              <w:t xml:space="preserve">atļautās</w:t>
            </w:r>
            <w:r w:rsidR="00000000" w:rsidRPr="00000000" w:rsidDel="00000000">
              <w:rPr>
                <w:rtl w:val="0"/>
              </w:rPr>
              <w:t xml:space="preserve"> slodzes efektīvas izmantošanas nosacījumus un </w:t>
            </w:r>
            <w:r w:rsidR="00000000" w:rsidRPr="00000000" w:rsidDel="00000000">
              <w:rPr>
                <w:u w:val="single"/>
                <w:rtl w:val="0"/>
              </w:rPr>
              <w:t xml:space="preserve">kārtību, kādā tie piemērojami jauniem pieslēgumiem, kas atbilst regulatora prasībām</w:t>
            </w:r>
            <w:r w:rsidR="00000000" w:rsidRPr="00000000" w:rsidDel="00000000">
              <w:rPr>
                <w:rtl w:val="0"/>
              </w:rPr>
              <w:t xml:space="preserve">. Ievērojot minēto, Likumprojekta 2. pantā paredzētajā Likuma pārejas noteikumu 110. punktā vārdi “slodzes efektīvās izmantošanas nosacījumus” jāaizstāj ar vārdiem “atļautās slodzes efektīvas izmantošanas nosacījumus un kārtību, kādā tie piemērojami jauniem pieslēgumiem, kas atbilst regulatora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redakcija precizēta, attiecīgi mainot pārejas noteikumu numerāciju.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115.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115. Sistēmas operators un galalietotājs, kuri, ņemot vērā šā likuma 9.panta 2.</w:t>
            </w:r>
            <w:r w:rsidR="00000000" w:rsidRPr="00000000" w:rsidDel="00000000">
              <w:rPr>
                <w:vertAlign w:val="superscript"/>
                <w:rtl w:val="0"/>
              </w:rPr>
              <w:t xml:space="preserve">2 </w:t>
            </w:r>
            <w:r w:rsidR="00000000" w:rsidRPr="00000000" w:rsidDel="00000000">
              <w:rPr>
                <w:rtl w:val="0"/>
              </w:rPr>
              <w:t xml:space="preserve">daļā minētos atļautās slodzes efektīvas izmantošanas nosacījumus un kārtību, līdz 2024.gada 1.maijam ir vienojušies par atļautās slodzes efektīvas izmantošanas nosacījumu piemērošanu, atļautās slodzes efektīvas izmantošanas nosacījumus piemēro līdz to pilnīgai izpildei vai vienošanās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110.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Šā likuma 9.panta (2</w:t>
            </w:r>
            <w:r w:rsidR="00000000" w:rsidRPr="00000000" w:rsidDel="00000000">
              <w:rPr>
                <w:vertAlign w:val="superscript"/>
                <w:rtl w:val="0"/>
              </w:rPr>
              <w:t xml:space="preserve">2</w:t>
            </w:r>
            <w:r w:rsidR="00000000" w:rsidRPr="00000000" w:rsidDel="00000000">
              <w:rPr>
                <w:rtl w:val="0"/>
              </w:rPr>
              <w:t xml:space="preserve">) daļā minētos slodzes efektīvās izmantošanas nosacījumus sadales sistēmas operatora, kura sistēmai ir pieslēgti vairāk par simt tūkstošiem lietotāju, piemēro pieslēgumiem, par kuru ierīkošanu pieslēguma līgumi ir noslēgti līdz 2024.gada 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precizēt likumprojekta 2. pantu, paredzot, ka pārejas noteikumi papildināmi ar jaunu 115. punktu, jo pašlaik spēkā esošajos Elektroenerģijas tirgus likuma pārejas noteikumos ir 114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115.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115. Sistēmas operators un galalietotājs, kuri, ņemot vērā šā likuma 9.panta 2.</w:t>
            </w:r>
            <w:r w:rsidR="00000000" w:rsidRPr="00000000" w:rsidDel="00000000">
              <w:rPr>
                <w:vertAlign w:val="superscript"/>
                <w:rtl w:val="0"/>
              </w:rPr>
              <w:t xml:space="preserve">2 </w:t>
            </w:r>
            <w:r w:rsidR="00000000" w:rsidRPr="00000000" w:rsidDel="00000000">
              <w:rPr>
                <w:rtl w:val="0"/>
              </w:rPr>
              <w:t xml:space="preserve">daļā minētos atļautās slodzes efektīvas izmantošanas nosacījumus un kārtību, līdz 2024.gada 1.maijam ir vienojušies par atļautās slodzes efektīvas izmantošanas nosacījumu piemērošanu, atļautās slodzes efektīvas izmantošanas nosacījumus piemēro līdz to pilnīgai izpildei vai vienošanās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nav pamatoti un ir maldinoši (jo tiek radīts  priekšstats, ka elektroenerģijas galalietotājiem nepieciešamo pieslēgumu ierīkošanai tie izmantots valsts atbalsts) anotācijas 1.1. apakšnodaļā un pārējā anotācijas tekstā norādīts, ka ar Likumprojektu tiek papildināti atbalsta principi jaunu elektroenerģijas sadales sistēmas pieslēgumu ierīkošanai. Ministrija rosina anotācijā norādīt, ka Likumprojektā tiek mainīts pieslēguma maksā ietilpstošo izmaksu segšanas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Ministrija norāda, ka Likumprojektā ir noteikts, ka elektroenerģijas galalietotājs sedz 50% un sadales sistēmas operators sedz 50% </w:t>
            </w:r>
            <w:r w:rsidR="00000000" w:rsidRPr="00000000" w:rsidDel="00000000">
              <w:rPr>
                <w:u w:val="single"/>
                <w:rtl w:val="0"/>
              </w:rPr>
              <w:t xml:space="preserve">no pieslēguma būvdarbu izmaksām</w:t>
            </w:r>
            <w:r w:rsidR="00000000" w:rsidRPr="00000000" w:rsidDel="00000000">
              <w:rPr>
                <w:rtl w:val="0"/>
              </w:rPr>
              <w:t xml:space="preserve">, nevis visu pieslēguma maksu. Pieslēguma maksu veido ne tikai pieslēguma būvdarbu izmaksas, bet arī citas ar pieslēguma nodrošināšanu saistītas ekonomiski pamatotās izmaksas, kuras pieslēguma maksā ietver atkarībā no attiecīgā pieslēguma nodrošināšanai faktiski veicamajām darbībām un pieslēguma līguma noteikumiem, piemēram arī pieslēgšanas izmaksas. Līdz ar to nepieciešams precizēt anotācijas 1.1. apakšnodaļu, kā arī veikt attiecīgas izmaiņas pārējā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skaidrībai un uztveramībai anotācijas 1.1. apakšnodaļā skaidrot, kas ir mazas jaudas pieslēgumi elektroenerģijas sadales sistēmai un kas ir regulators (būtu norādāms, ka tā ir Sabiedrisko pakalpojumu regulēšanas komisija (turpmāk - regulators)).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 Anotācijā skaidrots, ka tiek ieviests jauns pieslēguma būvdarbu izmaksu sadalījuma princips. Anotācijā uzsvērts, ka sadalījums attiecas uz pieslēguma ierīkošanas būvdarbu izmaksām. Likumprojektā papildināts, ka galalietotājs sedz pārējās ar pieslēguma ierīkošanu saistītās ekonomiski pamatotās izmaksas pilnā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apakšnodaļā atbilstoši Likumprojektā noteiktajam būtu norādāms, ka regulējuma izmaiņu mērķis ir veicināt nevis visu Latvijā esošo elektroenerģijas sadales sistēmu, bet elektroenerģijas sadales sistēmas operatora, kuras sistēmai pieslēgti vairāk par simt tūkstošiem lietotāju, sistēmas lietotāju skaita palielināšanos un pieslēgtās patēriņa jaudas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noteikts, ka lielākas jaudas pieslēgumu gadījumā lietotājs priekšapmaksas veidā 100% apjomā  sedz visas pieslēguma ierīkošanas izmaksas. Saskaņā ar Sabiedrisko pakalpojumu regulēšanas komisijas 2021. gada 3. jūnijā lēmuma Nr. 1/8 “Sistēmas pieslēguma noteikumi elektroenerģijas sadales sistēmai” 60.punktu sistēmas operators, kura sadales sistēmai pieslēgti vairāk par simts tūkstošiem lietotāju, </w:t>
            </w:r>
            <w:r w:rsidR="00000000" w:rsidRPr="00000000" w:rsidDel="00000000">
              <w:rPr>
                <w:u w:val="single"/>
                <w:rtl w:val="0"/>
              </w:rPr>
              <w:t xml:space="preserve">un sistēmas lietotājs var vienoties par pieslēguma maksas samaksu ar atlikto maksājumu</w:t>
            </w:r>
            <w:r w:rsidR="00000000" w:rsidRPr="00000000" w:rsidDel="00000000">
              <w:rPr>
                <w:rtl w:val="0"/>
              </w:rPr>
              <w:t xml:space="preserve">, ja pieslēguma spriegums ir 6–20 kilovolti vai 0,4 kilovolti, ja objekta summārā atļautā ievadaizsardzības aparāta nominālā strāva ir lielāka par 100 ampēriem,  sistēmas lietotājs ir nodrošinājis sistēmas operatora pieprasītās finanšu garantijas pieslēguma maksas samaksai un atliktā maksājuma finansēšanas un samaksas nosacījumi tiek iekļauti pieslēguma līgumā un sistēmas pakalpojumu līgumā. Ņemot vērā minēto, anotācijas 1.3. apakšnodaļā nepieciešams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minēts, ka efektīvās slodzes risinājuma piemērošanas gadījumā, lietotājam ik gadu jāsasniedz līgumā noteikts elektroenerģijas patēriņa apjoms, pēc kura sasniegšanas tiek uzsākta </w:t>
            </w:r>
            <w:r w:rsidR="00000000" w:rsidRPr="00000000" w:rsidDel="00000000">
              <w:rPr>
                <w:u w:val="single"/>
                <w:rtl w:val="0"/>
              </w:rPr>
              <w:t xml:space="preserve">pakalpojuma atlaides </w:t>
            </w:r>
            <w:r w:rsidR="00000000" w:rsidRPr="00000000" w:rsidDel="00000000">
              <w:rPr>
                <w:rtl w:val="0"/>
              </w:rPr>
              <w:t xml:space="preserve">50% apjomā piemērošana. Ministrija vērš uzmanību, ka </w:t>
            </w:r>
            <w:r w:rsidR="00000000" w:rsidRPr="00000000" w:rsidDel="00000000">
              <w:rPr>
                <w:u w:val="single"/>
                <w:rtl w:val="0"/>
              </w:rPr>
              <w:t xml:space="preserve">atlaide tiek piemērota </w:t>
            </w:r>
            <w:r w:rsidR="00000000" w:rsidRPr="00000000" w:rsidDel="00000000">
              <w:rPr>
                <w:rtl w:val="0"/>
              </w:rPr>
              <w:t xml:space="preserve">nevis pakalpojumam, bet </w:t>
            </w:r>
            <w:r w:rsidR="00000000" w:rsidRPr="00000000" w:rsidDel="00000000">
              <w:rPr>
                <w:u w:val="single"/>
                <w:rtl w:val="0"/>
              </w:rPr>
              <w:t xml:space="preserve">elektroenerģijas sadales sistēmas pakalpojuma tarifam</w:t>
            </w:r>
            <w:r w:rsidR="00000000" w:rsidRPr="00000000" w:rsidDel="00000000">
              <w:rPr>
                <w:rtl w:val="0"/>
              </w:rPr>
              <w:t xml:space="preserve">. Ja saņemtās elektroenerģijas apjoms pieslēgumā ir sasniedzis noteikto elektroenerģijas gada patēriņu, elektroenerģijas sadales sistēmas operators lietotājam izsniegtajā rēķinā par norēķinu periodā (mēnesī) saņemtajiem elektroenerģijas sadales sistēmas pakalpojumiem sadales sistēmas pakalpojumu diferencētā tarifa mainīgajai daļai jeb maksai par elektroenerģijas piegādi un fiksētajai daļai jeb maksai par jaudas uzturēšanu piemēro koeficientu 0,5. Tarifa fiksētajai daļai piemēro koeficientu 0,5 norēķinu periodam pēc elektroenerģijas gada patēriņa sasniegšanas, bet tarifa mainīgajai daļai piemēro koeficientu 0,5 par elektroenerģijas apjomu, kas pārsniedz elektroenerģijas gada patēriņu. Līdz ar to Ministrija aicina veikt attiecīgas izmaiņas Anotācijas 1.3. apakšnodaļā veikt attiecīgus precizējumus, termina “pakalpojuma atlaide” vietā izmantojot terminu “elektroenerģijas sadales sistēmas pakalpojuma tarifa atlaide”.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minēts, ka risinājums paredzētu vairs nepiemērot efektīvās slodzes risinājumu jauniem pieslēgumiem pēc 2024.gada 1.maija, bet tā vietā tiktu ieviests 50% līdzfinansējuma princips pilnīgi visiem elektroenerģijas lietotāju sadales sistēmas pieslēgumiem AS "Sadales tīkls" sistēmā. Anotācijas teksta skaidrībai būtu nepieciešams norādīt, kam paredzēts līdzfinansējums, kā arī norādīt subjektu, kurš nodrošina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norādīts, ka mazos elektroenerģijas sadales sistēmas operatorus plānotās izmaiņas neietekmētu un tie varētu turpināt līdzšinējo pieeju. Ministrija aicina precizēt anotāciju, skaidrojot, kas ir mazie elektroenerģijas sadale sistēmas operatori. Turklāt elektroenerģijas sadale sistēmas operatori darbojas tikai atbilstoši normatīvajos aktos noteiktajam, tādējādi tie nevar izvēlēties, vai varētu turpināt līdzšinējo pieeju vai nevarētu. Attiecīgi Anotācijas 1.3. apakšnodaļā ir precīzi jānorāda, kā tiks segta pieslēguma maksa, ja pieslēgums tiek ierīkots pie pārējo elektroenerģijas sadales sistēmas operatoru, izņemot AS “Sadales tīkls”,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minēts, ka Likumprojektā ietvertais risinājums paredz, ka elektroenerģijas sadales sistēmas lietotājam ir tiesības neizmantot attiecīgu atbalstu, ja tas nevēlas uzņemties papildu saistības attiecībā uz pieslēguma lietošanas nosacījumiem- neizmantojot atbalstu lietotājam kā līdz šim būtu jāsedz pieslēguma maksa 100% apjomā. Ministrija norāda, ka Likumprojektā šāda norma nav ietverta. Tajā ir tikai norma, kas paredz, kādā gadījumā elektroenerģijas galalietotājs sadales sistēmas operatoram atmaksā tā segto pieslēguma izbūves izmaksu daļu. Līdz ar to nepieciešams papildināt Likumprojekta 1. pantu ar attiecīgu jaunu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minētais, ka p</w:t>
            </w:r>
            <w:r w:rsidR="00000000" w:rsidRPr="00000000" w:rsidDel="00000000">
              <w:rPr>
                <w:u w:val="single"/>
                <w:rtl w:val="0"/>
              </w:rPr>
              <w:t xml:space="preserve">ieslēguma lietošana uzsākama uzreiz pēc pieslēguma ierīkošanas</w:t>
            </w:r>
            <w:r w:rsidR="00000000" w:rsidRPr="00000000" w:rsidDel="00000000">
              <w:rPr>
                <w:rtl w:val="0"/>
              </w:rPr>
              <w:t xml:space="preserve"> darbu pabeigšanas, nodrošinot to, ka sistēmas operators nekavējoties uzsāk atgūt pieslēguma ierīkošanā ieguldītās investīcijas, ir pretrunā ar  Likumprojektā noteikto, ka galalietotājam jāuzsāk elektroenerģijas sadales sistēmas pakalpojuma  izmantošana ierīkotajā pieslēgumā līgumā noteiktā termiņā, elektroenerģijas sadales sistēmas operators segtu 50% no pieslēguma būvdarbu izmaksām. Līdz ar to Anotācijas 1.3. apakšnodaļu nepieciešams precizēt atbilstoši Likumprojektā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norādīts, ka 5 gadu uzraudzības termiņš pamatojams ar to, ka attiecīgā termiņā samaksātā pakalpojuma maksas sasniedz pieslēguma ierīkošanā ieguldītās izmaksas, </w:t>
            </w:r>
            <w:r w:rsidR="00000000" w:rsidRPr="00000000" w:rsidDel="00000000">
              <w:rPr>
                <w:u w:val="single"/>
                <w:rtl w:val="0"/>
              </w:rPr>
              <w:t xml:space="preserve">tas atbilst regulatīvā perioda ilgumam</w:t>
            </w:r>
            <w:r w:rsidR="00000000" w:rsidRPr="00000000" w:rsidDel="00000000">
              <w:rPr>
                <w:rtl w:val="0"/>
              </w:rPr>
              <w:t xml:space="preserve">, uz  kuru tiek nofiksētas sistēmas operatora izmaksas, kā arī tas atbilst līdzšinējam uzraudzības periodam efektīvās slodzes risinājumā. Ministrija vērš uzmanību, ka  saskaņā ar Sabiedrisko pakalpojumu regulēšanas komisijas 2022. gada 28. novembra lēmuma Nr. 1/41 “Elektroenerģijas sadales sistēmas pakalpojumu tarifu aprēķināšanas metodika” 4.punktu regulatīvā perioda ilgums ir no diviem līdz pieciem gadiem. Turklāt Sabiedrisko pakalpojumu regulēšanas komisija ar 2023.gada 22.maija lēmumu Nr.65 “Par akciju sabiedrības “Sadales tīkls” elektroenerģijas sadales sistēmas pakalpojumu tarifiem”  attiecībā uz akciju sabiedrības “Sadales tīkls”  elektroenerģijas sadales sistēmas pakalpojumu tarifiem ir noteikusi regulatīvo periodu no 2023.gada 1.jūlija līdz 2027.gada 31.decembrim, kas ir īsāks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precizēt Anotācijas 1.3. apakšnodaļu, jo nav tāda komersanta  AS "Sadales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nav sniegta detalizēts aprēķins, par to, kā ir iegūts secinājums, ka, peļņas un zaudējumu analīzes datiem nākamajam regulatīvajam periodam, balstoties uz līdzšinējo pieslēgumu ierīkošanas dinamiku un vidējiem kapitālieguldījumu apjomiem, vērtējot ietekmi uz RAB, nolietojumu, prognozējamiem ieņēmumiem, jaunā atbalsta risinājuma ietekme uz nākamā regulatīvā perioda tarifu prognozējama ar samazinošu ietekmi -1,5% apmērā, tas ir, ka ilgtermiņā katrs šāds sistēmas pieslēgums veicinās efektīvāku sistēmas izmantošanu un radīs papildu ieņēmumus no sniegtā elektroenerģijas sadales sistēmas pakalpojuma, radot tarifu samazinošu efektu, kā arī nav vērtēta ietekme uz ieņēmumiem no elektroenerģijas sadales sistēmas pakalpojuma izmantošanas, ja lietotājs savā pieslēgumā, kura ierīkošanas izmaksas tas segs tikai daļēji, ierīkos arī elektroenerģijas ražošanas iekārtu pašpatēriņa vajadzībām. Bez tam nav norādītas, kādā termiņā elektroenerģijas sadales sistēmas operators, kura sistēmai pieslēgti vairāk par simt tūkstošiem lietotāju, atgūs izmaksas, kas saistītas ar pieslēgumu ierīkošanu. Anotācija ir tikai norādīts, ka attiecīgie lielas jaudas lietotāji ar sistēmas pakalpojumu maksu  attiecīgo operatora līdzfinansējuma daļu relatīvi ātri samaksā sistēmas operatoram. Līdz ar to nepieciešams anotāciju papildināt, arī skaidrojot, kas ir relatīvi ātra izmaksu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23-TA-2854</w:t>
    </w:r>
    <w:r>
      <w:br/>
    </w:r>
    <w:r w:rsidR="00000000" w:rsidRPr="00000000" w:rsidDel="00000000">
      <w:rPr>
        <w:rtl w:val="0"/>
      </w:rPr>
      <w:t xml:space="preserve">29.01.2024. 14.48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23-TA-2854</w:t>
    </w:r>
    <w:r>
      <w:br/>
    </w:r>
    <w:r w:rsidR="00000000" w:rsidRPr="00000000" w:rsidDel="00000000">
      <w:rPr>
        <w:rtl w:val="0"/>
      </w:rPr>
      <w:t xml:space="preserve">29.01.2024. 14.48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Izziņa_23-TA-2854.docx</dc:title>
</cp:coreProperties>
</file>

<file path=docProps/custom.xml><?xml version="1.0" encoding="utf-8"?>
<Properties xmlns="http://schemas.openxmlformats.org/officeDocument/2006/custom-properties" xmlns:vt="http://schemas.openxmlformats.org/officeDocument/2006/docPropsVTypes"/>
</file>