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22-TA-2531: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2016. gada 8. novembra noteikumos Nr. 718 "Darbības programmas "Izaugsme un nodarbinātība" 9.2.6. specifiskā atbalsta mērķa "Uzlabot ārstniecības un ārstniecības atbalsta personāla kvalifikāciju"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veikta pārdale no 9.2.5.specifiskā atbalsta mērķa, lūdzam papildināt anotācijas 4.sadaļu “Tiesību akta projekta ietekme uz spēkā esošo tiesību normu sistēmu”, norādot, ka ir nepieciešami grozījumi attiecīgajos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“Pašreizējā situācija, problēmas un risinājumi” pēdējo rindkopu ar informāciju vai attiecīgie grozījumi ietekmē arī projekta mērķa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2.aili “saskaņā ar valsts budžetu 2022.gadam” un 4.aili “saskaņā ar vidēja termiņa budžeta ietvaru 2023.gadam”, norādot finansējumu saskaņā ar likumu “Par valsts budžetu 2022.gadam” un likumu “Par vidēja termiņa budžeta ietvaru 2022., 2023. un 2024.gadam”, attiecīgi arī precizējot anotācijas 6.punktu. Norādām, ka, sasummējot 3.sadaļas 2. un 3.aili, jāveidojas finansējumam, ko plānots apgūt 2022.gadā, un, sasummējot 4. un 5.aili, jāveidojas finansējumam, kuru plānots apgūt 2023.gadā.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ar informāciju par Veselības ministrijas pamatbudžeta bāzē 2023.gadam SAM 9.2.6. plānotajiem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(Finanšu ministrija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2.ailē “2022, saskaņā ar valsts budžetu kārtējam gadam” precizēt norādīto finansējumu atbilstoši likumam “Par valsts budžetu 2022.gadam” un VM 12.07.2022. rīkojumam Nr.129. Attiecīgi precizējama anotācijas 3.aile un 6.punktā norādītā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(Finanšu ministrija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4.aili “2023, saskaņā ar vidēja termiņa budžeta ietvaru”, norādot plānoto finansējuma apmēru 2023.gadam atbilstoši likumam “Par vidēja termiņa budžeta ietvaru 2022., 2023. un 2024.gadam”, ņemot vērā, ka patreizējā redakcijā norādīts finansējums, kas iekļauts Veselības ministrijas pamatbudžeta bāzes izdevumu 2023.- 2025.gadam projektā. Attiecīgi precizējama anotācijas 3.sadaļas 5.aile un 6.punkts. Jāatzīmē, ka šādā gadījumā anotācijas 3.sadaļas 6.punktā norādāma informācija par plānoto finansējumu atbilstoši likumam “Par vidēja termiņa budžeta ietvaru 2022., 2023. un 2024.gadam” un Veselības ministrijas pamatbudžeta bāzes izdevumu 2023.- 2025.gadam projektam, jo tie ir dažādi finansējuma apmēri.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norādot konkrētu finansējuma apmēru, ko 2023.gadā Veselības ministrija ar iekšējo rīkojumu plāno pārdalīt no SAM 9.2.6. projekta uz SAM 9.2.5.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3.sadaļas “Tiesību akta projekta ietekme uz valsts budžetu un pašvaldību budžetiem” tabulas 6. punkta vidējā kolonnā saīsinājumu "ESF" pilno nosaukumu, ņemot vērā, ka attiecīgais saīsinājums iepriekš tekstā nav atrunāts.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anotācijas 1.3. sadaļas “Pašreizējā situācija, problēmas un risinājumi” otrajā rindkopā norādīto projekta īstenošanas termiņu un, ja attiecināms, lūdzu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“Pašreizējā situācija, problēmas un risinājumi” trešajā rindkopā - aizstāt vārdus “ES fondu” ar vārdiem “Eiropas Savienības struktūrfondu un Kohēzijas fonda”.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9.2.6. specifiskā atbalsta mērķim "Uzlabot ārstniecības un ārstniecības atbalsta personāla kvalifikāciju" tiek samazināts pieejamais finansējums, lūdzam iesūtīt, precizētu, rādītāju pasi.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Tuvākajā laikā nacionālajā līmenī tiks veikti grozījumi darbības programmas “Izaugsme un nodarbinātība” rādītāju pasēs un precizētās rādītāju pases tiks nosūtītas par rādītājiem atbildīgajām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nodrošināt, ka finansējuma saņēmējs sadarbībā ar Centrālo finanšu un līgumu aģentūru veic darbības programmas “Izaugsme un nodarbinātība” 9.2.6. specifiskā atbalsta mērķa “Uzlabot ārstniecības un ārstniecības atbalsta personāla kvalifikāciju” vienošanās par projekta Nr. 9.2.6.0/17/I/001 īstenošanu grozījumus, kas paredz finansējuma samazinājumu.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projekta 3. punktu norādot, ka Veselības ministrijai jānodrošina, ka finansējuma saņēmējs sadarbībā ar Centrālo finanšu un līgumu aģentūru veic darbības programmas “Izaugsme un nodarbinātība” 9.2.6. specifiskā atbalsta mērķa “Uzlabot ārstniecības un ārstniecības atbalsta personāla kvalifikāciju” vienošanās par projekta Nr. 9.2.6.0/17/I/001 īstenošanu grozījumus, </w:t>
            </w:r>
            <w:r w:rsidR="00000000" w:rsidRPr="00000000" w:rsidDel="00000000">
              <w:rPr>
                <w:u w:val="single"/>
                <w:rtl w:val="0"/>
              </w:rPr>
              <w:t xml:space="preserve">kas paredz 1 000 155 euro</w:t>
            </w:r>
            <w:r w:rsidR="00000000" w:rsidRPr="00000000" w:rsidDel="00000000">
              <w:rPr>
                <w:rtl w:val="0"/>
              </w:rPr>
              <w:t xml:space="preserve"> samazinājumu.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projekta 2.0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nodrošināt, ka finansējuma saņēmējs sadarbībā ar Centrālo finanšu un līgumu aģentūru veic darbības programmas “Izaugsme un nodarbinātība” 9.2.6. specifiskā atbalsta mērķa “Uzlabot ārstniecības un ārstniecības atbalsta personāla kvalifikāciju” vienošanās par projekta Nr. 9.2.6.0/17/I/001 īstenošanu grozījumus, kas paredz 1 000 155 euro finansējuma samazinājumu.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22-TA-2531</w:t>
    </w:r>
    <w:r>
      <w:br/>
    </w:r>
    <w:r w:rsidR="00000000" w:rsidRPr="00000000" w:rsidDel="00000000">
      <w:rPr>
        <w:rtl w:val="0"/>
      </w:rPr>
      <w:t xml:space="preserve">01.11.2022. 17.40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22-TA-2531</w:t>
    </w:r>
    <w:r>
      <w:br/>
    </w:r>
    <w:r w:rsidR="00000000" w:rsidRPr="00000000" w:rsidDel="00000000">
      <w:rPr>
        <w:rtl w:val="0"/>
      </w:rPr>
      <w:t xml:space="preserve">01.11.2022. 17.40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Izziņa_22-TA-2531.docx</dc:title>
</cp:coreProperties>
</file>

<file path=docProps/custom.xml><?xml version="1.0" encoding="utf-8"?>
<Properties xmlns="http://schemas.openxmlformats.org/officeDocument/2006/custom-properties" xmlns:vt="http://schemas.openxmlformats.org/officeDocument/2006/docPropsVTypes"/>
</file>