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23-TA-1873: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2016. gada 15. jūlija noteikumos Nr. 474 "Darbības programmas "Izaugsme un nodarbinātība" 8.4.1. specifiskā atbalsta mērķa "Pilnveidot nodarbināto personu profesionālo kompetenci"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2016. gada 15. jūlija noteikumos Nr. 474 "Darbības programmas "Izaugsme un nodarbinātība" 8.4.1. specifiskā atbalsta mērķa "Pilnveidot nodarbināto personu profesionālo kompetenci"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jaunu punktu, norādot,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xx euro apmērā (tai skaitā, Eiropas Sociālā fonda finansējums xx euro un valsts budžeta finansējums xx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protokollēmums papildināts ar jaunu puktu šādā redakcijā: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2016. gada 15. jūlija noteikumos Nr. 474 "Darbības programmas "Izaugsme un nodarbinātība" 8.4.1. specifiskā atbalsta mērķa "Pilnveidot nodarbināto personu profesionālo kompetenci"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Specifiskajam atbalstam pieejamais kopējais attiecināmais finansējums ir 44 007 127 </w:t>
            </w:r>
            <w:r w:rsidR="00000000" w:rsidRPr="00000000" w:rsidDel="00000000">
              <w:rPr>
                <w:i w:val="1"/>
                <w:rtl w:val="0"/>
              </w:rPr>
              <w:t xml:space="preserve">euro</w:t>
            </w:r>
            <w:r w:rsidR="00000000" w:rsidRPr="00000000" w:rsidDel="00000000">
              <w:rPr>
                <w:rtl w:val="0"/>
              </w:rPr>
              <w:t xml:space="preserve">, tai skaitā Eiropas Sociālā fonda finansējums – 37 406 058 </w:t>
            </w:r>
            <w:r w:rsidR="00000000" w:rsidRPr="00000000" w:rsidDel="00000000">
              <w:rPr>
                <w:i w:val="1"/>
                <w:rtl w:val="0"/>
              </w:rPr>
              <w:t xml:space="preserve">euro</w:t>
            </w:r>
            <w:r w:rsidR="00000000" w:rsidRPr="00000000" w:rsidDel="00000000">
              <w:rPr>
                <w:rtl w:val="0"/>
              </w:rPr>
              <w:t xml:space="preserve"> un valsts budžeta līdzfinansējums – 6 601 069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detalizētāku informāciju par 8.4.1.SAM izveidojušos finansējuma atlikumu, kuru ar noteikumu projektu tiek plānots pārdalīt citu pasākumu īstenošanai. Vēršam uzmanību, ka ar Ministru kabineta 2020. gada 19. maija sēdes protokollēmumu par informatīvo ziņojumu “Par Eiropas Savienības struktūrfondu un Kohēzijas fonda finansējuma pārdalēm un risinājumiem COVID-19 seku mazināšanai” tika pieņemts lēmums 8.4.1.SAM piešķirt papildu finansējumu 19 810 540 euro pasākumiem COVID-19 seku mazināšanai un šī papildus piešķirtā finansējuma pārdale citu pasākumu īstenošanai iespējama tikai tad, ja finansējums tiek pārdalīts tādu darbību īstenošanai, kas cieši saistītas ar COVID-19 seku 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"Problēmas un risinājumi" papildināta ar prasīto informāciju. Skaidrojam, ka 8.4.1.SAM Projektā identificētā finansējuma ietaupījums 1 500 000 euro apmērā, ir Projekta pamata finansējums. Plānots, ka COVID-19 seku mazināšanai papildu piešķirtais finansējums 19 810 540 euro apmērā tiks apgūts pilnā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Specifiskajam atbalstam pieejamais kopējais attiecināmais finansējums ir 44 007 127 </w:t>
            </w:r>
            <w:r w:rsidR="00000000" w:rsidRPr="00000000" w:rsidDel="00000000">
              <w:rPr>
                <w:i w:val="1"/>
                <w:rtl w:val="0"/>
              </w:rPr>
              <w:t xml:space="preserve">euro</w:t>
            </w:r>
            <w:r w:rsidR="00000000" w:rsidRPr="00000000" w:rsidDel="00000000">
              <w:rPr>
                <w:rtl w:val="0"/>
              </w:rPr>
              <w:t xml:space="preserve">, tai skaitā Eiropas Sociālā fonda finansējums – 37 406 057 </w:t>
            </w:r>
            <w:r w:rsidR="00000000" w:rsidRPr="00000000" w:rsidDel="00000000">
              <w:rPr>
                <w:i w:val="1"/>
                <w:rtl w:val="0"/>
              </w:rPr>
              <w:t xml:space="preserve">euro</w:t>
            </w:r>
            <w:r w:rsidR="00000000" w:rsidRPr="00000000" w:rsidDel="00000000">
              <w:rPr>
                <w:rtl w:val="0"/>
              </w:rPr>
              <w:t xml:space="preserve"> un valsts budžeta līdzfinansējums – 6 601 070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Specifiskajam atbalstam pieejamais kopējais attiecināmais finansējums ir 44 007 127 </w:t>
            </w:r>
            <w:r w:rsidR="00000000" w:rsidRPr="00000000" w:rsidDel="00000000">
              <w:rPr>
                <w:i w:val="1"/>
                <w:rtl w:val="0"/>
              </w:rPr>
              <w:t xml:space="preserve">euro</w:t>
            </w:r>
            <w:r w:rsidR="00000000" w:rsidRPr="00000000" w:rsidDel="00000000">
              <w:rPr>
                <w:rtl w:val="0"/>
              </w:rPr>
              <w:t xml:space="preserve">, tai skaitā Eiropas Sociālā fonda finansējums – 37 406 058 </w:t>
            </w:r>
            <w:r w:rsidR="00000000" w:rsidRPr="00000000" w:rsidDel="00000000">
              <w:rPr>
                <w:i w:val="1"/>
                <w:rtl w:val="0"/>
              </w:rPr>
              <w:t xml:space="preserve">euro</w:t>
            </w:r>
            <w:r w:rsidR="00000000" w:rsidRPr="00000000" w:rsidDel="00000000">
              <w:rPr>
                <w:rtl w:val="0"/>
              </w:rPr>
              <w:t xml:space="preserve"> un valsts budžeta līdzfinansējums – 6 601 069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specifiskajam atbalsta mērķim pieejamo Eiropas Sociālā fonda finansējuma apmēru, ņemot vērā, ka tā intensitāte pārsniedz 85 procentus.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Specifiskajam atbalstam pieejamais kopējais attiecināmais finansējums ir 44 007 127 </w:t>
            </w:r>
            <w:r w:rsidR="00000000" w:rsidRPr="00000000" w:rsidDel="00000000">
              <w:rPr>
                <w:i w:val="1"/>
                <w:rtl w:val="0"/>
              </w:rPr>
              <w:t xml:space="preserve">euro</w:t>
            </w:r>
            <w:r w:rsidR="00000000" w:rsidRPr="00000000" w:rsidDel="00000000">
              <w:rPr>
                <w:rtl w:val="0"/>
              </w:rPr>
              <w:t xml:space="preserve">, tai skaitā Eiropas Sociālā fonda finansējums – 37 406 057 </w:t>
            </w:r>
            <w:r w:rsidR="00000000" w:rsidRPr="00000000" w:rsidDel="00000000">
              <w:rPr>
                <w:i w:val="1"/>
                <w:rtl w:val="0"/>
              </w:rPr>
              <w:t xml:space="preserve">euro</w:t>
            </w:r>
            <w:r w:rsidR="00000000" w:rsidRPr="00000000" w:rsidDel="00000000">
              <w:rPr>
                <w:rtl w:val="0"/>
              </w:rPr>
              <w:t xml:space="preserve"> un valsts budžeta līdzfinansējums – 6 601 070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1.3.apakšnodaļu "Problēmas un risinājumi", par to, kāda ir tiesību aktā veiktā grozījuma ietekme uz finansējuma saņēmēju, piemēram, iekļaujot informāciju, ka tiesību aktā veiktā grozījuma ietekme ir labvēlīga  vai, ka nav negatīvas ietekmes uz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1.3.apakšnodaļa "Problēmas un risinājumi", norādot, ka ar MK noteikumu projektu veiktie grozījumi MK noteikumos Nr.474 neradīs negatīvu ietekmi uz finansējuma saņēmēju.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kāda ir tiesību aktā veiktā grozījuma ietekme uz finansējuma saņēmēju un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1.3.apakšnodaļa "Problēmas un risinājumi", paredzot, ka pēc noteikumu projekta apstiprināšanas jāveic grozījumi vienošanās par 8.4.1. SAM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anotāciju papildināt ar precīzu kvantitatīvu informāciju par to, kāds ir prognozējamais rādītāju vērtību galasniegums (t.sk. procentos) 8.4.1. specifiskā atbalsta mērķa projektā “Nodarbināto personu profesionālās kompetences pilnveide”(Nr. 8.4.1.0/16/I/001) projekta darbībām noslēdzoties pret darbības programmā “Izaugsme un nodarbinātība” plānoto, t.sk.  argumentāciju par snieguma ietvara iznākuma rādītāja (nodarbināto personu skaits vecumā no 17 gadiem, kas saņēmušas ESF atbalstu dalībai mācībās pieaugušo izglītībā, izņemot nodarbinātos ar zemu izglītības līmeni (i.8.4.1.a)) minimālā mērķa nesasniegšanas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papildināto anotācijas 1.3.apakšsadaļu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nepieciešamību 8.4.1.SAM atbrīvoto finansējumu pārdalīt uz 8.5.1.SAM, t.sk. izvērtējot faktiskās iespējas šo finansējumu izlietot līdz projekta beigām. Vēršam uzmanību, ka 8.5.1.SAM ietvaros sasniedzamie rādītāji pēc būtības ir sasniegti, atsevišķi rādītāji - pārsniegti, vienlaikus, 8.3.1.1. pasākuma "Kompetenču pieejā balstīta vispārējās izglītības satura aprobācija un ieviešana", kā arī  8.3.2.2. pasākuma “Atbalsts izglītojamo individuālo kompetenču attīstībai" īstenošanas noteikumos vairākkārtīgi veiktie grozījumi, palielinot šo pasākumu īstenošanai pieejamo finansējumu, lai nodrošinātu atbalstu pārejai uz mācībām valsts valodā, kā arī noteikumu projekta anotācijā norādītā informācija liecina, ka šo pasākumu īstenošanai ir nepieciešams un arī turpmāk tiks palielināts pieejamais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vērtējot 8.4.1.SAM finansējuma ietaupījuma izlietojuma iespējas, Izglītības un zinātnes ministrija ņēma vērā nozares politikas aktuālās vajadzības un attīstības tendences, tostarp izvērtējot faktiskās iespējas finansējuma apguvei katra konkrētā ESF projekta iesvaros. Vēršam uzmanību, ka 8.5.1.SAM projekts ieviešanas gaitā guvis lielu popularitāti gan uzņēmēju, gan izglītības iestāžu vidū, un arī šobrīd uzņēmumi izsaka vēlmi iesaistīties šai projektā. Turklāt Latvijas Darba devēju konfederācija (LDDK), kas ir 8.5.1.AM finansējuma saņēmējs,  izvērtējot savu kapacitāti, ir secinājis ka, gadījumā, ja ir pieejami papildus finanšu resursi, iespējams papildus nodrošināt atbalstu vēl lielākam izglītojamo skaitam gan darba vidē balstītās mācībās, gan mācību praksēs. LDDK pēc Izglītības un zinātnes ministrijas atbalsta grozījumu veikšanai 8.5.1.SAM noteikumos, kas paredz papildus finansējuma pārdali, jau aktīvi ir uzsācis darbus pie izglītojamo iesaistes darba vidē balstītās (DVB) mācībās un mācību praksēs uzņēmumos, nodrošinot plānoto rādītāju sasniegšanu, kā arī papildu izglītojamo iesaisti DVB mācībās un mācību praksēs. Pēc LDDK sniegtās informācijas, jau uz doto brīdi, lai nodrošinātu finansējuma izlietojumu un iesaistītu plānoto izglītojamo skaitu, tiek slēgti līgumi ar uzņēmumiem un izglītības iestādēm  par izglītojamo iesaisti DVB mācībās un mācību praksēs, paredzot atrunu, ka projekta finansējumus DVB mācību un mācību prakšu īstenošanai būs pieejams gadījumā, ja Ministru kabinets atbalstīs paredzētās finanšu pārdales.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veica arī izvērtējumu un vajadzību apzināšanu attiecībā uz identificētā  finansējuma ietaupījuma novirzīšanu 8.3.1.1. pasākuma "Kompetenču pieejā balstīta vispārējās izglītības satura aprobācija un ieviešana" un   8.3.2.2. pasākuma “Atbalsts izglītojamo individuālo kompetenču attīstībai" īstenošanai. Rezultātā sadarbībā ar Valsts izglītības satura centru un projekta īstenošanā ir iesaistītām pašvaldībām, uz doto brīdi tika identificēta vajadzība par papildu finansējuma 250 000 EUR apmērā nepieciešamību 8.3.2.2. 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ministra paredz, ka uz 8.5.1. un 8.3.2.2.pasākumu nenovirzītā 8.4.1.SAM  finansējuma ietaupījuma daļa - 798 477 euro ​​​​apmērā, tiek rezervēta citu specifisko atbalsta mērķu aktivitātēm darbības programmas „Izaugsme un nodarbinātība” 8.prioritātes ietvaros pēc Izglītības un zinātnes ministrijas izvērtējuma.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"Tiesību akta projekta ietekme uz valsts budžetu un pašvaldību budžetiem" punktā “Cita informācija” iekļauto finansējuma sadalījumu pa finansējuma avotiem ar noteikumu projektā un anotācijas 1.sadaļā "Tiesību akta projekta izstrādes nepieciešamība" sniegto informāciju (nobīde 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3.sadaļas "Tiesību akta projekta ietekme uz valsts budžetu un pašvaldību budžetiem" punktā “Cita informācija” norādītais finansējuma ietaupījuma  sadalījums pa avotiem, nosakot, ka to veido ESF finansējums 1 275 001 euro un VB līdzfinansējums 224 999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nosaukumā aizstāt vārdus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 ar vārdiem "Noteikumu projekts "Grozījums Ministru kabineta 2016. gada 15. jūlija noteikumos Nr. 474 "Darbības programmas "Izaugsme un nodarbinātība" 8.4.1. specifiskā atbalsta mērķa "Pilnveidot nodarbināto personu profesionālo kompetenci"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2016. gada 15. jūlija noteikumos Nr. 474 "Darbības programmas "Izaugsme un nodarbinātība" 8.4.1. specifiskā atbalsta mērķa "Pilnveidot nodarbināto personu profesionālo kompetenci"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finansējuma saņēmējs nav Ministru kabineta loceklis, kuram var uzdot uzdevumu ar Ministru kabineta protokollēmumu, aicinām precizēt protokollēmuma 3.punkta redakciju, nosakot, ka Izglītības un zinātnes ministrija nodrošina vai sadarbībā ar Valsts izglītības attīstības aģentūru nodrošina, ka Valsts izglītības attīstības aģentūra iesniedz attiecīgos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redzakcija.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 nodrošina, ka Valsts izglītības attīstības aģentūra, kas ir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Specifiskajam atbalstam pieejamais kopējais attiecināmais finansējums ir 44 007 127 </w:t>
            </w:r>
            <w:r w:rsidR="00000000" w:rsidRPr="00000000" w:rsidDel="00000000">
              <w:rPr>
                <w:i w:val="1"/>
                <w:rtl w:val="0"/>
              </w:rPr>
              <w:t xml:space="preserve">euro</w:t>
            </w:r>
            <w:r w:rsidR="00000000" w:rsidRPr="00000000" w:rsidDel="00000000">
              <w:rPr>
                <w:rtl w:val="0"/>
              </w:rPr>
              <w:t xml:space="preserve">, tai skaitā Eiropas Sociālā fonda finansējums – 37 406 058 </w:t>
            </w:r>
            <w:r w:rsidR="00000000" w:rsidRPr="00000000" w:rsidDel="00000000">
              <w:rPr>
                <w:i w:val="1"/>
                <w:rtl w:val="0"/>
              </w:rPr>
              <w:t xml:space="preserve">euro</w:t>
            </w:r>
            <w:r w:rsidR="00000000" w:rsidRPr="00000000" w:rsidDel="00000000">
              <w:rPr>
                <w:rtl w:val="0"/>
              </w:rPr>
              <w:t xml:space="preserve"> un valsts budžeta līdzfinansējums – 6 601 069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noteikumu projektu tiek samazināts 8.4.1. SAM pieejamais finansējums, lūdzam iesūtīt precizētu 8.4.1. SAM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Aktualizētā 8.4.1.SAM rādītāju pase tiks nosūtīta pēc noteikumu projekta apstiprināšanas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Specifiskajam atbalstam pieejamais kopējais attiecināmais finansējums ir 44 007 127 </w:t>
            </w:r>
            <w:r w:rsidR="00000000" w:rsidRPr="00000000" w:rsidDel="00000000">
              <w:rPr>
                <w:i w:val="1"/>
                <w:rtl w:val="0"/>
              </w:rPr>
              <w:t xml:space="preserve">euro</w:t>
            </w:r>
            <w:r w:rsidR="00000000" w:rsidRPr="00000000" w:rsidDel="00000000">
              <w:rPr>
                <w:rtl w:val="0"/>
              </w:rPr>
              <w:t xml:space="preserve">, tai skaitā Eiropas Sociālā fonda finansējums – 37 406 057 </w:t>
            </w:r>
            <w:r w:rsidR="00000000" w:rsidRPr="00000000" w:rsidDel="00000000">
              <w:rPr>
                <w:i w:val="1"/>
                <w:rtl w:val="0"/>
              </w:rPr>
              <w:t xml:space="preserve">euro</w:t>
            </w:r>
            <w:r w:rsidR="00000000" w:rsidRPr="00000000" w:rsidDel="00000000">
              <w:rPr>
                <w:rtl w:val="0"/>
              </w:rPr>
              <w:t xml:space="preserve"> un valsts budžeta līdzfinansējums – 6 601 070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23-TA-1873</w:t>
    </w:r>
    <w:r>
      <w:br/>
    </w:r>
    <w:r w:rsidR="00000000" w:rsidRPr="00000000" w:rsidDel="00000000">
      <w:rPr>
        <w:rtl w:val="0"/>
      </w:rPr>
      <w:t xml:space="preserve">20.09.2023. 16.01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23-TA-1873</w:t>
    </w:r>
    <w:r>
      <w:br/>
    </w:r>
    <w:r w:rsidR="00000000" w:rsidRPr="00000000" w:rsidDel="00000000">
      <w:rPr>
        <w:rtl w:val="0"/>
      </w:rPr>
      <w:t xml:space="preserve">20.09.2023. 16.01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Izziņa_23-TA-1873.docx</dc:title>
</cp:coreProperties>
</file>

<file path=docProps/custom.xml><?xml version="1.0" encoding="utf-8"?>
<Properties xmlns="http://schemas.openxmlformats.org/officeDocument/2006/custom-properties" xmlns:vt="http://schemas.openxmlformats.org/officeDocument/2006/docPropsVTypes"/>
</file>