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25-TA-2299: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un pašvaldību profesionālo orķestru, koru, koncertorganizāciju, teātru un cirka mākslinieku izdienas pensiju un baleta mākslinieku pabalsta par radošo darbu likumā (Latvijas Republikas Saeimas un Ministru Kabineta Ziņotājs, 2004, 14. nr.; 2007, 24. nr.; 2009, 15., 22. nr.; Latvijas Vēstnesis, 2010, 19., 82., 153. nr.; 2013, 128., 137. nr.; 2020, 250.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Kultūras ministrijas (KM) izstrādāto projektu (turpmāk tekstā - Projekts) un atbalsta nepieciešamību radikāli reformēt izdienas pensiju sistēmu. Tomēr LDDK ieskatā ar iesniegto Projektu ir plānots pavisam nedaudz mazināt nevienlīdzību pret vispārējās pensijas pretendentiem un saņēmējiem, nedaudz mīkstināt izdienas pensiju sistēmas nelabvēlīgo ietekmi uz valsts iespējām piešķirt pietiekamus līdzekļus atalgojuma paaugstināšanai darba laikā un nelabvēlīgo ietekmi uz nodarbinātību, tomēr izraudzītais risinājums nav pietiekams. Ņemot vērā augšminēto, LDDK iebilst pret Projektu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izdienas pensiju sistēma ir maksājumu pārcelšana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nodarbinātās personas daļu atalgojuma saņem darba laikā, bet vēl lielāka daļa atalgojuma tiek pārlikta uz laiku, kad persona nestrādās konkrētajā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nodarbinātajām personām daļu atalgojuma maksā esošā valdība, bet vēl lielāka maksājumu daļa tiek pārlikta uz nākotnes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notiek strauja sabiedrības novecošanās;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 darbspējas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pensijas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vismaz cerības uz sociālā budžeta ilgtspēju, ir veikta vispārējā pensijas vecuma paaugstināšana. Piemēram, sievietēm, kuras pensionējas šogad, uzsākot darba gaitas bija tiesības paļauties, ka varēs pensionēties sasniedzot 55 gadu vecumu. Šobrīd šis vecums ir palielināts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 samērīgiem nodokļiem pensiju sistēma varētu normāli funkcionēt, darbspējas periodam vidēji aptuveni divas reizes ir jāpārsniedz vecuma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zems pensionēšanās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Relatīvi neliels kvalifikācijas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ilgs prognozētais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atvietojama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 valsts uzņemto saistību apjoms par katru stāža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valsts uzņemto saistību apjoms prognozētajā pensijas saņemšanas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izdienas pensiju sistēma ierobežo valsts iespējas noteikt augstāku atalgojumu šajās profesijās strādājošajām personām aktīvajā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Vecums, no kura personas var pretendēt uz izdienas pensiju, ir ļoti zems un tam nav nekāda sakara ar vispārējo vecuma darbspēju zudumu, bet gan ar iespēju samazināšanos strādāt konkrētā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vairākās profesijās vispārējās prasības pret veselības stāvokli un fizisko sagatavotību ir augstākas, kā arī tas, ka, pieaugot vecumam, pieaug risks  zaudēt iespēju turpināt darbu atsevišķās profesijās, ir iepriekš zināms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persona medicīnisku vai citu iemeslu dēļ zaudē tiesības turpināt darbu konkrētā profesijā, neliecina par personas vispārēju darbspēju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kuras var pretendēt uz izdienas pensiju, veselības stāvoklis un darbspēju līmenis parasti nav sliktāks par vienaudžu  veselības stāvokli un darbspēju līmeni, bet absolūtā vairumā gadījumu pat ievērojami labāks;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kaut kādu iemeslu dēļ kādas konkrētas personas veselības stāvoklis ir sliktāks un darbspēju līmenis ir būtiski zemāks, ir jāvērtē un jārisina individuāli (ārstēšana, rehabilitācija, individualizēts sociālais atbalsts, tostarp invaliditātes pensiju sistēmas ietvaros u.c.). Katrā ziņā tas nevar būt iemesls noteikt pazeminātu pensionēšanās vecumu visai profesijai piederošajai vecumgrupai.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stāžs līdz piešķiršanai izdienas pensijām ir 25 gadi, vidējais stāžs līdz vecuma pensijas piešķiršanai ir 39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prognozēto pensijas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prognozētais pensijas saņemšanas periods izdienas pensijām ir 29 gadi, Vidējais prognozētais pensijas saņemšanas periods vecuma pensijām ir 17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vidējo atvietojamības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2024.gadā piešķirtajām izdienas pensijām bija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vecuma pensijām bija 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uzņemto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vidējais apjoms vienai saskaņā ar šo likumu pensionētai personai  prognozētajā saņemšanas periodā par katru stāža gadu 2024.gadā bija 11,3 tūkst. euro, vecuma pensijām – 2,7 tūkst.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uzņemto saistību vidējais apjoms vienai saskaņā ar šo likumu pensionētai personai  prognozētajā saņemšanas periodā 2024.gadā bija 282 tūkst. euro, vecuma pensijām – 108 tūkst.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izdienas pensiju sistēma ietekmi uz valsts iespējām noteikt augstāku atalgojumu personām aktīvajā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relatīvi lielus finanšu resursus izdienas pensijām, tiek mazinātas valsts iespējas noteikt augstāku atalgojumu šajās profesijās strādājošajām personām aktīvajā darba periodā un samazina šo personu iespējas uzturēt savas ģimenes.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mūsdienu situācijai neatbilstīgās izdienas pensiju sistēmas ietekmi uz valsts iespējām nākotnē segt uzņemtās saistības, tā pakāpeniski ir jāaizstāj ar atbalsta sistēmu profesijas maiņai ar papildelementu - darba devēju iemaksām  trešā līmeņa pensiju sistēmā vai paaugstinātām iemaksām otrā līmeņa pensiju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var būt personas 2 līdz 5 gadus pirms vispārējā pensionēšanās vecuma, kad, iespējams, profesijas maiņas periods un pārprofilēšanas izmaksas var nebūt samērīgas ar atlikušo periodu līdz vispārējā pensionēšanās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maiņas periodā neciestu personas, kuras, uzsākot dienesta gaitas, rēķinājās ar izdienas pensiju, ir jānotarificē katrs nostrādātais gads, un pārejas periodā atbilstoši šim tarifam par šīm personām pēc pašu personu izvēles ir jānodrošina iemaksas pirmajā, otrajā vai trešajā pensiju līmenī par stāžu līdz reformas sākuma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 Kultūras ministrija Likumprojekta anotācijā ir aprakstījusi izvērtēto alternatīvu, kas konceptuāli atbilst LDDK atzinumā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valstu (piemēram, Vācija, Francija, Zviedrija, Norvēģija, Dānija, Somija) daudzgadēju pieredzi, ir izvērtēts alternatīvs risinājums, kas paredz nodrošināt papildpensijas uzkrājumu veidošanu privātajos pensiju fondos vai dzīvības apdrošināšanā ar līdzekļu uzkrāšanu. Darba devējs veic iemaksas privātajos pensiju fondos vai prēmiju iemaksas dzīvības apdrošināšanā ar līdzekļu uzkrāšanu nodarbināto labā. Darba devēja iemaksu vai prēmiju apmēru, regularitāti un vecumu, kādā izmaksā papildpensiju vai dzīvības apdrošināšanas atlīdzību, nosaka darba koplīgumā. No valsts budžeta pēc Kultūras ministrijas aplēsēm šai alternatīvai jāplāno papildu finansējums 6 403 269 euro gadā, lai priekšlaicīgas pensionēšanās gadījumā nodrošinātu vismaz minimālo pēc šā likuma principiem aprēķināto izdienas pensijas apmēru līdz vecuma pensijas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un pašvaldību profesionālo orķestru, koru, koncertorganizāciju, teātru un cirka mākslinieku izdienas pensiju un baleta mākslinieku pabalsta par radošo darbu likumā (Latvijas Republikas Saeimas un Ministru Kabineta Ziņotājs, 2004, 14. nr.; 2007, 24. nr.; 2009, 15., 22. nr.; Latvijas Vēstnesis, 2010, 19., 82., 153. nr.; 2013, 128., 137. nr.; 2020, 250.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izpildīts 02.09.2025. sēdes protokola Nr.34 25. § 1.8.4. punktā (izvērtējot atsevišķu amatu specifiku, noteikt tās profesijas, kuru pārstāvjiem, uzsākot pildīt darba pienākumus pēc attiecīgo likuma grozījumu spēkā stāšanās (01.01.2027.), turpmāk nebūs tiesību uz izdienas pensiju) un 1.8.5.punktā (rast risinājumu to profesiju pārstāvju, kas tiks izslēgti no izdienas pensiju sistēmas, atbalstam pārkvalifikācijai un iesaistei darba tirgū) dotie uzdevumi, jo no izdiena pensiju saņēmēju loka nav izslēgta neviena personu kategorija, kā arī pārkvalifikācijas pabalsts paredzēts visām izdienu pensiju saņēmēju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potenciālās  izmaiņas kontekstā ar atsevišķu amatu specifiku, konsultējoties ar šo amatu grupu profesionāļiem, darba devējiem un arodbiedrību pārstāvjiem. Likumprojektā Valsts un pašvaldību profesionālo orķestru, koru, koncertorganizāciju, teātru un cirka mākslinieku izdienas pensiju un baleta mākslinieku pabalsta par radošo darbu likuma (turpmāk – Likums) 3.pants ir precizēts, kas atspoguļo nozarei pieļaujamās izmaiņas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cik samērīgi un taisnīgi ir likuma 3.panta otrajā daļā noteikt vienotu nosacījumu par stāžu 10 gadi, ja likuma 3. panta pirmajā daļā minētajām profesijām izdienas stāžs ir  no 18 līdz 35 gadiem. Līdz ar to pastāv iespēja, ka kādai personai profesijā nebūs nostrādāta pat puse no izdienas stāžam nepieciešamā laika perioda. Lūdzam pārskatīt likuma 3.panta otrajā daļā noteikto laiku, kas nostrādāts attiecīgajā profesijā, atbilstoši likuma 3.panta noteiktajam izdienas stāžam.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ietvertā Likuma 3. panta otrā daļa paredz personai tiesības uz pārkvalificēšanās pabalstu piecu gadu periodā. Jāatzīmē, ka šis ir Valsts un pašvaldību profesionālo orķestru, koru, koncertorganizāciju, teātru un cirka mākslinieku izdienas pensiju un baleta mākslinieku pabalsta par radošo darbu likums, tātad likums kas nosaka tiesības uz izdienas pensiju un pabalstu baleta māksliniekiem. Iekļaujot likumā jaunu pārkvalifikācijas pabalstu, jāmaina arī likuma nosaukums. Pie tam projektā nav noteikts ne no kādiem līdzekļiem izmaksās pārkvalificēšanās pabalstu, ne kādā kārtībā šo pabalstu pieprasīs un kas to izmaksās. Aicinām izvērtēt nepieciešamību noteikt pilnvarojumu Ministru kabinetam izdot noteikumus, kas regulētu pārkvalificēšanās pabalsta pieprasīšanas, aprēķināšanas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3.panta trešajā daļā ir svītrojami vārdi "un otrajā daļā", jo tiesības uz izdienas pensijas ir noteiktas minētā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tikai arodārsts var noteikt vai personai ir profesionālo darbspēju būtisks traucējums vai zudums nevis darba devējs, lūdzam atbilstoši informatīvajam ziņojumam un 02.09.2025. MK sēdes protokola Nr.34 25.§ 3.punktam likuma 3.panta otrajā daļā aizstāt vārdus "darba devēja apliecināta profesionālo darbspēju būtiska traucējuma vai zuduma dēļ ir personām" ar vārdiem "ir personām atbilstoši valsts sabiedrības ar ierobežotu atbildību “Paula Stradiņa klīniskā universitātes slimnīca” Aroda un radiācijas medicīnas centra arodslimību ārstu konsīlija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Skaidrojam, ka Likumprojekta anotācijas (ex-ante) 1.sadaļas  “Tiesību akta projekta izstrādes nepieciešamība” 1.3.punkts “Pašreizējā situācija, problēmas un risinājumi” papildināta ar norādi, ka, lai pretendētu uz terminēto izdienas pensiju, personai ir jāsaņem darba devēja apliecinājums par profesionālo darba spēju būtiska traucējuma vai zuduma esamību, un šāds apliecinājums ir izsniedzams, pamatojoties uz darba devēja speciāli katram individuālam gadījumam izveidotas komisijas atzinumu par profesionālā snieguma atbilstību darba pienākumu pilnvērtīgai veikšanai, papildu tam ņemot vērā profesionālajai specifikai atbilstošā ārsta speciālista slēdzienu.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izpildīts Ministru kabineta 2025.gada 2.septembra sēdes protokollēmuma Nr.34 25. § 1.8.punktā dotais uzdevums palielināt gan izdienas stāžu par 5 gadiem, gan minimālo pensionēšanās vecumu. Likumprojektā tikai teātru aktieriem ir palielināts izdienas stāžs, un nevienai profesijai nav noteikts minimālais pensionēšanās vecums.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1.8.punktā noteikto uzdevumu ir izvērtējusi potenciālās izmaiņas kontekstā ar atsevišķu amatu specifiku, konsultējoties ar šo amatu grupu profesionāļiem, darba devējiem un arodbiedrību pārstāvjiem. Likumprojektā ir precizēts Likuma 3.pants, kas atspoguļo nozarei pieļaujamās izmaiņas Likumā, tajā skaitā nosakot minimālo pensionēšanās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5.Nepieciešams svītrot 3.panta ceturto daļu, piedāvāto normu pārnesot un izsakot 10. pantu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 un 10.pants.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izpildīts ar Ministru kabineta 2025.gada 2.septembra sēdes protokollēmuma Nr.34 25. § 1.8.3.2.apakšapakšpunktu dotais uzdevums “izdienas pensijas minimālais apmērs tiek noteikts vienoti visām kultūras jomas izdienas profesijām 45% apmērā ar nosacījumu, ka tiesības uz izdienas pensiju tiek iegūtas, sasniedzot minimālo izdienas pensionēšanās vecumu un izdienas stāžu atkarībā no profesijas”, ņemot vērā, ka ir saglabātas tiesības uz izdienas pensiju arī tikai pēc nostrādāto gadu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 daļēji ir izpildīts ar Ministru kabineta 2025.gada 2.septembra sēdes protokollēmuma Nr.34 25. § 1.8.2.1.apakšapakšpunktu dotais uzdevums “izdienas stāžs tiek pakāpeniski palielināts (par sešiem mēnešiem katru gadu) par pieciem gadiem, vienlaikus izvērtējot minētās izmaiņas kontekstā ar atsevišķu amatu specifiku un saistībā ar to nosakot izņēmumus, uz kuriem amatiem izdienas stāža palielinājums nav attiecināms”, ņemot vērā, ka tikai teātru aktieriem ir paaugstināts izdienas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potenciālās izmaiņas kontekstā ar atsevišķu amatu specifiku, konsultējoties ar šo amatu grupu profesionāļiem, darba devējiem un arodbiedrību pārstāvjiem. Likumprojektā ir precizēts Likuma 3.pants, kas atspoguļo nozarei pieļaujamās izmaiņas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izpildīts ar Ministru kabineta 2025.gada 2.septembra sēdes protokollēmuma Nr.34 25. § 1.8.2.2.apakšapakšpunktu dotais uzdevums “minimālais izdienas pensionēšanās vecums tiek pakāpeniski palielināts (par sešiem mēnešiem katru gadu) par pieciem gadiem, vienlaikus izvērtējot minētās izmaiņas kontekstā ar atsevišķu amatu specifiku un saistībā ar to nosakot izņēmumus, uz kuriem amatiem izdienas pensionēšanās vecuma palielinājums nav attiecināms”, ņemot vērā, ka nevienai no profesijām nav mainīts izdienas vecums.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3.panta otrajā daļā aizstāt vārdus "darba devēja apliecināta profesionālo darbspēju būtiska traucējuma vai zuduma dēļ ir personām" ar vārdiem "ir personām atbilstoši valsts sabiedrības ar ierobežotu atbildību “Paula Stradiņa klīniskā universitātes slimnīca” Aroda un radiācijas medicīnas centra arodslimību ārstu konsīlija lēmumam"', ņemot vērā informatīvajā ziņojumā iekļauto iniciatīvu par izdienas pensiju vienoto regulējumu paredzot personām tiesības tikt atvaļinātām no dienesta (atbrīvotām no darba) veselības stāvokļa dēļ, un lai novērstu interpretācijas iespējas attiecībā uz personu tiesībām doties izdienas pensijā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potenciālās izmaiņas kontekstā ar atsevišķu amatu specifiku, konsultējoties ar šo amatu grupu profesionāļiem, darba devējiem un arodbiedrību pārstāvjiem. Likumprojektā ir precizēts Likuma 3.pants, kas atspoguļo nozarei pieļaujamās izmaiņas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anotācijas (ex-ante) 1.sadaļas  “Tiesību akta projekta izstrādes nepieciešamība” 1.3.punkts “Pašreizējā situācija, problēmas un risinājumi” papildināta ar norādi, ka, lai pretendētu uz terminēto izdienas pensiju, personai ir jāsaņem darba devēja apliecinājums par profesionālo darba spēju būtiska traucējuma vai zuduma esamību, un šāds apliecinājums ir izsniedzams, pamatojoties uz darba devēja speciāli katram individuālam gadījumam izveidotas komisijas atzinumu par profesionālā snieguma atbilstību darba pienākumu pilnvērtīgai veikšanai, papildu tam ņemot vērā profesionālajai specifikai atbilstošā ārsta speciālista slēdzienu.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3.pantu,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izpildīts ar Ministru kabineta 2025.gada 2.septembra sēdes protokollēmuma Nr.34 25. § 1.8.4.apakšpunktu dotais uzdevums “izvērtējot atsevišķu amatu specifiku, noteikt tās profesijas, kuru pārstāvjiem, uzsākot pildīt darba pienākumus pēc attiecīgo likuma grozījumu spēkā stāšanās (01.01.2027.), turpmāk nebūs tiesību uz izdienas pensiju”, ņemot vērā, ka profesiju tvērums nav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potenciālās izmaiņas kontekstā ar atsevišķu amatu specifiku, konsultējoties ar šo amatu grupu profesionāļiem, darba devējiem un arodbiedrību pārstāvjiem. Likumprojektā ir precizēts Likuma 3.pants, kas atspoguļo nozarei pieļaujamās izmaiņas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3.panta trešajā daļā ir svītrojami vārdi "un otrajā daļā", ņemot vērā, ka tiesības uz izdienas pensijas saņemšanu ir noteiktas minētā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6.panta otro daļu nav izpildīts Ministru kabineta 2025.gada 2.septembra sēdes protokollēmuma Nr.34 25. § 1.8.4.apakšpunktu dotais uzdevums izstrādāt “risinājumu to profesiju pārstāvju, kas tiks izslēgti no izdienas pensiju sistēmas, atbalstam pārkvalifikācijai un iesaistei darba tirgū”, ņemot vērā, ka Kultūras ministrijas sagatavotajā likumprojektā no izdienas pensiju saņēmēju loka netiek izslēgta neviena profesija.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6.pants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6.pants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likuma 7.panta sesto daļu. Vienlaikus veicot grozījumus likuma 10.pantā,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7.pants, vienlaikus veicot grozījumus Likuma 10.pantā saskaņā ar ieteikto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 panta pirmajā daļā noteiktajiem nostrādātajiem gadiem attiecīgajā profesijā.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Terminēto izdienas pensiju 45 procentu apmērā no personas mēneša vidējās darba samaksas piešķir atbilstoši šā likuma 3. panta otrajā daļā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7.panta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sestā daļa izslēgta saskaņā ar iebildumā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 panta pirmajā daļā noteiktajiem nostrādātajiem gadiem attiecīgajā profesijā.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Terminēto izdienas pensiju 45 procentu apmērā no personas mēneša vidējās darba samaksas piešķir atbilstoši šā likuma 3. panta otrajā daļā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7.panta ceturto daļu tās oriģinālajā redakcijā “Izdienas pensijas apmērs nedrīkst pārsniegt desmitkārtīgu valsts sociālā nodrošinājuma pabalstu”, ņemot vērā, ka nebija vienošanās pāriet uz izdienas pensijas maksimālo apmēru 70% apmērā no vidējās darba samaksas. Minētais varētu nonākot arī pretrunā ar vienu izdienas pensiju sistēmas izmaiņu mērķiem un radīt papildus fiskālo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ietvertajā Likuma 7.pantā noteikts, ka par katru izdienas stāža gadu virs noteiktajiem nostrādātajiem gadiem izdienas pensijas apmēru palielina par diviem procentiem no personas vidējās mēneša darba samaksas, tādējādi veicinot personas ilgāku palikšanu darba tirgū attiecīgajā profesijā un veicinot vienotas pieejas ieviešanu pensijas apmēra ierobežojumu noteikšanā (vairāku resoru ietvaros izdienas pensijas maksimālais apmērs ir bijis noteikts 80 procentu apmērā no personas vidējās mēneša darba samaksas, kas turpmāk tiks samazināts par 10 procentiem, nosakot izdienas pensiju 70 procentu apmērā no personas vidējās mēneša darba samaksas, un šis nosacījums turpmāk tiktu attiecināms arī uz kultūras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(ex-ante) 1.sadaļas “Tiesību akta projekta izstrādes nepieciešamība” 1.3.punkta “Pašreizējā situācija, problēmas un risinājumi” daļas “Risinājuma apraksts” 2.punkts papildināts ar piemēriem, ka Likumprojektā paredzētais risinājums izdienas pensijas apmēru palielināt par diviem procentiem no sākotnējā izdienas pensijas apjoma par katru papildu nostrādāto gadu profesijā veido papildu ietaupījumu, nevis izdevumus valsts budžetā, savukārt nozarei nodrošina darbspējīgo profesionāļu ilgāku palikšanu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 panta pirmajā daļā noteiktajiem nostrādātajiem gadiem attiecīgajā profesijā.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Terminēto izdienas pensiju 45 procentu apmērā no personas mēneša vidējās darba samaksas piešķir atbilstoši šā likuma 3. panta otrajā daļā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7.panta otro daļu nav izpildīts Ministru kabineta 2025.gada 2.septembra sēdes protokollēmuma Nr.34 25. § 1.8.4.apakšpunktu dotais uzdevums izstrādāt “risinājumu to profesiju pārstāvju, kas tiks izslēgti no izdienas pensiju sistēmas, atbalstam pārkvalifikācijai un iesaistei darba tirgū”, ņemot vērā, ka Kultūras ministrijas sagatavotajā likumprojektā no izdienas pensiju saņēmēju loka netiek izslēgta neviena profesija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potenciālās izmaiņas kontekstā ar atsevišķu amatu specifiku, konsultējoties ar šo amatu grupu profesionāļiem, darba devējiem un arodbiedrību pārstāvjiem. Likumprojektā ir precizēts Likuma 3. un 7.pants, kas atspoguļo nozarei pieļaujamās izmaiņas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 panta pirmajā daļā noteiktajiem nostrādātajiem gadiem attiecīgajā profesijā.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Terminēto izdienas pensiju 45 procentu apmērā no personas mēneša vidējās darba samaksas piešķir atbilstoši šā likuma 3. panta otrajā daļā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7.panta pirmā daļa nonāk pretrunā ar Ministru kabineta 2025.gada 2.septembra sēdes protokollēmuma Nr.34 25. § 1.8.3.2.apakšapakšpunktā lemto, ka “izdienas pensijas minimālais apmērs tiek noteikts vienoti visām kultūras jomas izdienas profesijām 45% apmērā ar nosacījumu, ka tiesības uz izdienas pensiju tiek iegūtas, sasniedzot minimālo izdienas pensionēšanās vecumu un izdienas stāžu atkarībā no profesijas”, līdz ar to lūdzam svītrot minēto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 un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 panta pirmajā daļā noteiktajiem nostrādātajiem gadiem attiecīgajā profesijā.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Terminēto izdienas pensiju 45 procentu apmērā no personas mēneša vidējās darba samaksas piešķir atbilstoši šā likuma 3. panta otrajā daļā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pārejas noteikumu 7., 8.</w:t>
            </w:r>
            <w:r w:rsidR="00000000" w:rsidRPr="00000000" w:rsidDel="00000000">
              <w:rPr>
                <w:vertAlign w:val="superscript"/>
                <w:rtl w:val="0"/>
              </w:rPr>
              <w:t xml:space="preserve">1</w:t>
            </w:r>
            <w:r w:rsidR="00000000" w:rsidRPr="00000000" w:rsidDel="00000000">
              <w:rPr>
                <w:rtl w:val="0"/>
              </w:rPr>
              <w:t xml:space="preserve">, 9., 10., 11.,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10.pants.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pārejas noteikumu 14.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pārejas noteikumu 14.punktu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10. panta pirmajā daļā ir attiecināms uz personām, kuras stājas darba tiesiskajās attiecībās pēc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pārejas noteikumu 14.punkts, ņemot vērā arī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pārejas noteikumu 14. punktu šādā redakcijā: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Grozījums šā likuma 7. panta sestajā daļā ir attiecināms uz personām, kuras stājas darba tiesiskajās attiecībās pēc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14.punktu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10. panta pirmajā daļā ir attiecināms uz personām, kuras stājas darba tiesiskajās attiecībās pēc 2027.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pārejas noteikumu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15., 16., 17. un 18.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pārejas noteikumus atbilstoši par likumprojektu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Likuma pārejas noteikumi precizēti atbilstoši par Likumprojektu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15., 16., 17. un 18.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noteiktais izdienas stāžs izdienas pensijas piešķiršanai no 30 līdz 35 gadiem pieaug pakāpeniski ar soli 6 mēneši gadā. LBAS ieskatā tas ir pārāk straujš lēciens. Atgādinām, ka paaugstinot vecuma pensijas slieksni, pārejas posmā bija noteikti 3 mēneši gadā. Aicinām tādu pašu principu attiecināt arī uz izdienas pensijām.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Likumprojekts izstrādāts, pamatojoties uz Ministru kabineta 2025.gada 2.septembra sēdes protokollēmuma (prot. Nr.34 25.§) “Informatīvais ziņojums “Par izdienas pensiju sistēmas izmaiņām”” 1.8.4.punktu, kurā noteikts, ka minimālais izdienas pensionēšanās vecums tiek pakāpeniski palielināts (par sešiem mēnešiem katru gadu) par pieciem gadiem, vienlaikus izvērtējot minētās izmaiņas kontekstā ar atsevišķu amatu specifiku un saistībā ar to nosakot izņēmumus, uz kuriem amatiem izdienas pensionēšanās vecuma palielinājums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likuma spēkā stāšanos 2026.gada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paredzēta likuma spēkā stāšanās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koriģēt pārejas noteikumus atbilstoši uz likumprojekta pamatnormām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Likuma pārejas noteikumi precizēti atbilstoši par Likumprojekta pamatnormām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normu, kas paredz, ka pārējās likumprojekta normas stājas spēkā 2027.gada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Likuma pārejas noteikumi precizēti atbilstoši par Likumprojekta pamatnormām izteiktajiem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normu, kas paredz, ka 10.panta otrās daļas 1.punkts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pārejas noteikumu 14.punkts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Grozījums šā likuma 10. panta pirmajā daļā ir attiecināms uz personām, kuras stājas darba tiesiskajās attiecībās pēc 2027. gada 1. janvāra. Grozījums šā likuma 10. panta otrās daļas 1. punktā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ķa likumprojekts stājas spēkā 2026.gada 1.janvāri, vienlaikus atrunājot tās normas, kurām spēkā stāšanās laiks ir 2027.gada 1.janvāris.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norādīts, ka likumprojekts stājas spēkā 2026.gada 1.janvāri, vienlaikus atrunājot tās normas, kurām spēkā stāšanās laiks ir 2027.gada 1.janvāris.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sagatavoto likumprojektu un tā anotāciju, tie kopumā neatbilst Ministru kabinetā lemtajam par izdienas pensiju sistēmas sakārtošanu, nav izpildīti Ministru kabineta 2025.gada 2.septembra sēdes protokollēmumā Nr.34 25. § ietvertie uzdevumi, jo visām profesijām, nevis tikai izņēmumiem, tiek saglabāta izdienas pensija, izdienas pensijas vecums netiek palielināts nevienai profesijai, izdienas stāžs tiek palielināts tikai vienai profesijai - teātru aktieriem, tiek saglabāta iespēja doties izdienas pensijā gan pamatojoties tikai uz nostrādātajiem gadiem, gan nostrādājot tikai 10 gadus un sasniedzot konkrētu vecumu, pie tam pārkvalifikācijas mehānisms- pabalsts, kas paredz piecu gadu terminētu izdienas pensiju, pretēji lemtajam, attiecas nevis uz no izdienas izslēgtajām profesijām, bet uz visu profesiju pārstāvjiem, kuri var doties izdienā nostrādājot vismaz 10 gadus un sasniedzot konkrētu vecumu.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 atbilstoši uz likumprojekta pamatnormā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saskaņā ar Ministru kabineta 2025.gada 2.septembra sēdes protokollēmuma (prot. Nr.34 25.§) “Informatīvais ziņojums “Par izdienas pensiju sistēmas izmaiņām”” 1.8.4. un 1.8.5.punktā noteikto uzdevumu ir izvērtējusi  iespējas palielināt izdienas pensionēšanās vecumu un darba stāžu kontekstā ar atsevišķu amatu specifiku, konsultējoties ar šo amatu grupu profesionāļiem, darba devējiem un arodbiedrību pārstāvjiem. Tā rezultātā ir secināts, ka izmaiņas iespējams veikt tikai attiecībā uz teātra aktieru profesijā nodarbinātajiem, nosakot, ka aktiera darba stāžs tiks palielināts līdz 35 gadiem, bet izdienas pensionēšanās vecums līdz 58 gadiem. Savukārt tiesības uz terminēto izdienas pensiju paredzētas baleta un cirka māksliniekiem ar 11 gadu stāžu, un pārējiem skatuves māksliniekiem ar 15 gadu stāžu iepriekš paredzēto 10 gadu vietā. Likumprojekts un anotācijas 1) problēmas risinājuma apraksts izteikts jaunā redakcijā, kas atspoguļo nozarei pieļaujamās izmaiņas izdienas pensijas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Kolonā "saskaņā ar valsts budžetu kārtējam gadam" 1.1. apakšpunktā un 2.1. apakšpunktā norādīt LM pamatbudžeta apakšprogrammas 20.02.00 “Izdienas pensijas” resursus un izdevumus izdienas pensijām 108 016 786 euro. Kolonās “saskaņā ar vidēja termiņa budžeta ietvaru” 1.1. apakšpunktā un 2.1. apakšpunktā norādīt LM pamatbudžeta apakšprogrammas 20.02.00 “Izdienas pensijas” resursus un izdevumus izdienas pensijām 2026.gadā 118 596 552 </w:t>
            </w:r>
            <w:r w:rsidR="00000000" w:rsidRPr="00000000" w:rsidDel="00000000">
              <w:rPr>
                <w:i w:val="1"/>
                <w:rtl w:val="0"/>
              </w:rPr>
              <w:t xml:space="preserve">euro </w:t>
            </w:r>
            <w:r w:rsidR="00000000" w:rsidRPr="00000000" w:rsidDel="00000000">
              <w:rPr>
                <w:rtl w:val="0"/>
              </w:rPr>
              <w:t xml:space="preserve">un 2027.gadā 129 073 174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veiktos aprēķinus saistībā ar KM grozījumiem likumā, kolonās “izmaiņas, salīdzinot ar vidēja termiņa budžeta ietvaru” 1.2. apakšpunktā norādīt likumprojekta īstenošanas rezultātā prognozēto izdevumu samazinājumu 2027. gadā -14 279 </w:t>
            </w:r>
            <w:r w:rsidR="00000000" w:rsidRPr="00000000" w:rsidDel="00000000">
              <w:rPr>
                <w:i w:val="1"/>
                <w:rtl w:val="0"/>
              </w:rPr>
              <w:t xml:space="preserve">euro </w:t>
            </w:r>
            <w:r w:rsidR="00000000" w:rsidRPr="00000000" w:rsidDel="00000000">
              <w:rPr>
                <w:rtl w:val="0"/>
              </w:rPr>
              <w:t xml:space="preserve">un 2028. gadā -5 866 </w:t>
            </w:r>
            <w:r w:rsidR="00000000" w:rsidRPr="00000000" w:rsidDel="00000000">
              <w:rPr>
                <w:i w:val="1"/>
                <w:rtl w:val="0"/>
              </w:rPr>
              <w:t xml:space="preserve">euro</w:t>
            </w:r>
            <w:r w:rsidR="00000000" w:rsidRPr="00000000" w:rsidDel="00000000">
              <w:rPr>
                <w:rtl w:val="0"/>
              </w:rPr>
              <w:t xml:space="preserve">. Attiecīgi 3.1. un 5.1. apakšpunktā norādīt finansiālo ietekmi 2027. gadā 14 279 </w:t>
            </w:r>
            <w:r w:rsidR="00000000" w:rsidRPr="00000000" w:rsidDel="00000000">
              <w:rPr>
                <w:i w:val="1"/>
                <w:rtl w:val="0"/>
              </w:rPr>
              <w:t xml:space="preserve">euro </w:t>
            </w:r>
            <w:r w:rsidR="00000000" w:rsidRPr="00000000" w:rsidDel="00000000">
              <w:rPr>
                <w:rtl w:val="0"/>
              </w:rPr>
              <w:t xml:space="preserve">un 2028. gadā 25 866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(ex-ante) 3.sadaļa “Tiesību akta projekta ietekme uz valsts budžetu un pašvaldību budžetiem” aizpildīta saskaņā ar iebildumā lūgto.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izdienas pensijas aprēķina kārtību atbilstoši likumprojektam. Līdz ar to jāparedz grozījumi 21.12.2010.MK noteikumos Nr.1161 "Kārtība, kādā piešķir un izmaksā valsts un pašvaldību profesionālo orķestru, koru, koncertorganizāciju, teātru un cirka mākslinieku izdienas pensijas". Atbildīgā iestāde par grozījumu izstrādi - Kultūras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(ex-ante) 4.sadaļā “Tiesību akta projekta ietekme uz spēkā esošo tiesību normu sistēmu” papildināta ar nepieciešamajiem grozījumiem Ministru kabineta 2010.gada 21.decembra noteikumos Nr.1161 "Kārtība, kādā piešķir un izmaksā valsts un pašvaldību profesionālo orķestru, koru, koncertorganizāciju, teātru un cirka mākslinieku izdienas pensijas". Atbildīgā iestāde par grozījumu izstrādi - Kultūras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2. punktā vārdu "dresētājs".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"Grozījumi Valsts un pašvaldību profesionālo orķestru, koru, koncertorganizāciju, teātru un cirka mākslinieku izdienas pensiju un baleta mākslinieku pabalsta par radošo darbu likumā" (turpmāk – projekts)  sākotnējās ietekmes novērtējuma ziņojumu (anotāciju) ar pamatojumu projekta 1. pantā ietvertajam Valsts un pašvaldību profesionālo orķestru, koru, koncertorganizāciju, teātru un cirka mākslinieku izdienas pensiju un baleta mākslinieku pabalsta par radošo darbu likuma (turpmāk – Likums) 1. panta 2. punkta grozījumam.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(ex-ante) 1.sadaļas “Tiesību akta projekta izstrādes nepieciešamība” 1.3.punkts  “Pašreizējā situācija, problēmas un risinājumi” papildināts ar pamatojumu Likumprojekta 1.pantā ietvertajam Likuma 1. panta 2. punkta grozījumam.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2. punktā vārdu "dresētājs".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 pantā ietverto Likuma 3. panta trešo daļu,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 pantā ietvertajā Likuma 3. panta trešajā daļā nepieciešams izslēgt atsauci uz projekta 2. pantā ietverto Likuma 3. panta otro daļu, ņemot vērā to, ka tajā paredzēts pārkvalificēšanās pabalsts, nevis izdienas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2. pantā ietvertajā Likuma 3. panta trešajā daļā ir veidots izņēmums uz projekta 2. pantā ietverto Likuma 3. panta ceturto daļu. Vēršam uzmanību uz to, ka Likuma 3. panta trešajā daļā (spēkā esošajā redakcijā) ir veidots izņēmums uz Likuma 3. panta ceturto daļu (spēkā esošajā redakcijā), kas projekta 2. pantā ietvertajā Likuma 3. pantā nav saglabāta. Tādējādi, visticamāk, projekta 2. pantā ietvertajā Likuma 3. panta trešajā daļā nav nepieciešams veidot izņēmumu uz projekta 2. pantā ietverto Likuma 3.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ietvertā Likuma 3. panta otrā daļa paredz, ka, sasniedzot noteiktu vecumu, ja persona profesijā būs nostrādājusi ne mazāk kā 10 gadus, personai būs tiesības uz pārkvalificēšanās pabalstu piecu gadu periodam. Proti, minētā norma paredz ieviest jaunu pabalsta veidu, kāds Likumā līdz šim nebija paredzēts. Vienlaikus projektā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kādiem ienākumiem aprēķinās pabalsta apmēru, līdzīgu regulējumu attiecībā uz izdienas pensijām paredz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kādiem līdzekļiem izmaksās pārkvalificēšanās pabalstu, līdzīgu regulējumu attiecībā uz izdienas pensijām paredz Likuma 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būs kārtība, kādā šo pabalstu pieprasa un izmaksā, tostarp, nav paredzēts pilnvarojums Ministru kabinetam noteikt šādu kārtību, līdzīgu regulējumu attiecībā uz izdienas pensijām paredz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kāda būs kārtība, kādā pārtrauc pārkvalificēšanās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projektu ar attiecīgu regulējumu, izvērtējot nepieciešamību noteikt pilnvarojumu Ministru kabinetam izdot noteikumus, kas regulētu pārkvalificēšanās pabalsta pieprasīšanas un izmaksāšanas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Likuma 3.pants.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pantā ietvertajā Likuma 6. panta otrajā daļā vārdu "pensiju" aizstāt ar vārdu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priekšlikumā minētās izmaiņas Likuma 6.pantā nav veiktas, jo Likumprojektā Likuma 6.pants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ietvertais Likuma pārejas noteikumu 16. punkta otrais teikums un 18. punkta otrais teikums paredz nosacījumus attiecībā uz tām personām, kurām uz 2027. gada 1. janvāri izdienas stāžs būs lielāks par 10 gadiem. Aicinām izvērtēt, cik samērīgi un taisnīgi ir noteikt šādu vienotu nosacījumu (stāžs lielāks par 10 gadiem) attiecībā uz visām Likuma 3. panta pirmajā daļā minētajām profesijām, ņemot vērā to, ka Likuma 3. panta pirmā daļa (spēkā esošajā redakcijā) paredz, ka atkarībā no profesijas izdienas stāžs ir 18, 20, 25 un 30 gadi, proti, pastāv iespēja, ka kādai personai uz 2027. gada 1. janvāri profesijā nebūs nostrādāta pat puse no izdienas stāžam nepieciešamā laika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samērīguma un taisnīguma principus, Likumprojektā ietvertais Likuma 3.pants ir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 un sasniedzot 38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 un sasniedzot 45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 un sasniedzot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 un sasniedzot 58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terminēto izdienas pensiju piecu gadu periodam darba devēja apliecināta profesionālo darbspēju būtiska traucējuma vai zuduma dēļ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māksliniekiem, kuri ne mazāk kā 11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orķestru māksliniekiem, koru māksliniekiem, teātru un leļļu teātra aktieriem, kuri ne mazāk kā 15 gadus strādājuši attiecīgajā profesijā un ir darba attiecībās šajā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pārejas noteikumu 16. punkta otrais teikums un 18. punkta otrais teikums izteikti jaunās redakcijās.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25-TA-2299</w:t>
    </w:r>
    <w:r>
      <w:br/>
    </w:r>
    <w:r w:rsidR="00000000" w:rsidRPr="00000000" w:rsidDel="00000000">
      <w:rPr>
        <w:rtl w:val="0"/>
      </w:rPr>
      <w:t xml:space="preserve">13.10.2025. 10.38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25-TA-2299</w:t>
    </w:r>
    <w:r>
      <w:br/>
    </w:r>
    <w:r w:rsidR="00000000" w:rsidRPr="00000000" w:rsidDel="00000000">
      <w:rPr>
        <w:rtl w:val="0"/>
      </w:rPr>
      <w:t xml:space="preserve">13.10.2025. 10.38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Izziņa_25-TA-2299.docx</dc:title>
</cp:coreProperties>
</file>

<file path=docProps/custom.xml><?xml version="1.0" encoding="utf-8"?>
<Properties xmlns="http://schemas.openxmlformats.org/officeDocument/2006/custom-properties" xmlns:vt="http://schemas.openxmlformats.org/officeDocument/2006/docPropsVTypes"/>
</file>