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14:paraId="21568EC6" w14:textId="77777777" w:rsidR="009A6238" w:rsidRDefault="007A3224">
      <w:pPr>
        <w:spacing w:after="240"/>
        <w:jc w:val="center"/>
        <w:rPr>
          <w:b/>
        </w:rPr>
      </w:pPr>
      <w:bookmarkStart w:id="0" w:name="_GoBack"/>
      <w:r>
        <w:rPr>
          <w:b/>
        </w:rPr>
        <w:t>Sabiedrības iebildumi un priekšlikumi</w:t>
      </w:r>
    </w:p>
    <w:tbl>
      <w:tblPr>
        <w:tblStyle w:val="a"/>
        <w:tblW w:w="14567"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750"/>
        <w:gridCol w:w="2869"/>
        <w:gridCol w:w="3402"/>
        <w:gridCol w:w="1418"/>
        <w:gridCol w:w="6128"/>
      </w:tblGrid>
      <w:tr w:rsidR="009A6238" w14:paraId="6A2F8E21" w14:textId="77777777" w:rsidTr="00DD5505">
        <w:tc>
          <w:tcPr>
            <w:tcW w:w="750" w:type="dxa"/>
            <w:shd w:val="clear" w:color="auto" w:fill="FFFFFF"/>
            <w:noWrap/>
            <w:tcMar>
              <w:top w:w="75" w:type="dxa"/>
              <w:left w:w="75" w:type="dxa"/>
              <w:bottom w:w="75" w:type="dxa"/>
              <w:right w:w="75" w:type="dxa"/>
            </w:tcMar>
            <w:vAlign w:val="center"/>
          </w:tcPr>
          <w:bookmarkEnd w:id="0"/>
          <w:p w14:paraId="10B00E5C" w14:textId="77777777" w:rsidR="009A6238" w:rsidRDefault="007A3224">
            <w:pPr>
              <w:jc w:val="center"/>
            </w:pPr>
            <w:r>
              <w:rPr>
                <w:b/>
              </w:rPr>
              <w:t>Nr.p.k.</w:t>
            </w:r>
          </w:p>
        </w:tc>
        <w:tc>
          <w:tcPr>
            <w:tcW w:w="2869" w:type="dxa"/>
            <w:shd w:val="clear" w:color="auto" w:fill="FFFFFF"/>
            <w:noWrap/>
            <w:tcMar>
              <w:top w:w="75" w:type="dxa"/>
              <w:left w:w="75" w:type="dxa"/>
              <w:bottom w:w="75" w:type="dxa"/>
              <w:right w:w="75" w:type="dxa"/>
            </w:tcMar>
            <w:vAlign w:val="center"/>
          </w:tcPr>
          <w:p w14:paraId="4D239D63" w14:textId="77777777" w:rsidR="009A6238" w:rsidRDefault="007A3224">
            <w:pPr>
              <w:jc w:val="center"/>
            </w:pPr>
            <w:r>
              <w:rPr>
                <w:b/>
              </w:rPr>
              <w:t>Iebilduma / priekšlikuma iesniedzējs</w:t>
            </w:r>
          </w:p>
        </w:tc>
        <w:tc>
          <w:tcPr>
            <w:tcW w:w="3402" w:type="dxa"/>
            <w:shd w:val="clear" w:color="auto" w:fill="FFFFFF"/>
            <w:noWrap/>
            <w:tcMar>
              <w:top w:w="75" w:type="dxa"/>
              <w:left w:w="75" w:type="dxa"/>
              <w:bottom w:w="75" w:type="dxa"/>
              <w:right w:w="75" w:type="dxa"/>
            </w:tcMar>
            <w:vAlign w:val="center"/>
          </w:tcPr>
          <w:p w14:paraId="6A59C11E" w14:textId="77777777" w:rsidR="009A6238" w:rsidRDefault="007A3224">
            <w:pPr>
              <w:jc w:val="center"/>
            </w:pPr>
            <w:r>
              <w:rPr>
                <w:b/>
              </w:rPr>
              <w:t>Iesniegtā iebilduma / priekšlikuma būtība</w:t>
            </w:r>
          </w:p>
        </w:tc>
        <w:tc>
          <w:tcPr>
            <w:tcW w:w="1418" w:type="dxa"/>
            <w:shd w:val="clear" w:color="auto" w:fill="FFFFFF"/>
            <w:noWrap/>
            <w:tcMar>
              <w:top w:w="75" w:type="dxa"/>
              <w:left w:w="75" w:type="dxa"/>
              <w:bottom w:w="75" w:type="dxa"/>
              <w:right w:w="75" w:type="dxa"/>
            </w:tcMar>
            <w:vAlign w:val="center"/>
          </w:tcPr>
          <w:p w14:paraId="10529A28" w14:textId="77777777" w:rsidR="009A6238" w:rsidRDefault="007A3224">
            <w:pPr>
              <w:jc w:val="center"/>
            </w:pPr>
            <w:r>
              <w:rPr>
                <w:b/>
              </w:rPr>
              <w:t>Ņemts vērā / nav ņemts vērā</w:t>
            </w:r>
          </w:p>
        </w:tc>
        <w:tc>
          <w:tcPr>
            <w:tcW w:w="6128" w:type="dxa"/>
            <w:shd w:val="clear" w:color="auto" w:fill="FFFFFF"/>
            <w:noWrap/>
            <w:tcMar>
              <w:top w:w="75" w:type="dxa"/>
              <w:left w:w="75" w:type="dxa"/>
              <w:bottom w:w="75" w:type="dxa"/>
              <w:right w:w="75" w:type="dxa"/>
            </w:tcMar>
            <w:vAlign w:val="center"/>
          </w:tcPr>
          <w:p w14:paraId="4BF0A67B" w14:textId="77777777" w:rsidR="009A6238" w:rsidRDefault="007A3224">
            <w:pPr>
              <w:jc w:val="center"/>
            </w:pPr>
            <w:r>
              <w:rPr>
                <w:b/>
              </w:rPr>
              <w:t>Pamatojums, ja iebildums / priekšlikums nav ņemts vērā</w:t>
            </w:r>
          </w:p>
        </w:tc>
      </w:tr>
      <w:tr w:rsidR="009A6238" w14:paraId="575269E7" w14:textId="77777777" w:rsidTr="00DD5505">
        <w:tc>
          <w:tcPr>
            <w:tcW w:w="750" w:type="dxa"/>
            <w:shd w:val="clear" w:color="auto" w:fill="FFFFFF"/>
            <w:noWrap/>
            <w:tcMar>
              <w:top w:w="75" w:type="dxa"/>
              <w:left w:w="75" w:type="dxa"/>
              <w:bottom w:w="75" w:type="dxa"/>
              <w:right w:w="75" w:type="dxa"/>
            </w:tcMar>
            <w:vAlign w:val="center"/>
          </w:tcPr>
          <w:p w14:paraId="3D6C72D6" w14:textId="77777777" w:rsidR="009A6238" w:rsidRDefault="007A3224">
            <w:pPr>
              <w:jc w:val="center"/>
            </w:pPr>
            <w:r>
              <w:t>1.</w:t>
            </w:r>
          </w:p>
        </w:tc>
        <w:tc>
          <w:tcPr>
            <w:tcW w:w="2869" w:type="dxa"/>
            <w:shd w:val="clear" w:color="auto" w:fill="FFFFFF"/>
            <w:noWrap/>
            <w:tcMar>
              <w:top w:w="75" w:type="dxa"/>
              <w:left w:w="75" w:type="dxa"/>
              <w:bottom w:w="75" w:type="dxa"/>
              <w:right w:w="75" w:type="dxa"/>
            </w:tcMar>
            <w:vAlign w:val="center"/>
          </w:tcPr>
          <w:p w14:paraId="047E5656" w14:textId="77777777" w:rsidR="009A6238" w:rsidRDefault="007A3224">
            <w:pPr>
              <w:jc w:val="left"/>
            </w:pPr>
            <w:r>
              <w:t>Biedrība "Zemnieku saeima"</w:t>
            </w:r>
          </w:p>
        </w:tc>
        <w:tc>
          <w:tcPr>
            <w:tcW w:w="3402" w:type="dxa"/>
            <w:shd w:val="clear" w:color="auto" w:fill="FFFFFF"/>
            <w:noWrap/>
            <w:tcMar>
              <w:top w:w="75" w:type="dxa"/>
              <w:left w:w="75" w:type="dxa"/>
              <w:bottom w:w="75" w:type="dxa"/>
              <w:right w:w="75" w:type="dxa"/>
            </w:tcMar>
            <w:vAlign w:val="center"/>
          </w:tcPr>
          <w:p w14:paraId="7DC2C581" w14:textId="77777777" w:rsidR="009A6238" w:rsidRDefault="007A3224">
            <w:pPr>
              <w:jc w:val="left"/>
            </w:pPr>
            <w:r>
              <w:t>Labdien!</w:t>
            </w:r>
            <w:r>
              <w:br/>
            </w:r>
            <w:r>
              <w:br/>
              <w:t>Biedrība "Zemnieku saeima" iebilst pret tik būtiskām izcenojuma izmaiņām, kādas ir plānotas Lauksaimniecības datu centra pakalpojuma cenrādī. Atsevišķās pozīcijās, kā piemēram "dzīvnieka apzīmējuma komplekta sagatavošana liellopiem" cenu pieaugums ir 35 - 50% ietvaros, citām lauksaimniecības sugām tas ir vēl lielāks. iebilstam pret tik būtiska izcenojuma palielināšanu sadaļā, kas ir saistīta ar dzīvnieku apzīmējuma komplekta sagatavošanu.</w:t>
            </w:r>
            <w:r>
              <w:br/>
            </w:r>
            <w:r>
              <w:lastRenderedPageBreak/>
              <w:br/>
              <w:t>Ar cieņu,</w:t>
            </w:r>
            <w:r>
              <w:br/>
              <w:t>Raimonds Jakovickis</w:t>
            </w:r>
            <w:r>
              <w:br/>
              <w:t>Biedrība "Zemnieku saeima"</w:t>
            </w:r>
          </w:p>
        </w:tc>
        <w:tc>
          <w:tcPr>
            <w:tcW w:w="1418" w:type="dxa"/>
            <w:shd w:val="clear" w:color="auto" w:fill="FFFFFF"/>
            <w:noWrap/>
            <w:tcMar>
              <w:top w:w="75" w:type="dxa"/>
              <w:left w:w="75" w:type="dxa"/>
              <w:bottom w:w="75" w:type="dxa"/>
              <w:right w:w="75" w:type="dxa"/>
            </w:tcMar>
          </w:tcPr>
          <w:p w14:paraId="341FE2C5" w14:textId="68BFB66B" w:rsidR="009A6238" w:rsidRDefault="00DD5505" w:rsidP="00DD5505">
            <w:pPr>
              <w:jc w:val="center"/>
            </w:pPr>
            <w:r>
              <w:lastRenderedPageBreak/>
              <w:t>Nav ņemts vērā</w:t>
            </w:r>
            <w:r w:rsidR="00243CE1">
              <w:t>.</w:t>
            </w:r>
          </w:p>
        </w:tc>
        <w:tc>
          <w:tcPr>
            <w:tcW w:w="6128" w:type="dxa"/>
            <w:shd w:val="clear" w:color="auto" w:fill="FFFFFF"/>
            <w:noWrap/>
            <w:tcMar>
              <w:top w:w="75" w:type="dxa"/>
              <w:left w:w="75" w:type="dxa"/>
              <w:bottom w:w="75" w:type="dxa"/>
              <w:right w:w="75" w:type="dxa"/>
            </w:tcMar>
            <w:vAlign w:val="center"/>
          </w:tcPr>
          <w:p w14:paraId="4CA2CCFC" w14:textId="5CED0CCB" w:rsidR="003A7961" w:rsidRPr="003A7961" w:rsidRDefault="007A3224" w:rsidP="003A7961">
            <w:pPr>
              <w:spacing w:before="100" w:beforeAutospacing="1" w:after="100" w:afterAutospacing="1"/>
              <w:rPr>
                <w:color w:val="000000"/>
                <w:sz w:val="24"/>
                <w:szCs w:val="24"/>
              </w:rPr>
            </w:pPr>
            <w:r>
              <w:rPr>
                <w:color w:val="000000"/>
                <w:sz w:val="24"/>
                <w:szCs w:val="24"/>
              </w:rPr>
              <w:t>1</w:t>
            </w:r>
            <w:r w:rsidR="00243CE1">
              <w:rPr>
                <w:color w:val="000000"/>
                <w:sz w:val="24"/>
                <w:szCs w:val="24"/>
              </w:rPr>
              <w:t>.</w:t>
            </w:r>
            <w:r>
              <w:rPr>
                <w:color w:val="000000"/>
                <w:sz w:val="24"/>
                <w:szCs w:val="24"/>
              </w:rPr>
              <w:t xml:space="preserve"> </w:t>
            </w:r>
            <w:r w:rsidR="00243CE1">
              <w:rPr>
                <w:color w:val="000000"/>
                <w:sz w:val="24"/>
                <w:szCs w:val="24"/>
              </w:rPr>
              <w:t>A</w:t>
            </w:r>
            <w:r w:rsidR="00627383">
              <w:rPr>
                <w:color w:val="000000"/>
                <w:sz w:val="24"/>
                <w:szCs w:val="24"/>
              </w:rPr>
              <w:t xml:space="preserve">prēķinātais </w:t>
            </w:r>
            <w:r w:rsidR="00243CE1">
              <w:rPr>
                <w:color w:val="000000"/>
                <w:sz w:val="24"/>
                <w:szCs w:val="24"/>
              </w:rPr>
              <w:t xml:space="preserve">dzīvnieku identifikācijas līdzekļu </w:t>
            </w:r>
            <w:r w:rsidR="003A7961">
              <w:rPr>
                <w:color w:val="000000"/>
                <w:sz w:val="24"/>
                <w:szCs w:val="24"/>
              </w:rPr>
              <w:t>c</w:t>
            </w:r>
            <w:r>
              <w:rPr>
                <w:color w:val="000000"/>
                <w:sz w:val="24"/>
                <w:szCs w:val="24"/>
              </w:rPr>
              <w:t>enu p</w:t>
            </w:r>
            <w:r w:rsidR="00243CE1">
              <w:rPr>
                <w:color w:val="000000"/>
                <w:sz w:val="24"/>
                <w:szCs w:val="24"/>
              </w:rPr>
              <w:t>alielināj</w:t>
            </w:r>
            <w:r>
              <w:rPr>
                <w:color w:val="000000"/>
                <w:sz w:val="24"/>
                <w:szCs w:val="24"/>
              </w:rPr>
              <w:t>ums</w:t>
            </w:r>
            <w:r w:rsidR="00123446">
              <w:rPr>
                <w:color w:val="000000"/>
                <w:sz w:val="24"/>
                <w:szCs w:val="24"/>
              </w:rPr>
              <w:t xml:space="preserve"> datu centra cenrādī ir būtisks, jo to </w:t>
            </w:r>
            <w:r w:rsidR="00123446" w:rsidRPr="00123446">
              <w:rPr>
                <w:color w:val="000000"/>
                <w:sz w:val="24"/>
                <w:szCs w:val="24"/>
              </w:rPr>
              <w:t xml:space="preserve">cenas ir </w:t>
            </w:r>
            <w:r w:rsidR="00243CE1">
              <w:rPr>
                <w:color w:val="000000"/>
                <w:sz w:val="24"/>
                <w:szCs w:val="24"/>
              </w:rPr>
              <w:t xml:space="preserve">nozīmīgi </w:t>
            </w:r>
            <w:r w:rsidR="00123446" w:rsidRPr="00123446">
              <w:rPr>
                <w:color w:val="000000"/>
                <w:sz w:val="24"/>
                <w:szCs w:val="24"/>
              </w:rPr>
              <w:t xml:space="preserve">paaugstinājuši sadarbības partneri </w:t>
            </w:r>
            <w:r w:rsidR="00243CE1">
              <w:rPr>
                <w:color w:val="000000"/>
                <w:sz w:val="24"/>
                <w:szCs w:val="24"/>
              </w:rPr>
              <w:t>–</w:t>
            </w:r>
            <w:r w:rsidR="00123446" w:rsidRPr="00123446">
              <w:rPr>
                <w:color w:val="000000"/>
                <w:sz w:val="24"/>
                <w:szCs w:val="24"/>
              </w:rPr>
              <w:t xml:space="preserve"> uzņēmumi, k</w:t>
            </w:r>
            <w:r w:rsidR="00243CE1">
              <w:rPr>
                <w:color w:val="000000"/>
                <w:sz w:val="24"/>
                <w:szCs w:val="24"/>
              </w:rPr>
              <w:t>as</w:t>
            </w:r>
            <w:r w:rsidR="00123446" w:rsidRPr="00123446">
              <w:rPr>
                <w:color w:val="000000"/>
                <w:sz w:val="24"/>
                <w:szCs w:val="24"/>
              </w:rPr>
              <w:t xml:space="preserve"> šos identifikācijas līdzekļus piegādā datu centram</w:t>
            </w:r>
            <w:r w:rsidR="00123446">
              <w:rPr>
                <w:color w:val="000000"/>
                <w:sz w:val="24"/>
                <w:szCs w:val="24"/>
              </w:rPr>
              <w:t>.</w:t>
            </w:r>
            <w:r w:rsidR="003A7961">
              <w:rPr>
                <w:color w:val="000000"/>
                <w:sz w:val="24"/>
                <w:szCs w:val="24"/>
              </w:rPr>
              <w:t xml:space="preserve"> </w:t>
            </w:r>
            <w:r w:rsidR="00123446">
              <w:rPr>
                <w:color w:val="000000"/>
                <w:sz w:val="24"/>
                <w:szCs w:val="24"/>
              </w:rPr>
              <w:t>I</w:t>
            </w:r>
            <w:r w:rsidR="00123446" w:rsidRPr="00123446">
              <w:rPr>
                <w:color w:val="000000"/>
                <w:sz w:val="24"/>
                <w:szCs w:val="24"/>
              </w:rPr>
              <w:t>dentifikācija</w:t>
            </w:r>
            <w:r w:rsidR="00123446">
              <w:rPr>
                <w:color w:val="000000"/>
                <w:sz w:val="24"/>
                <w:szCs w:val="24"/>
              </w:rPr>
              <w:t>s</w:t>
            </w:r>
            <w:r w:rsidR="00123446" w:rsidRPr="00123446">
              <w:rPr>
                <w:color w:val="000000"/>
                <w:sz w:val="24"/>
                <w:szCs w:val="24"/>
              </w:rPr>
              <w:t xml:space="preserve"> līdzekļu sagatavju ražošana </w:t>
            </w:r>
            <w:r w:rsidR="00243CE1">
              <w:rPr>
                <w:color w:val="000000"/>
                <w:sz w:val="24"/>
                <w:szCs w:val="24"/>
              </w:rPr>
              <w:t>prasa lielu</w:t>
            </w:r>
            <w:r w:rsidR="00123446" w:rsidRPr="00123446">
              <w:rPr>
                <w:color w:val="000000"/>
                <w:sz w:val="24"/>
                <w:szCs w:val="24"/>
              </w:rPr>
              <w:t xml:space="preserve"> energoresursu </w:t>
            </w:r>
            <w:r w:rsidR="00243CE1">
              <w:rPr>
                <w:color w:val="000000"/>
                <w:sz w:val="24"/>
                <w:szCs w:val="24"/>
              </w:rPr>
              <w:t>patēriņu</w:t>
            </w:r>
            <w:r w:rsidR="00123446" w:rsidRPr="00123446">
              <w:rPr>
                <w:color w:val="000000"/>
                <w:sz w:val="24"/>
                <w:szCs w:val="24"/>
              </w:rPr>
              <w:t xml:space="preserve">, atsevišķiem identifikācijas līdzekļu  veidiem </w:t>
            </w:r>
            <w:r w:rsidR="00243CE1" w:rsidRPr="00123446">
              <w:rPr>
                <w:color w:val="000000"/>
                <w:sz w:val="24"/>
                <w:szCs w:val="24"/>
              </w:rPr>
              <w:t xml:space="preserve">nozīmīgu </w:t>
            </w:r>
            <w:r w:rsidR="00123446" w:rsidRPr="00123446">
              <w:rPr>
                <w:color w:val="000000"/>
                <w:sz w:val="24"/>
                <w:szCs w:val="24"/>
              </w:rPr>
              <w:t xml:space="preserve">izmaksu daļu veido dzīvniekam nekaitīgo, </w:t>
            </w:r>
            <w:r w:rsidR="00243CE1" w:rsidRPr="00123446">
              <w:rPr>
                <w:color w:val="000000"/>
                <w:sz w:val="24"/>
                <w:szCs w:val="24"/>
              </w:rPr>
              <w:t xml:space="preserve">speciālo </w:t>
            </w:r>
            <w:r w:rsidR="00123446" w:rsidRPr="00123446">
              <w:rPr>
                <w:color w:val="000000"/>
                <w:sz w:val="24"/>
                <w:szCs w:val="24"/>
              </w:rPr>
              <w:t xml:space="preserve">izejvielu iepirkumi no citiem ražotājiem. Elektrības cenu </w:t>
            </w:r>
            <w:r w:rsidR="00243CE1">
              <w:rPr>
                <w:color w:val="000000"/>
                <w:sz w:val="24"/>
                <w:szCs w:val="24"/>
              </w:rPr>
              <w:t>arvien lielākā</w:t>
            </w:r>
            <w:r w:rsidR="00243CE1" w:rsidRPr="00123446">
              <w:rPr>
                <w:color w:val="000000"/>
                <w:sz w:val="24"/>
                <w:szCs w:val="24"/>
              </w:rPr>
              <w:t xml:space="preserve"> </w:t>
            </w:r>
            <w:r w:rsidR="00123446" w:rsidRPr="00123446">
              <w:rPr>
                <w:color w:val="000000"/>
                <w:sz w:val="24"/>
                <w:szCs w:val="24"/>
              </w:rPr>
              <w:t>ietekme, degvielas cena, kā arī loģistikas izmaksu pieaugums ražotājiem rada papildu izmaksas, lai dzīvnieku identifikācijas līdzekļu sagataves varētu piegādāt lai</w:t>
            </w:r>
            <w:r w:rsidR="00243CE1">
              <w:rPr>
                <w:color w:val="000000"/>
                <w:sz w:val="24"/>
                <w:szCs w:val="24"/>
              </w:rPr>
              <w:t>kus</w:t>
            </w:r>
            <w:r w:rsidR="00123446" w:rsidRPr="00123446">
              <w:rPr>
                <w:color w:val="000000"/>
                <w:sz w:val="24"/>
                <w:szCs w:val="24"/>
              </w:rPr>
              <w:t xml:space="preserve"> un nodrošinātu dzīvnieku identifikāciju un  </w:t>
            </w:r>
            <w:r w:rsidR="001D226D" w:rsidRPr="00123446">
              <w:rPr>
                <w:color w:val="000000"/>
                <w:sz w:val="24"/>
                <w:szCs w:val="24"/>
              </w:rPr>
              <w:t>izsekojamīb</w:t>
            </w:r>
            <w:r w:rsidR="001D226D">
              <w:rPr>
                <w:color w:val="000000"/>
                <w:sz w:val="24"/>
                <w:szCs w:val="24"/>
              </w:rPr>
              <w:t>u</w:t>
            </w:r>
            <w:r w:rsidR="001D226D" w:rsidRPr="00123446">
              <w:rPr>
                <w:color w:val="000000"/>
                <w:sz w:val="24"/>
                <w:szCs w:val="24"/>
              </w:rPr>
              <w:t xml:space="preserve"> </w:t>
            </w:r>
            <w:r w:rsidR="00123446" w:rsidRPr="00123446">
              <w:rPr>
                <w:color w:val="000000"/>
                <w:sz w:val="24"/>
                <w:szCs w:val="24"/>
              </w:rPr>
              <w:t>saskaņā ar ES normatīvo aktu prasībām</w:t>
            </w:r>
            <w:r w:rsidR="003A7961">
              <w:rPr>
                <w:color w:val="000000"/>
                <w:sz w:val="24"/>
                <w:szCs w:val="24"/>
              </w:rPr>
              <w:t xml:space="preserve">. Līdz ar to </w:t>
            </w:r>
            <w:r w:rsidR="003A7961" w:rsidRPr="003A7961">
              <w:rPr>
                <w:color w:val="000000"/>
                <w:sz w:val="24"/>
                <w:szCs w:val="24"/>
              </w:rPr>
              <w:t>dzīvnieku identifikācijas līdzekļu sagatavju</w:t>
            </w:r>
            <w:r w:rsidR="003A7961">
              <w:rPr>
                <w:color w:val="000000"/>
                <w:sz w:val="24"/>
                <w:szCs w:val="24"/>
              </w:rPr>
              <w:t xml:space="preserve"> piegādātāju </w:t>
            </w:r>
            <w:r w:rsidR="003A7961" w:rsidRPr="003A7961">
              <w:rPr>
                <w:color w:val="000000"/>
                <w:sz w:val="24"/>
                <w:szCs w:val="24"/>
              </w:rPr>
              <w:t xml:space="preserve">līgumcenas ir </w:t>
            </w:r>
            <w:r w:rsidR="00243CE1">
              <w:rPr>
                <w:color w:val="000000"/>
                <w:sz w:val="24"/>
                <w:szCs w:val="24"/>
              </w:rPr>
              <w:t xml:space="preserve">palielinājušās </w:t>
            </w:r>
            <w:r w:rsidR="003A7961" w:rsidRPr="003A7961">
              <w:rPr>
                <w:color w:val="000000"/>
                <w:sz w:val="24"/>
                <w:szCs w:val="24"/>
              </w:rPr>
              <w:t>līdz 60</w:t>
            </w:r>
            <w:r w:rsidR="00243CE1">
              <w:rPr>
                <w:color w:val="000000"/>
                <w:sz w:val="24"/>
                <w:szCs w:val="24"/>
              </w:rPr>
              <w:t> </w:t>
            </w:r>
            <w:r w:rsidR="003A7961" w:rsidRPr="003A7961">
              <w:rPr>
                <w:color w:val="000000"/>
                <w:sz w:val="24"/>
                <w:szCs w:val="24"/>
              </w:rPr>
              <w:t>% no sākotnējās līgumcenas</w:t>
            </w:r>
            <w:r w:rsidR="003A7961">
              <w:rPr>
                <w:color w:val="000000"/>
                <w:sz w:val="24"/>
                <w:szCs w:val="24"/>
              </w:rPr>
              <w:t xml:space="preserve">. </w:t>
            </w:r>
          </w:p>
          <w:p w14:paraId="7BE7DB97" w14:textId="34D59EEF" w:rsidR="00123446" w:rsidRPr="00B24B2A" w:rsidRDefault="003A7961" w:rsidP="003A7961">
            <w:pPr>
              <w:spacing w:before="100" w:beforeAutospacing="1" w:after="100" w:afterAutospacing="1"/>
              <w:rPr>
                <w:color w:val="auto"/>
                <w:sz w:val="24"/>
                <w:szCs w:val="24"/>
              </w:rPr>
            </w:pPr>
            <w:r w:rsidRPr="003A7961">
              <w:rPr>
                <w:color w:val="000000"/>
                <w:sz w:val="24"/>
                <w:szCs w:val="24"/>
              </w:rPr>
              <w:t>P</w:t>
            </w:r>
            <w:r w:rsidR="00243CE1">
              <w:rPr>
                <w:color w:val="000000"/>
                <w:sz w:val="24"/>
                <w:szCs w:val="24"/>
              </w:rPr>
              <w:t>alielinoties</w:t>
            </w:r>
            <w:r w:rsidRPr="003A7961">
              <w:rPr>
                <w:color w:val="000000"/>
                <w:sz w:val="24"/>
                <w:szCs w:val="24"/>
              </w:rPr>
              <w:t xml:space="preserve"> zaudējumu ap</w:t>
            </w:r>
            <w:r w:rsidR="00243CE1">
              <w:rPr>
                <w:color w:val="000000"/>
                <w:sz w:val="24"/>
                <w:szCs w:val="24"/>
              </w:rPr>
              <w:t>mēr</w:t>
            </w:r>
            <w:r w:rsidRPr="003A7961">
              <w:rPr>
                <w:color w:val="000000"/>
                <w:sz w:val="24"/>
                <w:szCs w:val="24"/>
              </w:rPr>
              <w:t>am izejvielu, izejmateriālu</w:t>
            </w:r>
            <w:r w:rsidR="00243CE1">
              <w:rPr>
                <w:color w:val="000000"/>
                <w:sz w:val="24"/>
                <w:szCs w:val="24"/>
              </w:rPr>
              <w:t xml:space="preserve"> un</w:t>
            </w:r>
            <w:r w:rsidRPr="003A7961">
              <w:rPr>
                <w:color w:val="000000"/>
                <w:sz w:val="24"/>
                <w:szCs w:val="24"/>
              </w:rPr>
              <w:t xml:space="preserve"> energoresursu straujā kāpuma dēļ palielinās </w:t>
            </w:r>
            <w:r w:rsidR="00243CE1" w:rsidRPr="003A7961">
              <w:rPr>
                <w:color w:val="000000"/>
                <w:sz w:val="24"/>
                <w:szCs w:val="24"/>
              </w:rPr>
              <w:t xml:space="preserve">arī </w:t>
            </w:r>
            <w:r w:rsidRPr="003A7961">
              <w:rPr>
                <w:color w:val="000000"/>
                <w:sz w:val="24"/>
                <w:szCs w:val="24"/>
              </w:rPr>
              <w:t xml:space="preserve">risks, ka identifikācijas līdzekļu ražotāji var vienpusēji atkāpties no  iepirkumu līgumiem, nepiegādājot Latvijai nepieciešamas identifikācijas līdzekļu sagataves. Šāda notikumu attīstība radīs zaudējumus pasūtītājam un </w:t>
            </w:r>
            <w:r w:rsidR="00243CE1">
              <w:rPr>
                <w:color w:val="000000"/>
                <w:sz w:val="24"/>
                <w:szCs w:val="24"/>
              </w:rPr>
              <w:t xml:space="preserve">pēc tam – arī </w:t>
            </w:r>
            <w:r w:rsidRPr="003A7961">
              <w:rPr>
                <w:color w:val="000000"/>
                <w:sz w:val="24"/>
                <w:szCs w:val="24"/>
              </w:rPr>
              <w:t>dzīvnieku turētājiem, jo jaunu iepirkumu rīkošana ir laikietilpīgs process</w:t>
            </w:r>
            <w:r w:rsidRPr="00570561">
              <w:rPr>
                <w:color w:val="000000"/>
                <w:sz w:val="24"/>
                <w:szCs w:val="24"/>
              </w:rPr>
              <w:t xml:space="preserve">. </w:t>
            </w:r>
            <w:r w:rsidR="001D226D" w:rsidRPr="00570561">
              <w:rPr>
                <w:sz w:val="24"/>
                <w:szCs w:val="24"/>
              </w:rPr>
              <w:lastRenderedPageBreak/>
              <w:t>Datu centrs iepērk dzīvnieku identifikācijas līdzekļu sagataves no starptaut</w:t>
            </w:r>
            <w:r w:rsidR="00570561" w:rsidRPr="00570561">
              <w:rPr>
                <w:sz w:val="24"/>
                <w:szCs w:val="24"/>
              </w:rPr>
              <w:t>iski atzītām ražotājkompānijām</w:t>
            </w:r>
            <w:r w:rsidR="001D226D" w:rsidRPr="00570561">
              <w:rPr>
                <w:sz w:val="24"/>
                <w:szCs w:val="24"/>
              </w:rPr>
              <w:t>, kas specializējušās dzīvnieku identifikācijas līdzekļu ražošanā un nodrošina kvalitatīvu un ISO standartiem atbilstošu, dzīvnieku veselībai nekaitīgu identifikācijas līdzekļu sagatavju piegādi</w:t>
            </w:r>
            <w:r w:rsidRPr="00570561">
              <w:rPr>
                <w:color w:val="000000"/>
                <w:sz w:val="24"/>
                <w:szCs w:val="24"/>
              </w:rPr>
              <w:t xml:space="preserve">. Sadrumstalots dzīvnieku identifikācijas līdzekļu iepirkuma  process samazina pasūtītāja iespēju efektīvi aizstāvēt citu pasūtītāju intereses dzīvnieku identifikācijas nozarē, </w:t>
            </w:r>
            <w:r w:rsidR="00243CE1">
              <w:rPr>
                <w:color w:val="000000"/>
                <w:sz w:val="24"/>
                <w:szCs w:val="24"/>
              </w:rPr>
              <w:t xml:space="preserve">un </w:t>
            </w:r>
            <w:r w:rsidRPr="00570561">
              <w:rPr>
                <w:color w:val="000000"/>
                <w:sz w:val="24"/>
                <w:szCs w:val="24"/>
              </w:rPr>
              <w:t xml:space="preserve">dīkstāves </w:t>
            </w:r>
            <w:r w:rsidRPr="00353140">
              <w:rPr>
                <w:color w:val="000000"/>
                <w:sz w:val="24"/>
                <w:szCs w:val="24"/>
              </w:rPr>
              <w:t>laikā</w:t>
            </w:r>
            <w:r w:rsidR="00243CE1" w:rsidRPr="00B24B2A">
              <w:rPr>
                <w:color w:val="auto"/>
                <w:sz w:val="24"/>
                <w:szCs w:val="24"/>
              </w:rPr>
              <w:t>,</w:t>
            </w:r>
            <w:r w:rsidRPr="00B24B2A">
              <w:rPr>
                <w:color w:val="auto"/>
                <w:sz w:val="24"/>
                <w:szCs w:val="24"/>
              </w:rPr>
              <w:t xml:space="preserve"> </w:t>
            </w:r>
            <w:r w:rsidR="00353140" w:rsidRPr="00B24B2A">
              <w:rPr>
                <w:color w:val="auto"/>
                <w:sz w:val="24"/>
                <w:szCs w:val="24"/>
              </w:rPr>
              <w:t xml:space="preserve">kad netiek sagatavoti un izdrukāti dzīvnieku identifikācijas līdzekļi, </w:t>
            </w:r>
            <w:r w:rsidR="00243CE1" w:rsidRPr="00B24B2A">
              <w:rPr>
                <w:color w:val="auto"/>
                <w:sz w:val="24"/>
                <w:szCs w:val="24"/>
              </w:rPr>
              <w:t xml:space="preserve">tas </w:t>
            </w:r>
            <w:r w:rsidR="00353140" w:rsidRPr="00B24B2A">
              <w:rPr>
                <w:color w:val="auto"/>
                <w:sz w:val="24"/>
                <w:szCs w:val="24"/>
              </w:rPr>
              <w:t>prasīs papildu finanšu resursus, jo netiek piegādātas dzīvnieku identifikācijas līdzekļu sagataves no ražotājkompānijām</w:t>
            </w:r>
            <w:r w:rsidRPr="00B24B2A">
              <w:rPr>
                <w:color w:val="auto"/>
                <w:sz w:val="24"/>
                <w:szCs w:val="24"/>
              </w:rPr>
              <w:t>,</w:t>
            </w:r>
            <w:r w:rsidRPr="00570561">
              <w:rPr>
                <w:color w:val="000000"/>
                <w:sz w:val="24"/>
                <w:szCs w:val="24"/>
              </w:rPr>
              <w:t xml:space="preserve"> </w:t>
            </w:r>
            <w:r w:rsidR="00243CE1">
              <w:rPr>
                <w:color w:val="000000"/>
                <w:sz w:val="24"/>
                <w:szCs w:val="24"/>
              </w:rPr>
              <w:t xml:space="preserve">turklāt </w:t>
            </w:r>
            <w:r w:rsidRPr="00570561">
              <w:rPr>
                <w:color w:val="000000"/>
                <w:sz w:val="24"/>
                <w:szCs w:val="24"/>
              </w:rPr>
              <w:t>jaunā līgumcena</w:t>
            </w:r>
            <w:r w:rsidR="00243CE1">
              <w:rPr>
                <w:color w:val="000000"/>
                <w:sz w:val="24"/>
                <w:szCs w:val="24"/>
              </w:rPr>
              <w:t>, visticamāk,</w:t>
            </w:r>
            <w:r w:rsidRPr="00570561">
              <w:rPr>
                <w:color w:val="000000"/>
                <w:sz w:val="24"/>
                <w:szCs w:val="24"/>
              </w:rPr>
              <w:t xml:space="preserve"> būs </w:t>
            </w:r>
            <w:r w:rsidR="00243CE1">
              <w:rPr>
                <w:color w:val="000000"/>
                <w:sz w:val="24"/>
                <w:szCs w:val="24"/>
              </w:rPr>
              <w:t>liel</w:t>
            </w:r>
            <w:r w:rsidRPr="00570561">
              <w:rPr>
                <w:color w:val="000000"/>
                <w:sz w:val="24"/>
                <w:szCs w:val="24"/>
              </w:rPr>
              <w:t>āka, ņemot vērā nestabilo situāciju pasaulē. Obligāts nosacījums arī tas, ka Latvija ir Starptautiskās dzīvnieku pārraudzības organizācijas (</w:t>
            </w:r>
            <w:r w:rsidRPr="00B24B2A">
              <w:rPr>
                <w:i/>
                <w:color w:val="000000"/>
                <w:sz w:val="24"/>
                <w:szCs w:val="24"/>
              </w:rPr>
              <w:t>ICAR</w:t>
            </w:r>
            <w:r w:rsidRPr="00570561">
              <w:rPr>
                <w:color w:val="000000"/>
                <w:sz w:val="24"/>
                <w:szCs w:val="24"/>
              </w:rPr>
              <w:t>) dalībniece un ir saņēmusi šīs organizācijas kvalitātes sertifikātu</w:t>
            </w:r>
            <w:r w:rsidR="00243CE1">
              <w:rPr>
                <w:color w:val="000000"/>
                <w:sz w:val="24"/>
                <w:szCs w:val="24"/>
              </w:rPr>
              <w:t>,</w:t>
            </w:r>
            <w:r w:rsidRPr="00570561">
              <w:rPr>
                <w:color w:val="000000"/>
                <w:sz w:val="24"/>
                <w:szCs w:val="24"/>
              </w:rPr>
              <w:t xml:space="preserve"> un dzīvnieku identifikācijai drīkst izmantot tikai šajā organizācijā atzītas un sertifikātu saņēmušas</w:t>
            </w:r>
            <w:r w:rsidR="00353140" w:rsidRPr="00570561">
              <w:rPr>
                <w:color w:val="000000"/>
                <w:sz w:val="24"/>
                <w:szCs w:val="24"/>
              </w:rPr>
              <w:t xml:space="preserve"> </w:t>
            </w:r>
            <w:r w:rsidR="00353140" w:rsidRPr="00353140">
              <w:rPr>
                <w:color w:val="auto"/>
                <w:sz w:val="24"/>
                <w:szCs w:val="24"/>
              </w:rPr>
              <w:t>ražotājkompānijas</w:t>
            </w:r>
            <w:r w:rsidRPr="00570561">
              <w:rPr>
                <w:color w:val="000000"/>
                <w:sz w:val="24"/>
                <w:szCs w:val="24"/>
              </w:rPr>
              <w:t xml:space="preserve"> </w:t>
            </w:r>
            <w:r w:rsidR="00353140" w:rsidRPr="00353140">
              <w:rPr>
                <w:sz w:val="24"/>
                <w:szCs w:val="24"/>
              </w:rPr>
              <w:t xml:space="preserve">ražotos </w:t>
            </w:r>
            <w:r w:rsidRPr="00570561">
              <w:rPr>
                <w:color w:val="000000"/>
                <w:sz w:val="24"/>
                <w:szCs w:val="24"/>
              </w:rPr>
              <w:t>dzīvnieku identifikācijas līdzekļu</w:t>
            </w:r>
            <w:r w:rsidR="00243CE1">
              <w:rPr>
                <w:color w:val="000000"/>
                <w:sz w:val="24"/>
                <w:szCs w:val="24"/>
              </w:rPr>
              <w:t>s</w:t>
            </w:r>
            <w:r w:rsidR="00C5200D">
              <w:rPr>
                <w:color w:val="000000"/>
                <w:sz w:val="24"/>
                <w:szCs w:val="24"/>
              </w:rPr>
              <w:t>.</w:t>
            </w:r>
            <w:r w:rsidRPr="00570561">
              <w:rPr>
                <w:color w:val="000000"/>
                <w:sz w:val="24"/>
                <w:szCs w:val="24"/>
              </w:rPr>
              <w:t xml:space="preserve"> </w:t>
            </w:r>
            <w:r w:rsidR="00243CE1" w:rsidRPr="00B24B2A">
              <w:rPr>
                <w:color w:val="auto"/>
                <w:sz w:val="24"/>
                <w:szCs w:val="24"/>
              </w:rPr>
              <w:t xml:space="preserve">Turklāt </w:t>
            </w:r>
            <w:r w:rsidR="008351E3" w:rsidRPr="00B24B2A">
              <w:rPr>
                <w:color w:val="auto"/>
                <w:sz w:val="24"/>
                <w:szCs w:val="24"/>
              </w:rPr>
              <w:t>identifikāciju līdzekļu ražotājkompānijām saskaņā ar ES normatīvo aktu prasībām kompetentajai iestādei</w:t>
            </w:r>
            <w:r w:rsidR="00243CE1" w:rsidRPr="00B24B2A">
              <w:rPr>
                <w:color w:val="auto"/>
                <w:sz w:val="24"/>
                <w:szCs w:val="24"/>
              </w:rPr>
              <w:t xml:space="preserve"> (</w:t>
            </w:r>
            <w:r w:rsidR="008351E3" w:rsidRPr="00B24B2A">
              <w:rPr>
                <w:color w:val="auto"/>
                <w:sz w:val="24"/>
                <w:szCs w:val="24"/>
              </w:rPr>
              <w:t xml:space="preserve">šajā gadījumā </w:t>
            </w:r>
            <w:r w:rsidR="00243CE1" w:rsidRPr="00B24B2A">
              <w:rPr>
                <w:color w:val="auto"/>
                <w:sz w:val="24"/>
                <w:szCs w:val="24"/>
              </w:rPr>
              <w:t>– d</w:t>
            </w:r>
            <w:r w:rsidR="008351E3" w:rsidRPr="00B24B2A">
              <w:rPr>
                <w:color w:val="auto"/>
                <w:sz w:val="24"/>
                <w:szCs w:val="24"/>
              </w:rPr>
              <w:t>atu centram</w:t>
            </w:r>
            <w:r w:rsidR="00243CE1" w:rsidRPr="00B24B2A">
              <w:rPr>
                <w:color w:val="auto"/>
                <w:sz w:val="24"/>
                <w:szCs w:val="24"/>
              </w:rPr>
              <w:t>) ir</w:t>
            </w:r>
            <w:r w:rsidR="008351E3" w:rsidRPr="00B24B2A">
              <w:rPr>
                <w:color w:val="auto"/>
                <w:sz w:val="24"/>
                <w:szCs w:val="24"/>
              </w:rPr>
              <w:t xml:space="preserve"> jāsniedz pierādījumi</w:t>
            </w:r>
            <w:r w:rsidR="00243CE1" w:rsidRPr="00B24B2A">
              <w:rPr>
                <w:color w:val="auto"/>
                <w:sz w:val="24"/>
                <w:szCs w:val="24"/>
              </w:rPr>
              <w:t xml:space="preserve"> par to</w:t>
            </w:r>
            <w:r w:rsidR="008351E3" w:rsidRPr="00B24B2A">
              <w:rPr>
                <w:color w:val="auto"/>
                <w:sz w:val="24"/>
                <w:szCs w:val="24"/>
              </w:rPr>
              <w:t xml:space="preserve">, ka </w:t>
            </w:r>
            <w:r w:rsidR="008351E3" w:rsidRPr="00B24B2A">
              <w:rPr>
                <w:color w:val="auto"/>
                <w:sz w:val="24"/>
                <w:szCs w:val="24"/>
                <w:shd w:val="clear" w:color="auto" w:fill="FFFFFF"/>
              </w:rPr>
              <w:t xml:space="preserve">atbilstības un veiktspējas testi attiecībā uz elektroniskiem identifikācijas līdzekļiem ir </w:t>
            </w:r>
            <w:r w:rsidR="00243CE1" w:rsidRPr="00B24B2A">
              <w:rPr>
                <w:color w:val="auto"/>
                <w:sz w:val="24"/>
                <w:szCs w:val="24"/>
                <w:shd w:val="clear" w:color="auto" w:fill="FFFFFF"/>
              </w:rPr>
              <w:t>notikuš</w:t>
            </w:r>
            <w:r w:rsidR="008351E3" w:rsidRPr="00B24B2A">
              <w:rPr>
                <w:color w:val="auto"/>
                <w:sz w:val="24"/>
                <w:szCs w:val="24"/>
                <w:shd w:val="clear" w:color="auto" w:fill="FFFFFF"/>
              </w:rPr>
              <w:t xml:space="preserve">i testēšanas centros, kas </w:t>
            </w:r>
            <w:r w:rsidR="00243CE1" w:rsidRPr="00B24B2A">
              <w:rPr>
                <w:color w:val="auto"/>
                <w:sz w:val="24"/>
                <w:szCs w:val="24"/>
                <w:shd w:val="clear" w:color="auto" w:fill="FFFFFF"/>
              </w:rPr>
              <w:t xml:space="preserve">ir </w:t>
            </w:r>
            <w:r w:rsidR="008351E3" w:rsidRPr="00B24B2A">
              <w:rPr>
                <w:color w:val="auto"/>
                <w:sz w:val="24"/>
                <w:szCs w:val="24"/>
                <w:shd w:val="clear" w:color="auto" w:fill="FFFFFF"/>
              </w:rPr>
              <w:t>akreditēti saskaņā ar </w:t>
            </w:r>
            <w:r w:rsidR="008351E3" w:rsidRPr="00B24B2A">
              <w:rPr>
                <w:rStyle w:val="italics"/>
                <w:i/>
                <w:iCs/>
                <w:color w:val="auto"/>
                <w:sz w:val="24"/>
                <w:szCs w:val="24"/>
                <w:shd w:val="clear" w:color="auto" w:fill="FFFFFF"/>
              </w:rPr>
              <w:t>ISO</w:t>
            </w:r>
            <w:r w:rsidR="00BB482D">
              <w:rPr>
                <w:color w:val="auto"/>
                <w:sz w:val="24"/>
                <w:szCs w:val="24"/>
                <w:shd w:val="clear" w:color="auto" w:fill="FFFFFF"/>
              </w:rPr>
              <w:t xml:space="preserve"> vai </w:t>
            </w:r>
            <w:r w:rsidR="008351E3" w:rsidRPr="00B24B2A">
              <w:rPr>
                <w:rStyle w:val="italics"/>
                <w:i/>
                <w:iCs/>
                <w:color w:val="auto"/>
                <w:sz w:val="24"/>
                <w:szCs w:val="24"/>
                <w:shd w:val="clear" w:color="auto" w:fill="FFFFFF"/>
              </w:rPr>
              <w:t>IEC</w:t>
            </w:r>
            <w:r w:rsidR="008351E3" w:rsidRPr="00B24B2A">
              <w:rPr>
                <w:color w:val="auto"/>
                <w:sz w:val="24"/>
                <w:szCs w:val="24"/>
                <w:shd w:val="clear" w:color="auto" w:fill="FFFFFF"/>
              </w:rPr>
              <w:t> standartu 17025 “Testēšanas un kalibrēšanas laboratoriju k</w:t>
            </w:r>
            <w:r w:rsidR="00570561" w:rsidRPr="00B24B2A">
              <w:rPr>
                <w:color w:val="auto"/>
                <w:sz w:val="24"/>
                <w:szCs w:val="24"/>
                <w:shd w:val="clear" w:color="auto" w:fill="FFFFFF"/>
              </w:rPr>
              <w:t>ompetences vispārīgās prasības”.</w:t>
            </w:r>
          </w:p>
          <w:p w14:paraId="0467C3C5" w14:textId="64778630" w:rsidR="007A3224" w:rsidRPr="00B24B2A" w:rsidRDefault="007A3224" w:rsidP="007A3224">
            <w:pPr>
              <w:spacing w:before="100" w:beforeAutospacing="1" w:after="100" w:afterAutospacing="1"/>
              <w:rPr>
                <w:color w:val="auto"/>
                <w:sz w:val="24"/>
                <w:szCs w:val="24"/>
              </w:rPr>
            </w:pPr>
            <w:r w:rsidRPr="00B24B2A">
              <w:rPr>
                <w:color w:val="auto"/>
                <w:sz w:val="24"/>
                <w:szCs w:val="24"/>
              </w:rPr>
              <w:t>2</w:t>
            </w:r>
            <w:r w:rsidR="00243CE1" w:rsidRPr="00B24B2A">
              <w:rPr>
                <w:color w:val="auto"/>
                <w:sz w:val="24"/>
                <w:szCs w:val="24"/>
              </w:rPr>
              <w:t>.</w:t>
            </w:r>
            <w:r w:rsidRPr="00B24B2A">
              <w:rPr>
                <w:color w:val="auto"/>
                <w:sz w:val="24"/>
                <w:szCs w:val="24"/>
              </w:rPr>
              <w:t xml:space="preserve"> </w:t>
            </w:r>
            <w:r w:rsidR="00243CE1" w:rsidRPr="00B24B2A">
              <w:rPr>
                <w:color w:val="auto"/>
                <w:sz w:val="24"/>
                <w:szCs w:val="24"/>
              </w:rPr>
              <w:t>K</w:t>
            </w:r>
            <w:r w:rsidRPr="00B24B2A">
              <w:rPr>
                <w:color w:val="auto"/>
                <w:sz w:val="24"/>
                <w:szCs w:val="24"/>
              </w:rPr>
              <w:t>atra</w:t>
            </w:r>
            <w:r w:rsidR="00243CE1" w:rsidRPr="00B24B2A">
              <w:rPr>
                <w:color w:val="auto"/>
                <w:sz w:val="24"/>
                <w:szCs w:val="24"/>
              </w:rPr>
              <w:t>s</w:t>
            </w:r>
            <w:r w:rsidRPr="00B24B2A">
              <w:rPr>
                <w:color w:val="auto"/>
                <w:sz w:val="24"/>
                <w:szCs w:val="24"/>
              </w:rPr>
              <w:t xml:space="preserve"> dzīvnieku suga</w:t>
            </w:r>
            <w:r w:rsidR="00243CE1" w:rsidRPr="00B24B2A">
              <w:rPr>
                <w:color w:val="auto"/>
                <w:sz w:val="24"/>
                <w:szCs w:val="24"/>
              </w:rPr>
              <w:t>s</w:t>
            </w:r>
            <w:r w:rsidRPr="00B24B2A">
              <w:rPr>
                <w:color w:val="auto"/>
                <w:sz w:val="24"/>
                <w:szCs w:val="24"/>
              </w:rPr>
              <w:t xml:space="preserve"> dzīvnieku identifikācijas līdzekļu izmērs ir </w:t>
            </w:r>
            <w:r w:rsidR="00BB482D" w:rsidRPr="00B24B2A">
              <w:rPr>
                <w:color w:val="auto"/>
                <w:sz w:val="24"/>
                <w:szCs w:val="24"/>
              </w:rPr>
              <w:t>citāds</w:t>
            </w:r>
            <w:r w:rsidRPr="00B24B2A">
              <w:rPr>
                <w:color w:val="auto"/>
                <w:sz w:val="24"/>
                <w:szCs w:val="24"/>
              </w:rPr>
              <w:t xml:space="preserve">, atšķirīgs, </w:t>
            </w:r>
            <w:r w:rsidR="00BB482D" w:rsidRPr="00B24B2A">
              <w:rPr>
                <w:color w:val="auto"/>
                <w:sz w:val="24"/>
                <w:szCs w:val="24"/>
              </w:rPr>
              <w:t>tāpēc atšķiras</w:t>
            </w:r>
            <w:r w:rsidRPr="00B24B2A">
              <w:rPr>
                <w:color w:val="auto"/>
                <w:sz w:val="24"/>
                <w:szCs w:val="24"/>
              </w:rPr>
              <w:t xml:space="preserve"> arī </w:t>
            </w:r>
            <w:r w:rsidR="00BB482D" w:rsidRPr="00B24B2A">
              <w:rPr>
                <w:color w:val="auto"/>
                <w:sz w:val="24"/>
                <w:szCs w:val="24"/>
              </w:rPr>
              <w:t xml:space="preserve">to </w:t>
            </w:r>
            <w:r w:rsidRPr="00B24B2A">
              <w:rPr>
                <w:color w:val="auto"/>
                <w:sz w:val="24"/>
                <w:szCs w:val="24"/>
              </w:rPr>
              <w:t>cena.</w:t>
            </w:r>
          </w:p>
          <w:p w14:paraId="588AD2D8" w14:textId="3C564D28" w:rsidR="003A7961" w:rsidRPr="003A7961" w:rsidRDefault="007A3224" w:rsidP="003A7961">
            <w:pPr>
              <w:spacing w:before="100" w:beforeAutospacing="1" w:after="100" w:afterAutospacing="1"/>
              <w:rPr>
                <w:color w:val="auto"/>
                <w:sz w:val="24"/>
                <w:szCs w:val="24"/>
              </w:rPr>
            </w:pPr>
            <w:r w:rsidRPr="00B24B2A">
              <w:rPr>
                <w:color w:val="auto"/>
                <w:sz w:val="24"/>
                <w:szCs w:val="24"/>
              </w:rPr>
              <w:t>3</w:t>
            </w:r>
            <w:r w:rsidR="00BB482D" w:rsidRPr="00B24B2A">
              <w:rPr>
                <w:color w:val="auto"/>
                <w:sz w:val="24"/>
                <w:szCs w:val="24"/>
              </w:rPr>
              <w:t>.</w:t>
            </w:r>
            <w:r w:rsidRPr="00B24B2A">
              <w:rPr>
                <w:color w:val="auto"/>
                <w:sz w:val="24"/>
                <w:szCs w:val="24"/>
              </w:rPr>
              <w:t xml:space="preserve"> </w:t>
            </w:r>
            <w:r w:rsidR="00BB482D" w:rsidRPr="00B24B2A">
              <w:rPr>
                <w:color w:val="auto"/>
                <w:sz w:val="24"/>
                <w:szCs w:val="24"/>
              </w:rPr>
              <w:t>Aplēšot</w:t>
            </w:r>
            <w:r w:rsidR="003A7961" w:rsidRPr="00BB482D">
              <w:rPr>
                <w:color w:val="auto"/>
                <w:sz w:val="24"/>
                <w:szCs w:val="24"/>
              </w:rPr>
              <w:t xml:space="preserve"> </w:t>
            </w:r>
            <w:r w:rsidR="003A7961" w:rsidRPr="003A7961">
              <w:rPr>
                <w:color w:val="auto"/>
                <w:sz w:val="24"/>
                <w:szCs w:val="24"/>
              </w:rPr>
              <w:t xml:space="preserve">izmaksas, par pamatu tika ņemti </w:t>
            </w:r>
            <w:r w:rsidR="00BB482D" w:rsidRPr="003A7961">
              <w:rPr>
                <w:color w:val="auto"/>
                <w:sz w:val="24"/>
                <w:szCs w:val="24"/>
              </w:rPr>
              <w:t xml:space="preserve">Ministru kabineta </w:t>
            </w:r>
            <w:r w:rsidR="003A7961" w:rsidRPr="003A7961">
              <w:rPr>
                <w:color w:val="auto"/>
                <w:sz w:val="24"/>
                <w:szCs w:val="24"/>
              </w:rPr>
              <w:t>2011.</w:t>
            </w:r>
            <w:r w:rsidR="00BB482D">
              <w:rPr>
                <w:color w:val="auto"/>
                <w:sz w:val="24"/>
                <w:szCs w:val="24"/>
              </w:rPr>
              <w:t> </w:t>
            </w:r>
            <w:r w:rsidR="003A7961" w:rsidRPr="003A7961">
              <w:rPr>
                <w:color w:val="auto"/>
                <w:sz w:val="24"/>
                <w:szCs w:val="24"/>
              </w:rPr>
              <w:t>gada 3. maija noteikumi Nr.</w:t>
            </w:r>
            <w:r w:rsidR="00BB482D">
              <w:rPr>
                <w:color w:val="auto"/>
                <w:sz w:val="24"/>
                <w:szCs w:val="24"/>
              </w:rPr>
              <w:t> </w:t>
            </w:r>
            <w:r w:rsidR="003A7961" w:rsidRPr="003A7961">
              <w:rPr>
                <w:color w:val="auto"/>
                <w:sz w:val="24"/>
                <w:szCs w:val="24"/>
              </w:rPr>
              <w:t xml:space="preserve">333 “Kārtība, kādā </w:t>
            </w:r>
            <w:r w:rsidR="003A7961" w:rsidRPr="003A7961">
              <w:rPr>
                <w:color w:val="auto"/>
                <w:sz w:val="24"/>
                <w:szCs w:val="24"/>
              </w:rPr>
              <w:lastRenderedPageBreak/>
              <w:t>plānojami un uzskaitāmi ieņēmumi no maksas pakalpojumiem un ar šo pakalpojumu sniegšanu saistītie izdevumi, kā arī maksas pakalpojumu izcenojumu noteikšanas metodika un izcenojumu apstiprināšanas kārtība”.</w:t>
            </w:r>
          </w:p>
          <w:p w14:paraId="60C79556" w14:textId="6C657AFC" w:rsidR="003A7961" w:rsidRPr="003A7961" w:rsidRDefault="003A7961" w:rsidP="003A7961">
            <w:pPr>
              <w:spacing w:before="100" w:beforeAutospacing="1" w:after="100" w:afterAutospacing="1"/>
              <w:rPr>
                <w:color w:val="auto"/>
                <w:sz w:val="24"/>
                <w:szCs w:val="24"/>
              </w:rPr>
            </w:pPr>
            <w:r w:rsidRPr="003A7961">
              <w:rPr>
                <w:color w:val="auto"/>
                <w:sz w:val="24"/>
                <w:szCs w:val="24"/>
              </w:rPr>
              <w:t>Maksas pakalpojuma izcenojums ietver visas izmaksas, kas rodas, sniedzot maksas pakalpojumu, un to aprēķina</w:t>
            </w:r>
            <w:r w:rsidR="00BB482D">
              <w:rPr>
                <w:color w:val="auto"/>
                <w:sz w:val="24"/>
                <w:szCs w:val="24"/>
              </w:rPr>
              <w:t xml:space="preserve"> pēc</w:t>
            </w:r>
            <w:r w:rsidRPr="003A7961">
              <w:rPr>
                <w:color w:val="auto"/>
                <w:sz w:val="24"/>
                <w:szCs w:val="24"/>
              </w:rPr>
              <w:t xml:space="preserve"> šād</w:t>
            </w:r>
            <w:r w:rsidR="00BB482D">
              <w:rPr>
                <w:color w:val="auto"/>
                <w:sz w:val="24"/>
                <w:szCs w:val="24"/>
              </w:rPr>
              <w:t>as</w:t>
            </w:r>
            <w:r w:rsidRPr="003A7961">
              <w:rPr>
                <w:color w:val="auto"/>
                <w:sz w:val="24"/>
                <w:szCs w:val="24"/>
              </w:rPr>
              <w:t xml:space="preserve"> formul</w:t>
            </w:r>
            <w:r w:rsidR="00BB482D">
              <w:rPr>
                <w:color w:val="auto"/>
                <w:sz w:val="24"/>
                <w:szCs w:val="24"/>
              </w:rPr>
              <w:t>as</w:t>
            </w:r>
            <w:r w:rsidRPr="003A7961">
              <w:rPr>
                <w:color w:val="auto"/>
                <w:sz w:val="24"/>
                <w:szCs w:val="24"/>
              </w:rPr>
              <w:t>:</w:t>
            </w:r>
          </w:p>
          <w:p w14:paraId="63B90185" w14:textId="77777777" w:rsidR="003A7961" w:rsidRPr="003A7961" w:rsidRDefault="003A7961" w:rsidP="003A7961">
            <w:pPr>
              <w:spacing w:before="100" w:beforeAutospacing="1" w:after="100" w:afterAutospacing="1"/>
              <w:rPr>
                <w:color w:val="auto"/>
                <w:sz w:val="24"/>
                <w:szCs w:val="24"/>
              </w:rPr>
            </w:pPr>
            <w:r w:rsidRPr="003A7961">
              <w:rPr>
                <w:color w:val="auto"/>
                <w:sz w:val="24"/>
                <w:szCs w:val="24"/>
              </w:rPr>
              <w:t>Imp = (Tizm + Nizm)/Vsk, kur</w:t>
            </w:r>
          </w:p>
          <w:p w14:paraId="4B7C4021" w14:textId="77777777" w:rsidR="003A7961" w:rsidRPr="003A7961" w:rsidRDefault="003A7961" w:rsidP="003A7961">
            <w:pPr>
              <w:spacing w:before="100" w:beforeAutospacing="1" w:after="100" w:afterAutospacing="1"/>
              <w:rPr>
                <w:color w:val="auto"/>
                <w:sz w:val="24"/>
                <w:szCs w:val="24"/>
              </w:rPr>
            </w:pPr>
            <w:r w:rsidRPr="003A7961">
              <w:rPr>
                <w:color w:val="auto"/>
                <w:sz w:val="24"/>
                <w:szCs w:val="24"/>
              </w:rPr>
              <w:t>Imp – viena sniegtā maksas pakalpojuma veida vienas vienības izcenojums;</w:t>
            </w:r>
          </w:p>
          <w:p w14:paraId="78B512A5" w14:textId="77777777" w:rsidR="003A7961" w:rsidRPr="003A7961" w:rsidRDefault="003A7961" w:rsidP="003A7961">
            <w:pPr>
              <w:spacing w:before="100" w:beforeAutospacing="1" w:after="100" w:afterAutospacing="1"/>
              <w:rPr>
                <w:color w:val="auto"/>
                <w:sz w:val="24"/>
                <w:szCs w:val="24"/>
              </w:rPr>
            </w:pPr>
            <w:r w:rsidRPr="003A7961">
              <w:rPr>
                <w:color w:val="auto"/>
                <w:sz w:val="24"/>
                <w:szCs w:val="24"/>
              </w:rPr>
              <w:t xml:space="preserve">Tizm – tiešās izmaksas jeb izmaksas, kas ir tieši attiecināmas uz maksas pakalpojuma sniegšanu. Šīs izmaksas ietver maksas pakalpojuma sniegšanai izlietoto materiālu iegādes izmaksas un tiešos izdevumus darba samaksai, kā arī ar šo samaksu saistītās valsts sociālās apdrošināšanas obligātās iemaksas; </w:t>
            </w:r>
          </w:p>
          <w:p w14:paraId="559929EB" w14:textId="77777777" w:rsidR="003A7961" w:rsidRPr="003A7961" w:rsidRDefault="003A7961" w:rsidP="003A7961">
            <w:pPr>
              <w:spacing w:before="100" w:beforeAutospacing="1" w:after="100" w:afterAutospacing="1"/>
              <w:rPr>
                <w:color w:val="auto"/>
                <w:sz w:val="24"/>
                <w:szCs w:val="24"/>
              </w:rPr>
            </w:pPr>
            <w:r w:rsidRPr="003A7961">
              <w:rPr>
                <w:color w:val="auto"/>
                <w:sz w:val="24"/>
                <w:szCs w:val="24"/>
              </w:rPr>
              <w:t xml:space="preserve">Nizm – netiešās izmaksas jeb izmaksas, kas ir netieši saistītas ar attiecīgā maksas pakalpojuma sniegšanu. </w:t>
            </w:r>
          </w:p>
          <w:p w14:paraId="6FE9FE73" w14:textId="77777777" w:rsidR="003A7961" w:rsidRPr="003A7961" w:rsidRDefault="003A7961" w:rsidP="003A7961">
            <w:pPr>
              <w:spacing w:before="100" w:beforeAutospacing="1" w:after="100" w:afterAutospacing="1"/>
              <w:rPr>
                <w:color w:val="auto"/>
                <w:sz w:val="24"/>
                <w:szCs w:val="24"/>
              </w:rPr>
            </w:pPr>
            <w:r w:rsidRPr="003A7961">
              <w:rPr>
                <w:color w:val="auto"/>
                <w:sz w:val="24"/>
                <w:szCs w:val="24"/>
              </w:rPr>
              <w:t>Vsk – plānotais maksas pakalpojuma vienību skaits noteiktā laikposmā.</w:t>
            </w:r>
          </w:p>
          <w:p w14:paraId="11D83B40" w14:textId="060832CE" w:rsidR="003A7961" w:rsidRPr="003A7961" w:rsidRDefault="003A7961" w:rsidP="003A7961">
            <w:pPr>
              <w:spacing w:before="100" w:beforeAutospacing="1" w:after="100" w:afterAutospacing="1"/>
              <w:rPr>
                <w:color w:val="auto"/>
                <w:sz w:val="24"/>
                <w:szCs w:val="24"/>
              </w:rPr>
            </w:pPr>
            <w:r w:rsidRPr="003A7961">
              <w:rPr>
                <w:color w:val="auto"/>
                <w:sz w:val="24"/>
                <w:szCs w:val="24"/>
              </w:rPr>
              <w:t xml:space="preserve">Par pamatu netiešo izmaksu Nizm aprēķinam tika ņemta darba laika patēriņa uzskaite Lauksaimniecības datu centrā sadalījumā pa </w:t>
            </w:r>
            <w:r w:rsidR="00BB482D">
              <w:rPr>
                <w:color w:val="auto"/>
                <w:sz w:val="24"/>
                <w:szCs w:val="24"/>
              </w:rPr>
              <w:t>pildā</w:t>
            </w:r>
            <w:r w:rsidRPr="003A7961">
              <w:rPr>
                <w:color w:val="auto"/>
                <w:sz w:val="24"/>
                <w:szCs w:val="24"/>
              </w:rPr>
              <w:t>majām funkcijām 2020.</w:t>
            </w:r>
            <w:r w:rsidR="00BB482D">
              <w:rPr>
                <w:color w:val="auto"/>
                <w:sz w:val="24"/>
                <w:szCs w:val="24"/>
              </w:rPr>
              <w:t xml:space="preserve"> </w:t>
            </w:r>
            <w:r w:rsidRPr="003A7961">
              <w:rPr>
                <w:color w:val="auto"/>
                <w:sz w:val="24"/>
                <w:szCs w:val="24"/>
              </w:rPr>
              <w:t xml:space="preserve">gadā un </w:t>
            </w:r>
            <w:r w:rsidR="00353140">
              <w:rPr>
                <w:color w:val="auto"/>
                <w:sz w:val="24"/>
                <w:szCs w:val="24"/>
              </w:rPr>
              <w:t>datu centra</w:t>
            </w:r>
            <w:r w:rsidRPr="003A7961">
              <w:rPr>
                <w:color w:val="auto"/>
                <w:sz w:val="24"/>
                <w:szCs w:val="24"/>
              </w:rPr>
              <w:t xml:space="preserve"> izdevumi 2020.</w:t>
            </w:r>
            <w:r w:rsidR="00BB482D">
              <w:rPr>
                <w:color w:val="auto"/>
                <w:sz w:val="24"/>
                <w:szCs w:val="24"/>
              </w:rPr>
              <w:t xml:space="preserve"> </w:t>
            </w:r>
            <w:r w:rsidRPr="003A7961">
              <w:rPr>
                <w:color w:val="auto"/>
                <w:sz w:val="24"/>
                <w:szCs w:val="24"/>
              </w:rPr>
              <w:t>gadā. Maksas pakalpojumu sniegšanai patērēts darbalaiks veido 40,35</w:t>
            </w:r>
            <w:r w:rsidR="00BB482D">
              <w:rPr>
                <w:color w:val="auto"/>
                <w:sz w:val="24"/>
                <w:szCs w:val="24"/>
              </w:rPr>
              <w:t> </w:t>
            </w:r>
            <w:r w:rsidRPr="003A7961">
              <w:rPr>
                <w:color w:val="auto"/>
                <w:sz w:val="24"/>
                <w:szCs w:val="24"/>
              </w:rPr>
              <w:t xml:space="preserve">% no kopējā darbalaika. Netiešo izmaksu aprēķinam tika izmantoti </w:t>
            </w:r>
            <w:r w:rsidR="00353140">
              <w:rPr>
                <w:color w:val="auto"/>
                <w:sz w:val="24"/>
                <w:szCs w:val="24"/>
              </w:rPr>
              <w:t>datu centra</w:t>
            </w:r>
            <w:r w:rsidRPr="003A7961">
              <w:rPr>
                <w:color w:val="auto"/>
                <w:sz w:val="24"/>
                <w:szCs w:val="24"/>
              </w:rPr>
              <w:t xml:space="preserve"> kopējie </w:t>
            </w:r>
            <w:r w:rsidRPr="003A7961">
              <w:rPr>
                <w:color w:val="auto"/>
                <w:sz w:val="24"/>
                <w:szCs w:val="24"/>
              </w:rPr>
              <w:lastRenderedPageBreak/>
              <w:t>izdevumi 2020.</w:t>
            </w:r>
            <w:r w:rsidR="00BB482D">
              <w:rPr>
                <w:color w:val="auto"/>
                <w:sz w:val="24"/>
                <w:szCs w:val="24"/>
              </w:rPr>
              <w:t> </w:t>
            </w:r>
            <w:r w:rsidRPr="003A7961">
              <w:rPr>
                <w:color w:val="auto"/>
                <w:sz w:val="24"/>
                <w:szCs w:val="24"/>
              </w:rPr>
              <w:t>gadā, kuriem tika piemērots koeficients 0,4035 atbilstoši patērēta</w:t>
            </w:r>
            <w:r w:rsidR="00BB482D">
              <w:rPr>
                <w:color w:val="auto"/>
                <w:sz w:val="24"/>
                <w:szCs w:val="24"/>
              </w:rPr>
              <w:t>ja</w:t>
            </w:r>
            <w:r w:rsidRPr="003A7961">
              <w:rPr>
                <w:color w:val="auto"/>
                <w:sz w:val="24"/>
                <w:szCs w:val="24"/>
              </w:rPr>
              <w:t>m darbalaikam maksas pakalpojumu sniegšanai</w:t>
            </w:r>
            <w:r w:rsidR="00BB482D">
              <w:rPr>
                <w:color w:val="auto"/>
                <w:sz w:val="24"/>
                <w:szCs w:val="24"/>
              </w:rPr>
              <w:t>,</w:t>
            </w:r>
            <w:r w:rsidRPr="003A7961">
              <w:rPr>
                <w:color w:val="auto"/>
                <w:sz w:val="24"/>
                <w:szCs w:val="24"/>
              </w:rPr>
              <w:t xml:space="preserve"> ņemot vērā konkrētā pakalpojuma īpatsvaru kopējos ieņēmumos no maksas pakalpojumiem un piemērojot sadārdzinājuma koeficientu atsevišķo pakalpojumu un preču grupām. </w:t>
            </w:r>
          </w:p>
          <w:p w14:paraId="6B45753E" w14:textId="0391C0E3" w:rsidR="003A7961" w:rsidRPr="003A7961" w:rsidRDefault="003A7961" w:rsidP="003A7961">
            <w:pPr>
              <w:spacing w:before="100" w:beforeAutospacing="1" w:after="100" w:afterAutospacing="1"/>
              <w:rPr>
                <w:color w:val="auto"/>
                <w:sz w:val="24"/>
                <w:szCs w:val="24"/>
              </w:rPr>
            </w:pPr>
            <w:r w:rsidRPr="003A7961">
              <w:rPr>
                <w:color w:val="auto"/>
                <w:sz w:val="24"/>
                <w:szCs w:val="24"/>
              </w:rPr>
              <w:t>Nizm = ATL*0,4035*K + BRA*0,4035*K + SAK*0,4035*K + KOM*0,4035*1,08*K + ADM*0,4035*K + REM*0,4035*K + IKT*0,4035*1,4*K + NOM*0,4035*1,08*K + BIR*0,4035*K + DEG*0,4035*1,08 *K + SAI*0,4035*K + KAP (EKK 5000)*0,4035*K, kur</w:t>
            </w:r>
          </w:p>
          <w:p w14:paraId="09FCD4CA" w14:textId="77777777" w:rsidR="003A7961" w:rsidRPr="003A7961" w:rsidRDefault="003A7961" w:rsidP="003A7961">
            <w:pPr>
              <w:spacing w:before="100" w:beforeAutospacing="1" w:after="100" w:afterAutospacing="1"/>
              <w:rPr>
                <w:color w:val="auto"/>
                <w:sz w:val="24"/>
                <w:szCs w:val="24"/>
              </w:rPr>
            </w:pPr>
            <w:r w:rsidRPr="003A7961">
              <w:rPr>
                <w:color w:val="auto"/>
                <w:sz w:val="24"/>
                <w:szCs w:val="24"/>
              </w:rPr>
              <w:t>ATL – Atlīdzība (EKK 1000) vadībai, Finanšu un administratīvā departamenta darbiniekiem, Informatīvo sistēmu izstrādes nodaļas darbiniekiem, Informācijas tehnoloģiju un atbalsta nodaļas darbiniekiem;</w:t>
            </w:r>
          </w:p>
          <w:p w14:paraId="437C0E9E" w14:textId="09A172D9" w:rsidR="003A7961" w:rsidRPr="003A7961" w:rsidRDefault="003A7961" w:rsidP="003A7961">
            <w:pPr>
              <w:spacing w:before="100" w:beforeAutospacing="1" w:after="100" w:afterAutospacing="1"/>
              <w:rPr>
                <w:color w:val="auto"/>
                <w:sz w:val="24"/>
                <w:szCs w:val="24"/>
              </w:rPr>
            </w:pPr>
            <w:r w:rsidRPr="003A7961">
              <w:rPr>
                <w:color w:val="auto"/>
                <w:sz w:val="24"/>
                <w:szCs w:val="24"/>
              </w:rPr>
              <w:t xml:space="preserve">BRA – </w:t>
            </w:r>
            <w:r w:rsidR="00BB482D">
              <w:rPr>
                <w:color w:val="auto"/>
                <w:sz w:val="24"/>
                <w:szCs w:val="24"/>
              </w:rPr>
              <w:t>m</w:t>
            </w:r>
            <w:r w:rsidRPr="003A7961">
              <w:rPr>
                <w:color w:val="auto"/>
                <w:sz w:val="24"/>
                <w:szCs w:val="24"/>
              </w:rPr>
              <w:t>ācību, darba un dienesta komandējumi, darba braucieni (EKK 2100);</w:t>
            </w:r>
          </w:p>
          <w:p w14:paraId="094996F2" w14:textId="11BFB305" w:rsidR="003A7961" w:rsidRPr="003A7961" w:rsidRDefault="003A7961" w:rsidP="003A7961">
            <w:pPr>
              <w:spacing w:before="100" w:beforeAutospacing="1" w:after="100" w:afterAutospacing="1"/>
              <w:rPr>
                <w:color w:val="auto"/>
                <w:sz w:val="24"/>
                <w:szCs w:val="24"/>
              </w:rPr>
            </w:pPr>
            <w:r w:rsidRPr="003A7961">
              <w:rPr>
                <w:color w:val="auto"/>
                <w:sz w:val="24"/>
                <w:szCs w:val="24"/>
              </w:rPr>
              <w:t xml:space="preserve">SAK – </w:t>
            </w:r>
            <w:r w:rsidR="00BB482D">
              <w:rPr>
                <w:color w:val="auto"/>
                <w:sz w:val="24"/>
                <w:szCs w:val="24"/>
              </w:rPr>
              <w:t>i</w:t>
            </w:r>
            <w:r w:rsidRPr="003A7961">
              <w:rPr>
                <w:color w:val="auto"/>
                <w:sz w:val="24"/>
                <w:szCs w:val="24"/>
              </w:rPr>
              <w:t>zdevumi par sakaru pakalpojumiem (EKK 2210);</w:t>
            </w:r>
          </w:p>
          <w:p w14:paraId="673089B1" w14:textId="02438589" w:rsidR="003A7961" w:rsidRPr="003A7961" w:rsidRDefault="003A7961" w:rsidP="003A7961">
            <w:pPr>
              <w:spacing w:before="100" w:beforeAutospacing="1" w:after="100" w:afterAutospacing="1"/>
              <w:rPr>
                <w:color w:val="auto"/>
                <w:sz w:val="24"/>
                <w:szCs w:val="24"/>
              </w:rPr>
            </w:pPr>
            <w:r w:rsidRPr="003A7961">
              <w:rPr>
                <w:color w:val="auto"/>
                <w:sz w:val="24"/>
                <w:szCs w:val="24"/>
              </w:rPr>
              <w:t xml:space="preserve">KOM – </w:t>
            </w:r>
            <w:r w:rsidR="00BB482D">
              <w:rPr>
                <w:color w:val="auto"/>
                <w:sz w:val="24"/>
                <w:szCs w:val="24"/>
              </w:rPr>
              <w:t>i</w:t>
            </w:r>
            <w:r w:rsidRPr="003A7961">
              <w:rPr>
                <w:color w:val="auto"/>
                <w:sz w:val="24"/>
                <w:szCs w:val="24"/>
              </w:rPr>
              <w:t>zdevumi par komunālajiem pakalpojumiem (EKK 2220), tiek piemērots sadārdzinājuma koeficients 1,08;</w:t>
            </w:r>
          </w:p>
          <w:p w14:paraId="4C1F4BF4" w14:textId="73668D84" w:rsidR="003A7961" w:rsidRPr="003A7961" w:rsidRDefault="003A7961" w:rsidP="003A7961">
            <w:pPr>
              <w:spacing w:before="100" w:beforeAutospacing="1" w:after="100" w:afterAutospacing="1"/>
              <w:rPr>
                <w:color w:val="auto"/>
                <w:sz w:val="24"/>
                <w:szCs w:val="24"/>
              </w:rPr>
            </w:pPr>
            <w:r w:rsidRPr="003A7961">
              <w:rPr>
                <w:color w:val="auto"/>
                <w:sz w:val="24"/>
                <w:szCs w:val="24"/>
              </w:rPr>
              <w:t xml:space="preserve">ADM – </w:t>
            </w:r>
            <w:r w:rsidR="00BB482D">
              <w:rPr>
                <w:color w:val="auto"/>
                <w:sz w:val="24"/>
                <w:szCs w:val="24"/>
              </w:rPr>
              <w:t>d</w:t>
            </w:r>
            <w:r w:rsidRPr="003A7961">
              <w:rPr>
                <w:color w:val="auto"/>
                <w:sz w:val="24"/>
                <w:szCs w:val="24"/>
              </w:rPr>
              <w:t>ažādi administratīvie pakalpojumi (EKK 2230);</w:t>
            </w:r>
          </w:p>
          <w:p w14:paraId="67B1A4C2" w14:textId="404FFC5D" w:rsidR="003A7961" w:rsidRPr="003A7961" w:rsidRDefault="003A7961" w:rsidP="003A7961">
            <w:pPr>
              <w:spacing w:before="100" w:beforeAutospacing="1" w:after="100" w:afterAutospacing="1"/>
              <w:rPr>
                <w:color w:val="auto"/>
                <w:sz w:val="24"/>
                <w:szCs w:val="24"/>
              </w:rPr>
            </w:pPr>
            <w:r w:rsidRPr="003A7961">
              <w:rPr>
                <w:color w:val="auto"/>
                <w:sz w:val="24"/>
                <w:szCs w:val="24"/>
              </w:rPr>
              <w:t xml:space="preserve">REM – </w:t>
            </w:r>
            <w:r w:rsidR="00BB482D">
              <w:rPr>
                <w:color w:val="auto"/>
                <w:sz w:val="24"/>
                <w:szCs w:val="24"/>
              </w:rPr>
              <w:t>r</w:t>
            </w:r>
            <w:r w:rsidRPr="003A7961">
              <w:rPr>
                <w:color w:val="auto"/>
                <w:sz w:val="24"/>
                <w:szCs w:val="24"/>
              </w:rPr>
              <w:t>emontdarbi un iestāžu uzturēšanas pakalpojumi (EKK 2240);</w:t>
            </w:r>
          </w:p>
          <w:p w14:paraId="250A8D81" w14:textId="57914C7B" w:rsidR="003A7961" w:rsidRPr="003A7961" w:rsidRDefault="003A7961" w:rsidP="003A7961">
            <w:pPr>
              <w:spacing w:before="100" w:beforeAutospacing="1" w:after="100" w:afterAutospacing="1"/>
              <w:rPr>
                <w:color w:val="auto"/>
                <w:sz w:val="24"/>
                <w:szCs w:val="24"/>
              </w:rPr>
            </w:pPr>
            <w:r w:rsidRPr="003A7961">
              <w:rPr>
                <w:color w:val="auto"/>
                <w:sz w:val="24"/>
                <w:szCs w:val="24"/>
              </w:rPr>
              <w:lastRenderedPageBreak/>
              <w:t xml:space="preserve">IKT – </w:t>
            </w:r>
            <w:r w:rsidR="00BB482D">
              <w:rPr>
                <w:color w:val="auto"/>
                <w:sz w:val="24"/>
                <w:szCs w:val="24"/>
              </w:rPr>
              <w:t>i</w:t>
            </w:r>
            <w:r w:rsidRPr="003A7961">
              <w:rPr>
                <w:color w:val="auto"/>
                <w:sz w:val="24"/>
                <w:szCs w:val="24"/>
              </w:rPr>
              <w:t>nformācijas tehnoloģiju pakalpojumi (EKK 2250), tiek piemērots sadārdzinājuma koeficients 1,4;</w:t>
            </w:r>
          </w:p>
          <w:p w14:paraId="20E35E57" w14:textId="7C2FFC92" w:rsidR="003A7961" w:rsidRPr="003A7961" w:rsidRDefault="003A7961" w:rsidP="003A7961">
            <w:pPr>
              <w:spacing w:before="100" w:beforeAutospacing="1" w:after="100" w:afterAutospacing="1"/>
              <w:rPr>
                <w:color w:val="auto"/>
                <w:sz w:val="24"/>
                <w:szCs w:val="24"/>
              </w:rPr>
            </w:pPr>
            <w:r w:rsidRPr="003A7961">
              <w:rPr>
                <w:color w:val="auto"/>
                <w:sz w:val="24"/>
                <w:szCs w:val="24"/>
              </w:rPr>
              <w:t xml:space="preserve">NOM – </w:t>
            </w:r>
            <w:r w:rsidR="00BB482D">
              <w:rPr>
                <w:color w:val="auto"/>
                <w:sz w:val="24"/>
                <w:szCs w:val="24"/>
              </w:rPr>
              <w:t>ī</w:t>
            </w:r>
            <w:r w:rsidRPr="003A7961">
              <w:rPr>
                <w:color w:val="auto"/>
                <w:sz w:val="24"/>
                <w:szCs w:val="24"/>
              </w:rPr>
              <w:t>re un noma (EKK 2260), tiek piemērots sadārdzinājuma koeficients 1,08;</w:t>
            </w:r>
          </w:p>
          <w:p w14:paraId="4DA6E63A" w14:textId="57F970D6" w:rsidR="003A7961" w:rsidRPr="003A7961" w:rsidRDefault="003A7961" w:rsidP="003A7961">
            <w:pPr>
              <w:spacing w:before="100" w:beforeAutospacing="1" w:after="100" w:afterAutospacing="1"/>
              <w:rPr>
                <w:color w:val="auto"/>
                <w:sz w:val="24"/>
                <w:szCs w:val="24"/>
              </w:rPr>
            </w:pPr>
            <w:r w:rsidRPr="003A7961">
              <w:rPr>
                <w:color w:val="auto"/>
                <w:sz w:val="24"/>
                <w:szCs w:val="24"/>
              </w:rPr>
              <w:t xml:space="preserve">BIR – </w:t>
            </w:r>
            <w:r w:rsidR="00BB482D">
              <w:rPr>
                <w:color w:val="auto"/>
                <w:sz w:val="24"/>
                <w:szCs w:val="24"/>
              </w:rPr>
              <w:t>i</w:t>
            </w:r>
            <w:r w:rsidRPr="003A7961">
              <w:rPr>
                <w:color w:val="auto"/>
                <w:sz w:val="24"/>
                <w:szCs w:val="24"/>
              </w:rPr>
              <w:t>zdevumi par dažādām biroja precēm un inventāru (EKK 2310);</w:t>
            </w:r>
          </w:p>
          <w:p w14:paraId="16DB28DF" w14:textId="176AAF11" w:rsidR="003A7961" w:rsidRPr="003A7961" w:rsidRDefault="003A7961" w:rsidP="003A7961">
            <w:pPr>
              <w:spacing w:before="100" w:beforeAutospacing="1" w:after="100" w:afterAutospacing="1"/>
              <w:rPr>
                <w:color w:val="auto"/>
                <w:sz w:val="24"/>
                <w:szCs w:val="24"/>
              </w:rPr>
            </w:pPr>
            <w:r w:rsidRPr="003A7961">
              <w:rPr>
                <w:color w:val="auto"/>
                <w:sz w:val="24"/>
                <w:szCs w:val="24"/>
              </w:rPr>
              <w:t xml:space="preserve">DEG – </w:t>
            </w:r>
            <w:r w:rsidR="00BB482D">
              <w:rPr>
                <w:color w:val="auto"/>
                <w:sz w:val="24"/>
                <w:szCs w:val="24"/>
              </w:rPr>
              <w:t>i</w:t>
            </w:r>
            <w:r w:rsidRPr="003A7961">
              <w:rPr>
                <w:color w:val="auto"/>
                <w:sz w:val="24"/>
                <w:szCs w:val="24"/>
              </w:rPr>
              <w:t>zdevumi par degvielu (EKK 2320), tiek piemērots sadārdzinājuma koeficients 1,08;</w:t>
            </w:r>
          </w:p>
          <w:p w14:paraId="70BBB8C4" w14:textId="72CAD32C" w:rsidR="003A7961" w:rsidRPr="003A7961" w:rsidRDefault="003A7961" w:rsidP="003A7961">
            <w:pPr>
              <w:spacing w:before="100" w:beforeAutospacing="1" w:after="100" w:afterAutospacing="1"/>
              <w:rPr>
                <w:color w:val="auto"/>
                <w:sz w:val="24"/>
                <w:szCs w:val="24"/>
              </w:rPr>
            </w:pPr>
            <w:r w:rsidRPr="003A7961">
              <w:rPr>
                <w:color w:val="auto"/>
                <w:sz w:val="24"/>
                <w:szCs w:val="24"/>
              </w:rPr>
              <w:t xml:space="preserve">SAI – </w:t>
            </w:r>
            <w:r w:rsidR="00BB482D">
              <w:rPr>
                <w:color w:val="auto"/>
                <w:sz w:val="24"/>
                <w:szCs w:val="24"/>
              </w:rPr>
              <w:t>i</w:t>
            </w:r>
            <w:r w:rsidRPr="003A7961">
              <w:rPr>
                <w:color w:val="auto"/>
                <w:sz w:val="24"/>
                <w:szCs w:val="24"/>
              </w:rPr>
              <w:t>estāžu uzturēšanas materiāli un saimniecības preces (EKK 2350);</w:t>
            </w:r>
          </w:p>
          <w:p w14:paraId="6CAC3B86" w14:textId="6A14416F" w:rsidR="003A7961" w:rsidRPr="003A7961" w:rsidRDefault="003A7961" w:rsidP="003A7961">
            <w:pPr>
              <w:spacing w:before="100" w:beforeAutospacing="1" w:after="100" w:afterAutospacing="1"/>
              <w:rPr>
                <w:color w:val="auto"/>
                <w:sz w:val="24"/>
                <w:szCs w:val="24"/>
              </w:rPr>
            </w:pPr>
            <w:r w:rsidRPr="003A7961">
              <w:rPr>
                <w:color w:val="auto"/>
                <w:sz w:val="24"/>
                <w:szCs w:val="24"/>
              </w:rPr>
              <w:t xml:space="preserve">KAP – </w:t>
            </w:r>
            <w:r w:rsidR="00BB482D">
              <w:rPr>
                <w:color w:val="auto"/>
                <w:sz w:val="24"/>
                <w:szCs w:val="24"/>
              </w:rPr>
              <w:t>k</w:t>
            </w:r>
            <w:r w:rsidRPr="003A7961">
              <w:rPr>
                <w:color w:val="auto"/>
                <w:sz w:val="24"/>
                <w:szCs w:val="24"/>
              </w:rPr>
              <w:t>apitālie izdevumi (EKK 5000);</w:t>
            </w:r>
          </w:p>
          <w:p w14:paraId="28CE1319" w14:textId="77777777" w:rsidR="00DD5505" w:rsidRDefault="003A7961" w:rsidP="003A7961">
            <w:pPr>
              <w:spacing w:before="100" w:beforeAutospacing="1" w:after="100" w:afterAutospacing="1"/>
              <w:rPr>
                <w:sz w:val="24"/>
                <w:szCs w:val="24"/>
              </w:rPr>
            </w:pPr>
            <w:r w:rsidRPr="003A7961">
              <w:rPr>
                <w:color w:val="auto"/>
                <w:sz w:val="24"/>
                <w:szCs w:val="24"/>
              </w:rPr>
              <w:t>K – konkrētā pakalpojuma īpatsvars (koeficients) kopējos ieņēmumos no maksas pakalpojumiem</w:t>
            </w:r>
            <w:r w:rsidR="00DD5505">
              <w:rPr>
                <w:sz w:val="24"/>
                <w:szCs w:val="24"/>
              </w:rPr>
              <w:t xml:space="preserve"> </w:t>
            </w:r>
          </w:p>
          <w:p w14:paraId="5DB25555" w14:textId="5FB7C782" w:rsidR="003A7961" w:rsidRPr="00BB482D" w:rsidRDefault="00DD5505" w:rsidP="003A7961">
            <w:pPr>
              <w:spacing w:before="100" w:beforeAutospacing="1" w:after="100" w:afterAutospacing="1"/>
              <w:rPr>
                <w:color w:val="auto"/>
                <w:sz w:val="24"/>
                <w:szCs w:val="24"/>
              </w:rPr>
            </w:pPr>
            <w:r w:rsidRPr="00B24B2A">
              <w:rPr>
                <w:color w:val="auto"/>
                <w:sz w:val="24"/>
                <w:szCs w:val="24"/>
              </w:rPr>
              <w:t xml:space="preserve">Ar detalizētiem izcenojuma aprēķiniem </w:t>
            </w:r>
            <w:r w:rsidR="00BB482D">
              <w:rPr>
                <w:color w:val="auto"/>
                <w:sz w:val="24"/>
                <w:szCs w:val="24"/>
              </w:rPr>
              <w:t xml:space="preserve">par </w:t>
            </w:r>
            <w:r w:rsidRPr="00B24B2A">
              <w:rPr>
                <w:color w:val="auto"/>
                <w:sz w:val="24"/>
                <w:szCs w:val="24"/>
              </w:rPr>
              <w:t>katr</w:t>
            </w:r>
            <w:r w:rsidR="00BB482D">
              <w:rPr>
                <w:color w:val="auto"/>
                <w:sz w:val="24"/>
                <w:szCs w:val="24"/>
              </w:rPr>
              <w:t>u</w:t>
            </w:r>
            <w:r w:rsidRPr="00B24B2A">
              <w:rPr>
                <w:color w:val="auto"/>
                <w:sz w:val="24"/>
                <w:szCs w:val="24"/>
              </w:rPr>
              <w:t xml:space="preserve"> pozīcij</w:t>
            </w:r>
            <w:r w:rsidR="00BB482D">
              <w:rPr>
                <w:color w:val="auto"/>
                <w:sz w:val="24"/>
                <w:szCs w:val="24"/>
              </w:rPr>
              <w:t>u</w:t>
            </w:r>
            <w:r w:rsidRPr="00B24B2A">
              <w:rPr>
                <w:color w:val="auto"/>
                <w:sz w:val="24"/>
                <w:szCs w:val="24"/>
              </w:rPr>
              <w:t xml:space="preserve"> var iepazīties noteikumu projekta sākotnējās ietekmes novērtējuma ziņojuma (anotācijas) 1. pielikumā "Maksas pakalpojumu izcenojuma aprēķina kopsavilkums un informācija par plānoto ieņēmumu izmaiņām" un 2. pielikumā "Maksas pakalpojumu izcenojuma aprēķins".</w:t>
            </w:r>
          </w:p>
          <w:p w14:paraId="2550915A" w14:textId="3FD2702A" w:rsidR="007A3224" w:rsidRPr="00B24B2A" w:rsidRDefault="003A7961" w:rsidP="003A7961">
            <w:pPr>
              <w:spacing w:before="100" w:beforeAutospacing="1" w:after="100" w:afterAutospacing="1"/>
              <w:rPr>
                <w:iCs/>
                <w:color w:val="auto"/>
                <w:sz w:val="24"/>
                <w:szCs w:val="24"/>
              </w:rPr>
            </w:pPr>
            <w:r w:rsidRPr="003A7961">
              <w:rPr>
                <w:color w:val="auto"/>
                <w:sz w:val="24"/>
                <w:szCs w:val="24"/>
              </w:rPr>
              <w:t>Sadārdzinājuma koeficients atsevišķo pakalpojumu un preču grupām ir noteikts 1,08</w:t>
            </w:r>
            <w:r w:rsidR="00BB482D">
              <w:rPr>
                <w:color w:val="auto"/>
                <w:sz w:val="24"/>
                <w:szCs w:val="24"/>
              </w:rPr>
              <w:t>,</w:t>
            </w:r>
            <w:r w:rsidRPr="003A7961">
              <w:rPr>
                <w:color w:val="auto"/>
                <w:sz w:val="24"/>
                <w:szCs w:val="24"/>
              </w:rPr>
              <w:t xml:space="preserve"> ņemot vērā</w:t>
            </w:r>
            <w:r w:rsidR="00BB482D">
              <w:rPr>
                <w:color w:val="auto"/>
                <w:sz w:val="24"/>
                <w:szCs w:val="24"/>
              </w:rPr>
              <w:t xml:space="preserve"> to</w:t>
            </w:r>
            <w:r w:rsidRPr="003A7961">
              <w:rPr>
                <w:color w:val="auto"/>
                <w:sz w:val="24"/>
                <w:szCs w:val="24"/>
              </w:rPr>
              <w:t xml:space="preserve">, ka aprēķinu tapšanas laikā 2021. gada rudenī </w:t>
            </w:r>
            <w:r w:rsidR="00BB482D">
              <w:rPr>
                <w:color w:val="auto"/>
                <w:sz w:val="24"/>
                <w:szCs w:val="24"/>
              </w:rPr>
              <w:t>un</w:t>
            </w:r>
            <w:r w:rsidRPr="003A7961">
              <w:rPr>
                <w:color w:val="auto"/>
                <w:sz w:val="24"/>
                <w:szCs w:val="24"/>
              </w:rPr>
              <w:t xml:space="preserve"> 2022. gada pavasarī inflācijas līmenis valstī pēc </w:t>
            </w:r>
            <w:r w:rsidR="00353140">
              <w:rPr>
                <w:color w:val="auto"/>
                <w:sz w:val="24"/>
                <w:szCs w:val="24"/>
              </w:rPr>
              <w:t>Centrālās statistikas pārvaldes</w:t>
            </w:r>
            <w:r w:rsidRPr="003A7961">
              <w:rPr>
                <w:color w:val="auto"/>
                <w:sz w:val="24"/>
                <w:szCs w:val="24"/>
              </w:rPr>
              <w:t xml:space="preserve"> datiem bija 8</w:t>
            </w:r>
            <w:r w:rsidR="00BB482D">
              <w:rPr>
                <w:color w:val="auto"/>
                <w:sz w:val="24"/>
                <w:szCs w:val="24"/>
              </w:rPr>
              <w:t> </w:t>
            </w:r>
            <w:r w:rsidRPr="003A7961">
              <w:rPr>
                <w:color w:val="auto"/>
                <w:sz w:val="24"/>
                <w:szCs w:val="24"/>
              </w:rPr>
              <w:t xml:space="preserve">%. </w:t>
            </w:r>
            <w:r w:rsidR="00BB482D">
              <w:rPr>
                <w:color w:val="auto"/>
                <w:sz w:val="24"/>
                <w:szCs w:val="24"/>
              </w:rPr>
              <w:t>Patlaban</w:t>
            </w:r>
            <w:r w:rsidRPr="003A7961">
              <w:rPr>
                <w:color w:val="auto"/>
                <w:sz w:val="24"/>
                <w:szCs w:val="24"/>
              </w:rPr>
              <w:t xml:space="preserve"> tas ir daudz lielāks</w:t>
            </w:r>
            <w:r w:rsidR="00BB482D">
              <w:rPr>
                <w:color w:val="auto"/>
                <w:sz w:val="24"/>
                <w:szCs w:val="24"/>
              </w:rPr>
              <w:t>,</w:t>
            </w:r>
            <w:r w:rsidR="00B837F9">
              <w:rPr>
                <w:color w:val="auto"/>
                <w:sz w:val="24"/>
                <w:szCs w:val="24"/>
              </w:rPr>
              <w:t xml:space="preserve"> </w:t>
            </w:r>
            <w:r w:rsidR="00B837F9" w:rsidRPr="00570561">
              <w:rPr>
                <w:color w:val="auto"/>
                <w:sz w:val="24"/>
                <w:szCs w:val="24"/>
              </w:rPr>
              <w:t>un</w:t>
            </w:r>
            <w:r w:rsidR="00B837F9" w:rsidRPr="00570561">
              <w:rPr>
                <w:sz w:val="24"/>
                <w:szCs w:val="24"/>
              </w:rPr>
              <w:t xml:space="preserve"> inflācija kopš </w:t>
            </w:r>
            <w:r w:rsidR="00B837F9" w:rsidRPr="00B24B2A">
              <w:rPr>
                <w:color w:val="auto"/>
                <w:sz w:val="24"/>
                <w:szCs w:val="24"/>
              </w:rPr>
              <w:lastRenderedPageBreak/>
              <w:t>2018.</w:t>
            </w:r>
            <w:r w:rsidR="00BB482D" w:rsidRPr="00B24B2A">
              <w:rPr>
                <w:color w:val="auto"/>
                <w:sz w:val="24"/>
                <w:szCs w:val="24"/>
              </w:rPr>
              <w:t> </w:t>
            </w:r>
            <w:r w:rsidR="00B837F9" w:rsidRPr="00B24B2A">
              <w:rPr>
                <w:color w:val="auto"/>
                <w:sz w:val="24"/>
                <w:szCs w:val="24"/>
              </w:rPr>
              <w:t>janvāra līdz 2022.</w:t>
            </w:r>
            <w:r w:rsidR="00BB482D" w:rsidRPr="00B24B2A">
              <w:rPr>
                <w:color w:val="auto"/>
                <w:sz w:val="24"/>
                <w:szCs w:val="24"/>
              </w:rPr>
              <w:t> </w:t>
            </w:r>
            <w:r w:rsidR="00B837F9" w:rsidRPr="00B24B2A">
              <w:rPr>
                <w:color w:val="auto"/>
                <w:sz w:val="24"/>
                <w:szCs w:val="24"/>
              </w:rPr>
              <w:t>gada septembrim sasniedza 34,1</w:t>
            </w:r>
            <w:r w:rsidR="00BB482D" w:rsidRPr="00B24B2A">
              <w:rPr>
                <w:color w:val="auto"/>
                <w:sz w:val="24"/>
                <w:szCs w:val="24"/>
              </w:rPr>
              <w:t> </w:t>
            </w:r>
            <w:r w:rsidR="00B837F9" w:rsidRPr="00B24B2A">
              <w:rPr>
                <w:color w:val="auto"/>
                <w:sz w:val="24"/>
                <w:szCs w:val="24"/>
              </w:rPr>
              <w:t>% (</w:t>
            </w:r>
            <w:hyperlink r:id="rId7" w:history="1">
              <w:r w:rsidR="00B837F9" w:rsidRPr="00B24B2A">
                <w:rPr>
                  <w:rStyle w:val="Hyperlink"/>
                  <w:color w:val="auto"/>
                  <w:sz w:val="24"/>
                  <w:szCs w:val="24"/>
                  <w:u w:val="none"/>
                </w:rPr>
                <w:t>Inflācijas kalkulators (csb.gov.lv)</w:t>
              </w:r>
            </w:hyperlink>
            <w:r w:rsidRPr="00BB482D">
              <w:rPr>
                <w:color w:val="auto"/>
                <w:sz w:val="24"/>
                <w:szCs w:val="24"/>
              </w:rPr>
              <w:t xml:space="preserve">. </w:t>
            </w:r>
            <w:r w:rsidR="00BB482D">
              <w:rPr>
                <w:color w:val="auto"/>
                <w:sz w:val="24"/>
                <w:szCs w:val="24"/>
              </w:rPr>
              <w:t>Turklāt</w:t>
            </w:r>
            <w:r w:rsidRPr="00BB482D">
              <w:rPr>
                <w:color w:val="auto"/>
                <w:sz w:val="24"/>
                <w:szCs w:val="24"/>
              </w:rPr>
              <w:t xml:space="preserve"> atlīdzība vadī</w:t>
            </w:r>
            <w:r w:rsidRPr="00570561">
              <w:rPr>
                <w:color w:val="auto"/>
                <w:sz w:val="24"/>
                <w:szCs w:val="24"/>
              </w:rPr>
              <w:t>bai un atbalsta funkciju struktūrvienībām</w:t>
            </w:r>
            <w:r w:rsidRPr="003A7961">
              <w:rPr>
                <w:color w:val="auto"/>
                <w:sz w:val="24"/>
                <w:szCs w:val="24"/>
              </w:rPr>
              <w:t xml:space="preserve"> aprēķinos </w:t>
            </w:r>
            <w:r w:rsidR="00BB482D">
              <w:rPr>
                <w:color w:val="auto"/>
                <w:sz w:val="24"/>
                <w:szCs w:val="24"/>
              </w:rPr>
              <w:t xml:space="preserve">ir </w:t>
            </w:r>
            <w:r w:rsidRPr="003A7961">
              <w:rPr>
                <w:color w:val="auto"/>
                <w:sz w:val="24"/>
                <w:szCs w:val="24"/>
              </w:rPr>
              <w:t>palik</w:t>
            </w:r>
            <w:r w:rsidR="00BB482D">
              <w:rPr>
                <w:color w:val="auto"/>
                <w:sz w:val="24"/>
                <w:szCs w:val="24"/>
              </w:rPr>
              <w:t>usi</w:t>
            </w:r>
            <w:r w:rsidRPr="003A7961">
              <w:rPr>
                <w:color w:val="auto"/>
                <w:sz w:val="24"/>
                <w:szCs w:val="24"/>
              </w:rPr>
              <w:t xml:space="preserve"> 2020.</w:t>
            </w:r>
            <w:r w:rsidR="00BB482D">
              <w:rPr>
                <w:color w:val="auto"/>
                <w:sz w:val="24"/>
                <w:szCs w:val="24"/>
              </w:rPr>
              <w:t> </w:t>
            </w:r>
            <w:r w:rsidRPr="003A7961">
              <w:rPr>
                <w:color w:val="auto"/>
                <w:sz w:val="24"/>
                <w:szCs w:val="24"/>
              </w:rPr>
              <w:t xml:space="preserve">gada, nevis </w:t>
            </w:r>
            <w:r w:rsidR="00BB482D">
              <w:rPr>
                <w:color w:val="auto"/>
                <w:sz w:val="24"/>
                <w:szCs w:val="24"/>
              </w:rPr>
              <w:t xml:space="preserve">pašreizējā </w:t>
            </w:r>
            <w:r w:rsidR="00BB482D" w:rsidRPr="00BB482D">
              <w:rPr>
                <w:color w:val="auto"/>
                <w:sz w:val="24"/>
                <w:szCs w:val="24"/>
              </w:rPr>
              <w:t>līmenī</w:t>
            </w:r>
            <w:r w:rsidRPr="00BB482D">
              <w:rPr>
                <w:color w:val="auto"/>
                <w:sz w:val="24"/>
                <w:szCs w:val="24"/>
              </w:rPr>
              <w:t xml:space="preserve">. </w:t>
            </w:r>
            <w:r w:rsidR="00BB482D" w:rsidRPr="00BB482D">
              <w:rPr>
                <w:color w:val="auto"/>
                <w:sz w:val="24"/>
                <w:szCs w:val="24"/>
              </w:rPr>
              <w:t>Tādējādi</w:t>
            </w:r>
            <w:r w:rsidRPr="00BB482D">
              <w:rPr>
                <w:color w:val="auto"/>
                <w:sz w:val="24"/>
                <w:szCs w:val="24"/>
              </w:rPr>
              <w:t xml:space="preserve"> uzskatām, ka </w:t>
            </w:r>
            <w:r w:rsidR="00BB482D" w:rsidRPr="00BB482D">
              <w:rPr>
                <w:color w:val="auto"/>
                <w:sz w:val="24"/>
                <w:szCs w:val="24"/>
              </w:rPr>
              <w:t xml:space="preserve">samazināt </w:t>
            </w:r>
            <w:r w:rsidRPr="00BB482D">
              <w:rPr>
                <w:color w:val="auto"/>
                <w:sz w:val="24"/>
                <w:szCs w:val="24"/>
              </w:rPr>
              <w:t>izcenojum</w:t>
            </w:r>
            <w:r w:rsidR="00BB482D" w:rsidRPr="00BB482D">
              <w:rPr>
                <w:color w:val="auto"/>
                <w:sz w:val="24"/>
                <w:szCs w:val="24"/>
              </w:rPr>
              <w:t>u</w:t>
            </w:r>
            <w:r w:rsidRPr="00BB482D">
              <w:rPr>
                <w:color w:val="auto"/>
                <w:sz w:val="24"/>
                <w:szCs w:val="24"/>
              </w:rPr>
              <w:t xml:space="preserve"> nav iespējam</w:t>
            </w:r>
            <w:r w:rsidR="00BB482D" w:rsidRPr="00BB482D">
              <w:rPr>
                <w:color w:val="auto"/>
                <w:sz w:val="24"/>
                <w:szCs w:val="24"/>
              </w:rPr>
              <w:t>s</w:t>
            </w:r>
            <w:r w:rsidR="007A3224" w:rsidRPr="00B24B2A">
              <w:rPr>
                <w:i/>
                <w:color w:val="auto"/>
                <w:sz w:val="24"/>
                <w:szCs w:val="24"/>
              </w:rPr>
              <w:t>.</w:t>
            </w:r>
          </w:p>
          <w:p w14:paraId="464B719D" w14:textId="46C7A0A4" w:rsidR="009A6238" w:rsidRPr="00540935" w:rsidRDefault="00882CA5">
            <w:pPr>
              <w:spacing w:before="100" w:beforeAutospacing="1" w:after="100" w:afterAutospacing="1"/>
              <w:rPr>
                <w:iCs/>
                <w:color w:val="auto"/>
                <w:sz w:val="24"/>
                <w:szCs w:val="24"/>
              </w:rPr>
            </w:pPr>
            <w:r w:rsidRPr="00570561">
              <w:rPr>
                <w:iCs/>
                <w:color w:val="auto"/>
                <w:sz w:val="24"/>
                <w:szCs w:val="24"/>
              </w:rPr>
              <w:t>4</w:t>
            </w:r>
            <w:r w:rsidR="00BB482D">
              <w:rPr>
                <w:iCs/>
                <w:color w:val="auto"/>
                <w:sz w:val="24"/>
                <w:szCs w:val="24"/>
              </w:rPr>
              <w:t>.</w:t>
            </w:r>
            <w:r w:rsidRPr="00570561">
              <w:rPr>
                <w:iCs/>
                <w:color w:val="auto"/>
                <w:sz w:val="24"/>
                <w:szCs w:val="24"/>
              </w:rPr>
              <w:t xml:space="preserve"> </w:t>
            </w:r>
            <w:r w:rsidR="00BB482D">
              <w:rPr>
                <w:iCs/>
                <w:color w:val="auto"/>
                <w:sz w:val="24"/>
                <w:szCs w:val="24"/>
              </w:rPr>
              <w:t>A</w:t>
            </w:r>
            <w:r w:rsidRPr="00570561">
              <w:rPr>
                <w:iCs/>
                <w:color w:val="auto"/>
                <w:sz w:val="24"/>
                <w:szCs w:val="24"/>
              </w:rPr>
              <w:t xml:space="preserve">ttiecīgi </w:t>
            </w:r>
            <w:r w:rsidR="00570561">
              <w:rPr>
                <w:iCs/>
                <w:color w:val="auto"/>
                <w:sz w:val="24"/>
                <w:szCs w:val="24"/>
              </w:rPr>
              <w:t>ir</w:t>
            </w:r>
            <w:r w:rsidRPr="00570561">
              <w:rPr>
                <w:iCs/>
                <w:color w:val="auto"/>
                <w:sz w:val="24"/>
                <w:szCs w:val="24"/>
              </w:rPr>
              <w:t xml:space="preserve"> papildināta arī anotācija</w:t>
            </w:r>
            <w:r w:rsidR="00BB482D">
              <w:rPr>
                <w:iCs/>
                <w:color w:val="auto"/>
                <w:sz w:val="24"/>
                <w:szCs w:val="24"/>
              </w:rPr>
              <w:t>,</w:t>
            </w:r>
            <w:r w:rsidRPr="00570561">
              <w:rPr>
                <w:iCs/>
                <w:color w:val="auto"/>
                <w:sz w:val="24"/>
                <w:szCs w:val="24"/>
              </w:rPr>
              <w:t xml:space="preserve"> skaidrojot </w:t>
            </w:r>
            <w:r w:rsidR="00BB482D" w:rsidRPr="00570561">
              <w:rPr>
                <w:iCs/>
                <w:color w:val="auto"/>
                <w:sz w:val="24"/>
                <w:szCs w:val="24"/>
              </w:rPr>
              <w:t>dzīv</w:t>
            </w:r>
            <w:r w:rsidR="00BB482D">
              <w:rPr>
                <w:iCs/>
                <w:color w:val="auto"/>
                <w:sz w:val="24"/>
                <w:szCs w:val="24"/>
              </w:rPr>
              <w:t>nieku identifikācijas līdzekļu</w:t>
            </w:r>
            <w:r w:rsidR="00BB482D" w:rsidRPr="00570561">
              <w:rPr>
                <w:iCs/>
                <w:color w:val="auto"/>
                <w:sz w:val="24"/>
                <w:szCs w:val="24"/>
              </w:rPr>
              <w:t xml:space="preserve"> </w:t>
            </w:r>
            <w:r w:rsidRPr="00570561">
              <w:rPr>
                <w:iCs/>
                <w:color w:val="auto"/>
                <w:sz w:val="24"/>
                <w:szCs w:val="24"/>
              </w:rPr>
              <w:t>cenu p</w:t>
            </w:r>
            <w:r w:rsidR="00BB482D">
              <w:rPr>
                <w:iCs/>
                <w:color w:val="auto"/>
                <w:sz w:val="24"/>
                <w:szCs w:val="24"/>
              </w:rPr>
              <w:t>alielinājumu</w:t>
            </w:r>
            <w:r w:rsidRPr="00570561">
              <w:rPr>
                <w:iCs/>
                <w:color w:val="auto"/>
                <w:sz w:val="24"/>
                <w:szCs w:val="24"/>
              </w:rPr>
              <w:t>.</w:t>
            </w:r>
          </w:p>
        </w:tc>
      </w:tr>
    </w:tbl>
    <w:p w14:paraId="0FB5A2E8" w14:textId="77777777" w:rsidR="00B515D6" w:rsidRDefault="00B515D6"/>
    <w:sectPr w:rsidR="00B515D6">
      <w:headerReference w:type="default" r:id="rId8"/>
      <w:footerReference w:type="default" r:id="rId9"/>
      <w:headerReference w:type="first" r:id="rId10"/>
      <w:footerReference w:type="first" r:id="rId11"/>
      <w:pgSz w:w="16833" w:h="11908" w:orient="landscape"/>
      <w:pgMar w:top="1133" w:right="1133" w:bottom="1133" w:left="1133" w:header="720" w:footer="720" w:gutter="0"/>
      <w:cols w:space="720"/>
      <w:titlePg/>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7069BCD" w16cex:dateUtc="2022-10-28T15:19:00Z"/>
  <w16cex:commentExtensible w16cex:durableId="270BCA3F" w16cex:dateUtc="2022-11-01T14:39:00Z"/>
  <w16cex:commentExtensible w16cex:durableId="270BC9E2" w16cex:dateUtc="2022-10-28T15:22:00Z"/>
  <w16cex:commentExtensible w16cex:durableId="270BCA32" w16cex:dateUtc="2022-11-01T14:3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6B94158D" w16cid:durableId="27069BCD"/>
  <w16cid:commentId w16cid:paraId="25E7930D" w16cid:durableId="270BCA3F"/>
  <w16cid:commentId w16cid:paraId="10FE458A" w16cid:durableId="270BC9E2"/>
  <w16cid:commentId w16cid:paraId="3AFD1686" w16cid:durableId="270BCA32"/>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CECD432" w14:textId="77777777" w:rsidR="00911821" w:rsidRDefault="00911821">
      <w:r>
        <w:separator/>
      </w:r>
    </w:p>
  </w:endnote>
  <w:endnote w:type="continuationSeparator" w:id="0">
    <w:p w14:paraId="7275B2D5" w14:textId="77777777" w:rsidR="00911821" w:rsidRDefault="009118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Palatino">
    <w:altName w:val="Book Antiqua"/>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6D4D67" w14:textId="06B32BC1" w:rsidR="009A6238" w:rsidRDefault="007A3224">
    <w:pPr>
      <w:jc w:val="right"/>
    </w:pPr>
    <w:r>
      <w:rPr>
        <w:sz w:val="24"/>
        <w:szCs w:val="24"/>
      </w:rPr>
      <w:fldChar w:fldCharType="begin"/>
    </w:r>
    <w:r>
      <w:rPr>
        <w:sz w:val="24"/>
        <w:szCs w:val="24"/>
      </w:rPr>
      <w:instrText>PAGE</w:instrText>
    </w:r>
    <w:r>
      <w:rPr>
        <w:sz w:val="24"/>
        <w:szCs w:val="24"/>
      </w:rPr>
      <w:fldChar w:fldCharType="separate"/>
    </w:r>
    <w:r w:rsidR="00D53421">
      <w:rPr>
        <w:noProof/>
        <w:sz w:val="24"/>
        <w:szCs w:val="24"/>
      </w:rPr>
      <w:t>6</w:t>
    </w:r>
    <w:r>
      <w:rPr>
        <w:sz w:val="24"/>
        <w:szCs w:val="24"/>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28EE61" w14:textId="77777777" w:rsidR="00B515D6" w:rsidRDefault="007A3224">
    <w:r>
      <w:cr/>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C38E9DE" w14:textId="77777777" w:rsidR="00911821" w:rsidRDefault="00911821">
      <w:r>
        <w:separator/>
      </w:r>
    </w:p>
  </w:footnote>
  <w:footnote w:type="continuationSeparator" w:id="0">
    <w:p w14:paraId="288C72C6" w14:textId="77777777" w:rsidR="00911821" w:rsidRDefault="0091182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1C8E63" w14:textId="77777777" w:rsidR="009A6238" w:rsidRDefault="007A3224">
    <w:pPr>
      <w:pStyle w:val="Header"/>
      <w:contextualSpacing w:val="0"/>
    </w:pPr>
    <w:r>
      <w:t>Viedokļu pārskats 22-TA-2762</w:t>
    </w:r>
    <w:r>
      <w:br/>
      <w:t>Izdrukāts 20.10.2022. 08.26</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DFC195" w14:textId="77777777" w:rsidR="009A6238" w:rsidRDefault="007A3224">
    <w:pPr>
      <w:pStyle w:val="Header"/>
      <w:contextualSpacing w:val="0"/>
    </w:pPr>
    <w:r>
      <w:t>Viedokļu pārskats 22-TA-2762</w:t>
    </w:r>
    <w:r>
      <w:br/>
      <w:t>Izdrukāts 20.10.2022. 08.26</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6238"/>
    <w:rsid w:val="00123446"/>
    <w:rsid w:val="0015358D"/>
    <w:rsid w:val="001D226D"/>
    <w:rsid w:val="00243CE1"/>
    <w:rsid w:val="00353140"/>
    <w:rsid w:val="00390B53"/>
    <w:rsid w:val="003A7961"/>
    <w:rsid w:val="003C738F"/>
    <w:rsid w:val="00400B85"/>
    <w:rsid w:val="0051558B"/>
    <w:rsid w:val="00540935"/>
    <w:rsid w:val="00570561"/>
    <w:rsid w:val="00627383"/>
    <w:rsid w:val="007A3224"/>
    <w:rsid w:val="008351E3"/>
    <w:rsid w:val="00882CA5"/>
    <w:rsid w:val="008B2D15"/>
    <w:rsid w:val="008B4A50"/>
    <w:rsid w:val="00911821"/>
    <w:rsid w:val="009A6238"/>
    <w:rsid w:val="00AD3410"/>
    <w:rsid w:val="00B24B2A"/>
    <w:rsid w:val="00B515D6"/>
    <w:rsid w:val="00B837F9"/>
    <w:rsid w:val="00BB482D"/>
    <w:rsid w:val="00C5200D"/>
    <w:rsid w:val="00D11E84"/>
    <w:rsid w:val="00D51F11"/>
    <w:rsid w:val="00D53421"/>
    <w:rsid w:val="00D86F4F"/>
    <w:rsid w:val="00DA5491"/>
    <w:rsid w:val="00DD5505"/>
    <w:rsid w:val="00E9206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316828"/>
  <w15:docId w15:val="{A6F064F1-6E87-416A-82A6-DC314EE1F6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color w:val="333333"/>
        <w:sz w:val="28"/>
        <w:lang w:val="lv-LV" w:eastAsia="lv-LV"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uiPriority w:val="9"/>
    <w:qFormat/>
    <w:pPr>
      <w:spacing w:after="120"/>
      <w:contextualSpacing/>
      <w:outlineLvl w:val="0"/>
    </w:pPr>
    <w:rPr>
      <w:rFonts w:ascii="Palatino" w:eastAsia="Palatino" w:hAnsi="Palatino" w:cs="Palatino"/>
      <w:sz w:val="36"/>
    </w:rPr>
  </w:style>
  <w:style w:type="paragraph" w:styleId="Heading2">
    <w:name w:val="heading 2"/>
    <w:basedOn w:val="Normal"/>
    <w:next w:val="Normal"/>
    <w:uiPriority w:val="9"/>
    <w:semiHidden/>
    <w:unhideWhenUsed/>
    <w:qFormat/>
    <w:pPr>
      <w:spacing w:before="120" w:after="160"/>
      <w:contextualSpacing/>
      <w:outlineLvl w:val="1"/>
    </w:pPr>
    <w:rPr>
      <w:rFonts w:ascii="Arial" w:eastAsia="Arial" w:hAnsi="Arial" w:cs="Arial"/>
      <w:b/>
      <w:sz w:val="26"/>
    </w:rPr>
  </w:style>
  <w:style w:type="paragraph" w:styleId="Heading3">
    <w:name w:val="heading 3"/>
    <w:basedOn w:val="Normal"/>
    <w:next w:val="Normal"/>
    <w:uiPriority w:val="9"/>
    <w:semiHidden/>
    <w:unhideWhenUsed/>
    <w:qFormat/>
    <w:pPr>
      <w:spacing w:before="120" w:after="160"/>
      <w:contextualSpacing/>
      <w:outlineLvl w:val="2"/>
    </w:pPr>
    <w:rPr>
      <w:rFonts w:ascii="Arial" w:eastAsia="Arial" w:hAnsi="Arial" w:cs="Arial"/>
      <w:b/>
      <w:i/>
      <w:color w:val="666666"/>
      <w:sz w:val="24"/>
    </w:rPr>
  </w:style>
  <w:style w:type="paragraph" w:styleId="Heading4">
    <w:name w:val="heading 4"/>
    <w:basedOn w:val="Normal"/>
    <w:next w:val="Normal"/>
    <w:uiPriority w:val="9"/>
    <w:semiHidden/>
    <w:unhideWhenUsed/>
    <w:qFormat/>
    <w:pPr>
      <w:spacing w:before="120" w:after="120"/>
      <w:contextualSpacing/>
      <w:outlineLvl w:val="3"/>
    </w:pPr>
    <w:rPr>
      <w:rFonts w:ascii="Palatino" w:eastAsia="Palatino" w:hAnsi="Palatino" w:cs="Palatino"/>
      <w:b/>
      <w:sz w:val="24"/>
    </w:rPr>
  </w:style>
  <w:style w:type="paragraph" w:styleId="Heading5">
    <w:name w:val="heading 5"/>
    <w:basedOn w:val="Normal"/>
    <w:next w:val="Normal"/>
    <w:uiPriority w:val="9"/>
    <w:semiHidden/>
    <w:unhideWhenUsed/>
    <w:qFormat/>
    <w:pPr>
      <w:spacing w:before="120" w:after="120"/>
      <w:contextualSpacing/>
      <w:outlineLvl w:val="4"/>
    </w:pPr>
    <w:rPr>
      <w:rFonts w:ascii="Arial" w:eastAsia="Arial" w:hAnsi="Arial" w:cs="Arial"/>
      <w:b/>
      <w:sz w:val="22"/>
    </w:rPr>
  </w:style>
  <w:style w:type="paragraph" w:styleId="Heading6">
    <w:name w:val="heading 6"/>
    <w:basedOn w:val="Normal"/>
    <w:next w:val="Normal"/>
    <w:uiPriority w:val="9"/>
    <w:semiHidden/>
    <w:unhideWhenUsed/>
    <w:qFormat/>
    <w:pPr>
      <w:spacing w:before="120" w:after="120"/>
      <w:contextualSpacing/>
      <w:outlineLvl w:val="5"/>
    </w:pPr>
    <w:rPr>
      <w:rFonts w:ascii="Arial" w:eastAsia="Arial" w:hAnsi="Arial" w:cs="Arial"/>
      <w:i/>
      <w:color w:val="666666"/>
      <w:sz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contextualSpacing/>
    </w:pPr>
    <w:rPr>
      <w:rFonts w:ascii="Palatino" w:eastAsia="Palatino" w:hAnsi="Palatino" w:cs="Palatino"/>
      <w:sz w:val="60"/>
    </w:rPr>
  </w:style>
  <w:style w:type="paragraph" w:styleId="Subtitle">
    <w:name w:val="Subtitle"/>
    <w:basedOn w:val="Normal"/>
    <w:next w:val="Normal"/>
    <w:uiPriority w:val="11"/>
    <w:qFormat/>
    <w:pPr>
      <w:spacing w:before="60"/>
      <w:contextualSpacing/>
    </w:pPr>
    <w:rPr>
      <w:rFonts w:ascii="Arial" w:eastAsia="Arial" w:hAnsi="Arial" w:cs="Arial"/>
    </w:rPr>
  </w:style>
  <w:style w:type="paragraph" w:customStyle="1" w:styleId="paragraph">
    <w:name w:val="paragraph"/>
    <w:basedOn w:val="Normal"/>
    <w:next w:val="Normal"/>
    <w:pPr>
      <w:contextualSpacing/>
    </w:pPr>
  </w:style>
  <w:style w:type="paragraph" w:customStyle="1" w:styleId="paragraphheader">
    <w:name w:val="paragraph_header"/>
    <w:basedOn w:val="Normal"/>
    <w:next w:val="Normal"/>
    <w:pPr>
      <w:spacing w:before="280" w:after="280"/>
      <w:contextualSpacing/>
    </w:pPr>
  </w:style>
  <w:style w:type="paragraph" w:styleId="Header">
    <w:name w:val="header"/>
    <w:basedOn w:val="Normal"/>
    <w:next w:val="Normal"/>
    <w:pPr>
      <w:spacing w:after="280"/>
      <w:contextualSpacing/>
      <w:jc w:val="right"/>
    </w:pPr>
    <w:rPr>
      <w:sz w:val="24"/>
    </w:rPr>
  </w:style>
  <w:style w:type="paragraph" w:customStyle="1" w:styleId="signeddocumentparagraph">
    <w:name w:val="signed_document_paragraph"/>
    <w:basedOn w:val="Normal"/>
    <w:next w:val="Normal"/>
    <w:pPr>
      <w:contextualSpacing/>
      <w:jc w:val="right"/>
    </w:pPr>
    <w:rPr>
      <w:sz w:val="24"/>
    </w:rPr>
  </w:style>
  <w:style w:type="paragraph" w:customStyle="1" w:styleId="boldparagraphheader">
    <w:name w:val="bold_paragraph_header"/>
    <w:basedOn w:val="Normal"/>
    <w:next w:val="Normal"/>
    <w:pPr>
      <w:contextualSpacing/>
      <w:jc w:val="center"/>
    </w:pPr>
    <w:rPr>
      <w:b/>
    </w:rPr>
  </w:style>
  <w:style w:type="table" w:customStyle="1" w:styleId="a">
    <w:basedOn w:val="TableNormal"/>
    <w:tblPr>
      <w:tblStyleRowBandSize w:val="1"/>
      <w:tblStyleColBandSize w:val="1"/>
    </w:tblPr>
  </w:style>
  <w:style w:type="paragraph" w:styleId="NormalWeb">
    <w:name w:val="Normal (Web)"/>
    <w:basedOn w:val="Normal"/>
    <w:uiPriority w:val="99"/>
    <w:semiHidden/>
    <w:unhideWhenUsed/>
    <w:rsid w:val="007A3224"/>
    <w:pPr>
      <w:jc w:val="left"/>
    </w:pPr>
    <w:rPr>
      <w:rFonts w:ascii="Calibri" w:eastAsiaTheme="minorHAnsi" w:hAnsi="Calibri" w:cs="Calibri"/>
      <w:color w:val="auto"/>
      <w:sz w:val="22"/>
      <w:szCs w:val="22"/>
    </w:rPr>
  </w:style>
  <w:style w:type="character" w:styleId="Hyperlink">
    <w:name w:val="Hyperlink"/>
    <w:basedOn w:val="DefaultParagraphFont"/>
    <w:rsid w:val="00B837F9"/>
    <w:rPr>
      <w:color w:val="0563C1" w:themeColor="hyperlink"/>
      <w:u w:val="single"/>
    </w:rPr>
  </w:style>
  <w:style w:type="character" w:styleId="CommentReference">
    <w:name w:val="annotation reference"/>
    <w:basedOn w:val="DefaultParagraphFont"/>
    <w:uiPriority w:val="99"/>
    <w:semiHidden/>
    <w:unhideWhenUsed/>
    <w:rsid w:val="001D226D"/>
    <w:rPr>
      <w:sz w:val="16"/>
      <w:szCs w:val="16"/>
    </w:rPr>
  </w:style>
  <w:style w:type="paragraph" w:styleId="CommentText">
    <w:name w:val="annotation text"/>
    <w:basedOn w:val="Normal"/>
    <w:link w:val="CommentTextChar"/>
    <w:uiPriority w:val="99"/>
    <w:semiHidden/>
    <w:unhideWhenUsed/>
    <w:rsid w:val="001D226D"/>
    <w:rPr>
      <w:sz w:val="20"/>
      <w:lang w:eastAsia="en-US"/>
    </w:rPr>
  </w:style>
  <w:style w:type="character" w:customStyle="1" w:styleId="CommentTextChar">
    <w:name w:val="Comment Text Char"/>
    <w:basedOn w:val="DefaultParagraphFont"/>
    <w:link w:val="CommentText"/>
    <w:uiPriority w:val="99"/>
    <w:semiHidden/>
    <w:rsid w:val="001D226D"/>
    <w:rPr>
      <w:sz w:val="20"/>
      <w:lang w:eastAsia="en-US"/>
    </w:rPr>
  </w:style>
  <w:style w:type="character" w:customStyle="1" w:styleId="italics">
    <w:name w:val="italics"/>
    <w:basedOn w:val="DefaultParagraphFont"/>
    <w:rsid w:val="008351E3"/>
  </w:style>
  <w:style w:type="paragraph" w:styleId="BalloonText">
    <w:name w:val="Balloon Text"/>
    <w:basedOn w:val="Normal"/>
    <w:link w:val="BalloonTextChar"/>
    <w:uiPriority w:val="99"/>
    <w:semiHidden/>
    <w:unhideWhenUsed/>
    <w:rsid w:val="0057056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70561"/>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3C738F"/>
    <w:rPr>
      <w:b/>
      <w:bCs/>
      <w:lang w:eastAsia="lv-LV"/>
    </w:rPr>
  </w:style>
  <w:style w:type="character" w:customStyle="1" w:styleId="CommentSubjectChar">
    <w:name w:val="Comment Subject Char"/>
    <w:basedOn w:val="CommentTextChar"/>
    <w:link w:val="CommentSubject"/>
    <w:uiPriority w:val="99"/>
    <w:semiHidden/>
    <w:rsid w:val="003C738F"/>
    <w:rPr>
      <w:b/>
      <w:bCs/>
      <w:sz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565662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tools.csb.gov.lv/cpi_calculator/lv/2018M01-2022M09/0/100"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microsoft.com/office/2016/09/relationships/commentsIds" Target="commentsId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 Id="rId14" Type="http://schemas.microsoft.com/office/2018/08/relationships/commentsExtensible" Target="commentsExtensi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F92FA9-B64A-40DF-9520-B6263F6231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1161</Words>
  <Characters>6619</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viedoklu_parskats_22-TA-2762.docx</vt:lpstr>
    </vt:vector>
  </TitlesOfParts>
  <Company>Zemkopības Ministrija</Company>
  <LinksUpToDate>false</LinksUpToDate>
  <CharactersWithSpaces>7765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viedoklu_parskats_22-TA-2762.docx</dc:title>
  <dc:creator>Ineta Lavrinoviča</dc:creator>
  <cp:lastModifiedBy>Agne Cat</cp:lastModifiedBy>
  <cp:revision>2</cp:revision>
  <dcterms:created xsi:type="dcterms:W3CDTF">2022-11-09T09:11:00Z</dcterms:created>
  <dcterms:modified xsi:type="dcterms:W3CDTF">2022-11-09T09:11:00Z</dcterms:modified>
</cp:coreProperties>
</file>