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21-TA-1536: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19. janvāra noteikumos Nr. 50 "Darbības programmas "Izaugsme un nodarbinātība" 1.1.1. specifiskā atbalsta mērķa "Palielināt Latvijas zinātnisko institūciju pētniecisko un inovatīvo kapacitāti un spēju piesaistīt ārējo finansējumu, ieguldot cilvēkresursos un infrastruktūrā" 1.1.1.2. pasākuma "Pēcdoktorantūras pētniecības atbalsts"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samazināt kopējo 1.1.1.2.pasākuma "Pēcdoktorantūras pētniecības atbalsts" finansējuma apmēru, lūdzam korekti aizpildīt anotācijas 3.sadaļas 1.-5.punktu, norādot noteikumu projekta finansiālo ietekmi sadalījumā pa gadiem un finansējuma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pārskatīt un precizēt anotācijas 3.sadaļas apakšsadaļā "Cita informācija" norādītos pārdalāmā finansējuma apmērus atbilstoši noteikumu projektos paredzētajam.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pie 1.1.1.3.pasākuma ar informāciju vai tiks veikti līguma par projekta īstenošanu grozījumi un vai tie ir uzskatāmi par būtiskiem Eiropas Parlamenta un Padomes 2013.gada 17.decembra Regulas (EK)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Nr.1083/2006 71.panta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pagarinot 1.1.1.3. pasākuma pirmās projektu iesniegumu atlases kārtas projektu īstenošanas termiņu, katrs līguma par projekta īstenošanu grozījumu gadījums tiks izvērtēts individuāli atbilstoši finansējuma saņēmēja sniegtajam pamatojumam, finansējuma saņēmējam un Centrālajai finanšu un līgumu aģentūrai vienojoties par katrai situācijai atbilstošu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Līgumu grozījumi nerada ietekmi Eiropas Parlamenta un Padomes 2013.gada 17.decembra Regulas (EK)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Nr.1083/2006 71.panta izpratnē, jo 1.1.1.3.pasākuma darbības neietver investīcijas infrastruktūrā vai investīcijas ražošanā un MK Noteikumos Nr.41 nav iekļauts nosacījums par investīciju saglabāšanas pienākumiem saskaņā ar piemērojamiem valsts atbalsta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pie 1.1.1.2.pasākuma sadaļā "Projekta īstenotāja aizvietošana" ar izvērstāku skaidrojumu par finansējuma saņēmēju maiņu, t.i., vai jaunais projekta īstenotājs atbilst kritērijiem atbilstoši kuriem tika apstiprināta Valsts izglītības attīstības aģentūra, vai nepastāv risks uz projekta izvirzīto mērķu sasniegšanu un vai tās nav uzskatāmas par būtiskām pārmaiņām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kā institūcijas maiņa nerada risku uz projekta izvirzīto mērķu sasniegšanu,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LZP reorganizācijas ietvaros pārņem projekta Nr. 1.1.1.2/16/I/001 īstenošanas funkcijas ar visiem par projekta Nr. 1.1.1.2/16/I/001 administratīvo īstenošanu atbildīgajiem VIAA cilvēkresursiem pilnā apmērā līdzvērtīgā darba slodzē un ar līdzvērtīgiem darba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atbilst MK noteikumos Nr.50 projekta iesniedzējam izvirzītajām prasībām, kā arī saglabājās visas līgumā noteiktās saistības attiecībā uz projekta īstenošanu, tai skaitā uz projekta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ir noslēgušās visas pēcdoktorantūras pētniecības atbalsta atlases kārtas un jaunas atlases kārtas projekta Nr. 1.1.1.2/16/I/001 ietvaros netiek plānotas, līdz ar to mērķa sasniegšana ir atkarīga no pēcdoktorantūras pētniecības pieteikumu īstenotāju darba kvalitātes.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maiņa nerada ietekmi Regulas (EK) Nr.1303/2013 71.panta izpratnē, jo 1.1.1.2.pasākuma darbības neietver investīcijas infrastruktūrā vai investīcijas ražošanā un MK Noteikumos Nr.50 nav iekļauts nosacījums par investīciju saglabāšanas pienākumiem saskaņā ar piemērojamiem valsts atbalsta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IZM informēt, kad tiks iesūtītas atbildes uz FM komentāriem (nosūtīti 25.01.2021.) par IZM sagatavotajiem 1.1.1.SAM rādītāju pases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papildināt anotāciju, kur tiks novirzīti turpmākie 1.1.1.2.pasākuma finansējuma atlikumi, ja tādi radīsies.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papildināt anotāciju ar izvērtējumu par ierosināto grozījumu ietekmi uz 1.1.1.2.pasākuma projektu un pētniecības pieteikuma iesniedzējam,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plānota visu pētniecības pieteikuma iesniedzēju informēšana par grozījumiem pēc to apstiprināšanas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attiecībā uz īstenošanā esošajiem pētniecības pieteikumiem ir izvērtēta nepieciešamība veikt grozījumus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papildināt anotāciju ar risku izvērtējumu, kā 1.1.1.2.pasākuma īstenošanu var ietekmēt Valsts kontroles ziņojumā Nr. 2.4.1-4/2021 “Vai pētījumu projektu plānošana un konkursu organizēšana atbilst tiesību aktiem un veicina zinātnes politikas mērķu sasniegšanu?” (publiski pieejams šeit: https://www.lrvk.gov.lv/lv/revizijas/revizijas/noslegtas-revizijas/vai-petijumu-projektu-planosana-un-konkursu-organizesana-atbilst-tiesibu-aktiem-un-veicina-zinatnes-politikas-merku-sasniegsanu) izteiktie secinājumi par nepilnībām LZP darbībā attiecībā uz valsts budžeta programmu administrēšanu, ņemot vērā to, ka no nākamā gada 1.1.1.2.pasākuma VIAA projekta vadība pāries LZP funkcijās.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Skaidrojam, ka šobrīd rādītāju pase tiek aktualizēta, precizētā rādītāju pase tiks nosūtīta FM tuvākajā laikā, indikatīvi līdz janvāra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Šobrīd nav pamata uzskatīt, ka 1.1.1.2. pasākuma ietvaros radīsies finansējuma atlikums, jo atbilstoši MK lēmumam (MK 2020.gada 22.septembra sēdes protokols Nr.55, 33§ Informatīvais ziņojums “Par Kohēzijas politikas Eiropas Savienības fondu investīciju aktualitātēm (pusgada ziņojums)” 2.1.apakšpunkts) viss atbrīvotais finansējums tiek novirzīts virssaistību dzēšanai. Gadījumā, ja 1.1.1.2. pasākuma  ietvaros tomēr radīsies vēlreiz izmantojams finansējuma atlikums, tas tiks novirzīts citu SAM vai pasākumu finansēšanai atbilstoši nepieciešamībai un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Papildināta anotācijas sadaļa "Risinājuma apraksts".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Papildināta anotācijas sadaļa "Risinājuma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aprakstu, kādu ietekmi atstāj paredzētie MK noteikumu grozījumi uz darbības programmas "Izaugsme un nodarbinatībā" sasniedzamajiem mērķiem un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nevar atbalstīt MK noteikumu grozījumos paredzētās pārdales no SAMP 1.1.1.2 “Pēcdoktorantūras pētniecības atbalsts” uz SAMP 1.1.1.3 “Inovāciju granti studentiem”  un SAMP 1.1.1.5 “Atbalsts starptautiskās sadarbības projektiem pētniecībā un inovācijās” 3.kārtu  </w:t>
            </w:r>
            <w:r w:rsidR="00000000" w:rsidRPr="00000000" w:rsidDel="00000000">
              <w:rPr>
                <w:b w:val="1"/>
                <w:rtl w:val="0"/>
              </w:rPr>
              <w:t xml:space="preserve">575 929 </w:t>
            </w:r>
            <w:r w:rsidR="00000000" w:rsidRPr="00000000" w:rsidDel="00000000">
              <w:rPr>
                <w:rtl w:val="0"/>
              </w:rPr>
              <w:t xml:space="preserve">euro (t.sk. ERAF </w:t>
            </w:r>
            <w:r w:rsidR="00000000" w:rsidRPr="00000000" w:rsidDel="00000000">
              <w:rPr>
                <w:b w:val="1"/>
                <w:rtl w:val="0"/>
              </w:rPr>
              <w:t xml:space="preserve">516 983 </w:t>
            </w:r>
            <w:r w:rsidR="00000000" w:rsidRPr="00000000" w:rsidDel="00000000">
              <w:rPr>
                <w:rtl w:val="0"/>
              </w:rPr>
              <w:t xml:space="preserve">euro un VB </w:t>
            </w:r>
            <w:r w:rsidR="00000000" w:rsidRPr="00000000" w:rsidDel="00000000">
              <w:rPr>
                <w:b w:val="1"/>
                <w:rtl w:val="0"/>
              </w:rPr>
              <w:t xml:space="preserve">58 946 </w:t>
            </w:r>
            <w:r w:rsidR="00000000" w:rsidRPr="00000000" w:rsidDel="00000000">
              <w:rPr>
                <w:rtl w:val="0"/>
              </w:rPr>
              <w:t xml:space="preserve">euro), ņemot vērā spēkā esošu MK lēmumu (</w:t>
            </w:r>
            <w:r w:rsidR="00000000" w:rsidRPr="00000000" w:rsidDel="00000000">
              <w:rPr>
                <w:i w:val="1"/>
                <w:rtl w:val="0"/>
              </w:rPr>
              <w:t xml:space="preserve">MK 2020.gada 22.septembra sēdes protokols Nr.55, 33§ Informatīvais ziņojums “Par Kohēzijas politikas Eiropas Savienības fondu investīciju aktualitātēm (pusgada ziņojums)” 2.1.apakšpunkts.</w:t>
            </w:r>
            <w:r w:rsidR="00000000" w:rsidRPr="00000000" w:rsidDel="00000000">
              <w:rPr>
                <w:rtl w:val="0"/>
              </w:rPr>
              <w:t xml:space="preserve">) , kurš nosaka, ka pēc 2020.gada 22.oktobra projektos atbrīvoto Eiropas Savienības struktūrfondu un Kohēzijas fonda (ES fondi) finansējumu (ietaupījumi pēc visu projektā plānoto darbību īstenošanas, neatbilstoši veiktiem izdevumiem un vienošanās/ līguma par projekta īstenošanu laušana) nepārdala citiem projektiem vai jaunām projekta darbībām. Papildus skaidrojam, ka Finanšu ministrija (FM) izvērtē visas ES fondu finansējuma izmaiņu iespējas un to ietekmi kontekstā ar līdzšinējo ES fondu ieviešanas progresu un Eiropas Komisijai deklarējamo izdevumu prognozēm, tai skaitā valsts budžeta sloga mazināšanu, novirzot finansējuma atlikumus virssaistību dzēšanai. Aktuālās prognozes liecina, ka Eiropas Reģionālās attīstības fonda līdzfinansētajās prioritātēs kopā ir jāturpina valsts budžeta virssaistību kompensēšana ar projektos atbrīvoto finansējumu. FM neiebilst pret jautājuma izskatīšanu MK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1.1.1.2. pasākuma mērķis ir attīstīt jauno zinātnieku prasmes un palielināt zinātnisko kapacitāti, nodrošinot jauno zinātnieku karjeras uzsākšanas iespējas zinātniskajās institūcijās un pie komersantiem, kā arī pētniecības kompetenču pilnveidošanu, cilvēkresursu atjaunotni un kvalificētu speciālistu skaita pieaugumu, un projektu īstenošanu pēc būtības nodrošina pētniecības pieteikuma īstenotājs – pētnieks kopā ar zinātnisko institūtu. VIAA kā finansējuma saņēmējs šajā situācijā veic tikai administrēšanas funkcijas. Līdz ar to IZM pieņem, ka pētniecības pieteikumos nepiesaistītais finansējums būtu uzskatāms par brīvo finansējumu, kas neatbilst MK lēmuma (MK 2020.gada 22.septembra sēdes protokols Nr.55, 33§ Informatīvais ziņojums “Par Kohēzijas politikas Eiropas Savienības fondu investīciju aktualitātēm (pusgada ziņojums)”) 2.1. apakšpunktā minētajiem gadījumiem (ietaupījumi pēc visu projektā plānoto darbību īstenošanas, neatbilstoši veiktiem izdevumiem un vienošanās/ līguma par projekta īstenošanu laušana) un ir izmantojams pārdalei uz citiem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gadījumā, ja nebūs iespējams nodrošināt 1.1.1.2. pasākuma finansējuma pārdali uz 1.1.1.3. pasākuma 2.kārtu un 1.1.1.5. pasākuma 2. 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divu 1.1.1.3. pasākuma 2.kārtās rezervē esošus projektu iesniegumu vietā būs iespēja finansēt tikai vienu projekta iesniegumu, tādejādi  samazinot iespēju pēc iespējas vairāk augstskolām gūt pieredzi studentu inovāciju programmas īstenošanā, kas varētu veicināt inovāciju attīstības un augstskolu - komercsektora sadarbības kultūras iedzīvināšanu un izkopšanu, kā arī varētu sagatavot vidi nākamajām ES fondu investīcijām 2021.-2027.gada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samazināsies  sagatavoto speciālistu skaits ar augsta līmeņa digitālām prasmēm, kas iegūtās zināšanas izplata gan mācību veidā, gan integrējot digitālo saturu plaša spektra studiju saturā un zinātniskajās metodēs.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1.sadaļā “Nepieciešamība” minētās pārdalāmās summas “</w:t>
            </w:r>
            <w:r w:rsidR="00000000" w:rsidRPr="00000000" w:rsidDel="00000000">
              <w:rPr>
                <w:i w:val="1"/>
                <w:rtl w:val="0"/>
              </w:rPr>
              <w:t xml:space="preserve">…paredz palielināt 1.1.1.3. pasākumam pieejamo finansējumu divu otrās projektu iesniegumu atlases kārtas rezervē esošo projektu iesniegumu finansēšanai, veicot ERAF līdzekļu pārdali 1 201 044 euro apmērā (tai skaitā 856 860 855 662 euro no 1.1.1.1. pasākuma un 344 184 345 382 euro no 1.1.1.2. pasākuma)</w:t>
            </w:r>
            <w:r w:rsidR="00000000" w:rsidRPr="00000000" w:rsidDel="00000000">
              <w:rPr>
                <w:rtl w:val="0"/>
              </w:rPr>
              <w:t xml:space="preserve">”, jo pārdalāmās summas atsevišķos gadījumos ir norādītas miljardos;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26.01.2022. Attīstības komitejā diskutēto, neiebilstam izskatīšanai MK attiecībā uz  IZM priekšlikumu MK noteikumu grozījumos paredzētām pārdalēm no 1.1.1. SAM “Palielināt Latvijas zinātnisko institūciju pētniecisko un inovatīvo kapacitāti un spēju piesaistīt ārējo finansējumu, ieguldot cilvēkresursos un infrastruktūrā" pasākumos atbrīvotā valsts budžeta finansējuma 92 772 euro apmērā uz 13.1.2.1.pasākumu”, ņemot vērā spēkā esošu MK lēmumu (MK 2020.gada 22.septembra sēdes protokols Nr.55, 33§ Informatīvais ziņojums “Par Kohēzijas politikas Eiropas Savienības fondu investīciju aktualitātēm (pusgada ziņojums)” 2.punktušī jautājuma skatīšanu MK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pēc aprēķinu precizējumiem ir mainījusies trūkstošā finansējuma summa, kuru plānots pārdalīt no 1.1.1.5.pasākuma 3. kārtas atbrīvotā valsts budžeta finansējuma uz 1.1.1.1. pasākumu -  ERAF 50 354.55 euro, VB  8 885.62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26.01.2022. Attīstības komitejā diskutēto, neiebilstam izskatīšanai MK attiecībā uz  IZM priekšlikumu MK noteikumu grozījumos paredzētām pārdalēm no 1.1.1. SAM “Palielināt Latvijas zinātnisko institūciju pētniecisko un inovatīvo kapacitāti un spēju piesaistīt ārējo finansējumu, ieguldot cilvēkresursos un infrastruktūrā" pasākumos atbrīvotā valsts budžeta finansējuma 92 772 euro apmērā uz 13.1.2.1.pasākumu”, ņemot vērā spēkā esošu MK lēmumu (MK 2020.gada 22.septembra sēdes protokols Nr.55, 33§ Informatīvais ziņojums “Par Kohēzijas politikas Eiropas Savienības fondu investīciju aktualitātēm (pusgada ziņojums)”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pēc aprēķinu precizējumiem ir mainījusies trūkstošā finansējuma summa, kuru plānots pārdalīt no 1.1.1.5.pasākuma 3. kārtas atbrīvotā valsts budžeta finansējuma uz 1.1.1.1. pasākumu -  ERAF 50 354.55 euro, VB  8 885.62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- 24.03.2022.)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tiesībsarga 2022.gada 7.marta vēstuli Nr. Nr. 6-1/150, kurā norādīts uz iespējamu dzimumu līdztiesības principa neievērošanu darbības programmas “Izaugsme un nodarbinātība” 1.1.1. specifiskā atbalsta mērķa "Palielināt Latvijas zinātnisko institūciju pētniecisko un inovatīvo kapacitāti un spēju piesaistīt ārējo finansējumu, ieguldot cilvēkresursos un infrastruktūrā" 1.1.1.2. pasākuma “Pēcdoktorantūras pētniecības atbalsts” (turpmāk – 1.1.1.2.pasākums) īstenošanas ietvaros, lūdzam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ir veikts izvērtējums par to, kā ierosinātie grozījumi MK noteikumu Nr.50  9.punktā, samazinot finansējumu 1.1.1.2.pasākumam ietekmēs šī pasākuma 1., 2.,  3. un 4. kārtas dalībnieku iespējas uz vienlīdzīgiem nosacījumiem saņemt finansējumu un īstenot dalību pētniecības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ir izvērtēta iespēja  veikt grozījumus MK noteikumu Nr.50 31.punktā, paredzot vienāda termiņa noteikšanu visu kārtu projektiem, proti, 36 mēneši. Pašreiz spēkā esošo MK noteikumu nr. 50 31.punktā 1.1.1.2. pasākuma 1.,2., 3., un 4.kārtas projektu beigu termiņi ir atšķirīgi;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ir izvērtēta iespēja   MK noteikumos Nr.50 paredzēt labvēlīgākus nosacījumus pēcdoktorantiem, kas iesaistās pētniecības projektos, paredzot iespēju pagarināt dalības projektā periodu par posmu līdz diviem gadiem, ja personai ir pamatots iemesls, t.i. ja persona ir izmantojusi bērna kopšanas atvaļinājumu.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situācija tika analizēta, secinot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finansējuma samazinājums neietekme 1., 2., 3. un 4.kārtas pētniecības pieteikumu īstenotājus, jo šie pētniecības pieteikumi jau ir noslēguši līgumus un šobrīd notiek to īstenošana saskaņā ar līgumā noteiktajiem nosacījumiem un īstenošanā esošiem pētniecības pieteikumiem netiek samazināts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36 mēnešus visiem pētniecības pieteikuma īstenotājiem nav iespējams noteikt, kas ir saistīts ar Regulas Nr.1303/2013 65.pantu, kas nosaka, ka izdevumi no Eiropas Savienības Strukturālajiem un investīciju fondiem (tajā skaitā Eiropas Reģionālā attīstības fonda, no kura tiek sniegts atbalsts pēcdoktorantūras projekta īstenošanai) ir atbilstīgi, ja tie radušies atbalsta saņēmējam un samaksāti līdz 2023.gada 31.decembrim un šī termiņa izpilde ir obligāta, lai pēcdoktorantūras pētniecības atbalsta ietvaros veiktās izmaksas būtu attiecināmas un Latvijai nebūtu negatīva ietekme uz valsts un attiecīgas Latvijas zinātniskās institūcijas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neviens normatīvais akts neaizliedz zinātniekam, neatkarīgi no dzimuma, vienoties ar darba devēju, kas ir pētniecības pieteikuma iesniedzējs MK noteikumu (Latvijas zinātniskā institūcija) ietvaros, par pēcdoktorantūras projekta apturēšanu uz bērna kopšanas atvaļinājuma laiku (vai citi pamatoti apstākļi apturēšanai), ciktāl tas ir iespējams, ievērojot ar MK noteikumiem darba devējam uzliktos pienākumus par termiņu ievērošanu, īpaši termiņu saistībā ar izmaksu attiecināmību. Bērna kopšanas atvaļinājuma regulējumu paredz Darba likums un MK noteikumos neiekļauj augstāka juridiska spēka normas, tas ir, likuma normas. MK noteikumi paredz, ka ar pēcdoktorantu slēdz darba līgumu, līdz ar to jebkuru jautājumu, kas attiecas uz darba tiesiskajām attiecībām, risina ar Darba likuma normām. Un, ja arī darba līgumā nav atrunāts bērna kopšanas atvaļinājums, tad darba devējam šis jautājums ir jāizskata saskaņā ar Darba likumu, ja darba ņēmējs to ierosina. Līdz ar to, darba devējam, izskatot pēcdoktoranta lūgumu par pēcdoktorantūras projekta apturēšanu uz bērna kopšanas atvaļinājuma laiku, ir jāizsver, vai pēc atgriešanās no bērnu kopšanas atvaļinājuma pēcdoktorantūras projekts tiks izpildīts pilnā apjomā (sasniegti plānojamie rezultāti) un noteiktā termiņā. Pēcdoktorants var vienoties ar darba devēju par pēcdoktorantūras projekta pabeigšanu pirms termiņa, sasniedzot plānojamos rezultātus, ievērojot, ka tiek plānots bērna kopšanas atvaļinājums, vai arī gadījumā, ja pēcdoktorants izbeidz civiltiesiskas attiecības ar darba devēju, kā arī citi gadījumi. Ja tomēr pēcdoktorantūras projektu nevar apturēt dēļ tā, ka netiks noteiktā termiņa izpildīts pēcdoktorantūras projekts, darba devējs pēcdoktorantam nodrošina, ka tā darbvieta tiks saglabāta, ievērojot MK noteikumus darba devējam noteikto pienākumu, nodrošināt pēcdoktorantu ar darbvietu, tas ir vismaz piecus gadus pēc pētniecības pieteikuma pabeigšanas, kura īstenošanā piedalījās pēcdoktorants, izveidotās darbavietas ilgtspēju un pētniecības virziena attīstību (MK noteikumu Nr.50 73.punkts). Tātad, ja, pēcdoktorantūras projektu nevar apturēt dēļ tā, ka vairs nav pieejami attiecīgi laika resursi, tad pēcdoktorantam ir garantēta darbvieta pie darba devēja vismaz 5 gadus no attiecīga pēcdokotrantūras projekta pabeigšanas termiņa. Ja pēcdokotrantūras projekts nav ticis pabeigts ātrāk vai to nevar pārtraukt termiņa trūkuma dēļ, darba devējs nodrošina, ka pēcdoktoranta pamatotas prombūtnes dēļ, attiecīgais pēcdokotrantūras projekts tiek pabeigts, ievērojot MK noteikumu prasības un termiņus, lai veiktie izdevumi būtu attiecināmi.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26.01.2022. ES fondu Attīstības komitejā diskutēto, neiebilstam izskatīšanai MK attiecībā uz  IZM priekšlikumu MK noteikumu grozījumos paredzētās pārdales no SAMP 1.1.1.2 “Pēcdoktorantūras pētniecības atbalsts” uz SAMP 1.1.1.3 “Inovāciju granti studentiem”  un SAMP 1.1.1.5 “Atbalsts starptautiskās sadarbības projektiem pētniecībā un inovācijās” 2.kārtu  575 929 euro (t.sk. ERAF 516 983 euro un VB 58 946 euro), ņemot vērā spēkā esošu MK lēmumu (MK 2020.gada 22.septembra sēdes protokols Nr.55, 33§ Informatīvais ziņojums “Par Kohēzijas politikas Eiropas Savienības fondu investīciju aktualitātēm (pusgada ziņojums)” 2.1.apakšpunkts.)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Jautājums par finansējuma pārdali tiks virzīts izskatīšanai MK sēde.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pēc precizējumiem no 1.1.1.2. pasākuma tiek pārdalīts finansējums ERAF 500 895 euro un VB 58 945. Tāpat samazināts 1.1.1.2. pasākuma privātais finansejums par 34 184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19. janvāra noteikumos Nr. 50 "Darbības programmas "Izaugsme un nodarbinātība" 1.1.1. specifiskā atbalsta mērķa "Palielināt Latvijas zinātnisko institūciju pētniecisko un inovatīvo kapacitāti un spēju piesaistīt ārējo finansējumu, ieguldot cilvēkresursos un infrastruktūrā" 1.1.1.2. pasākuma "Pēcdoktorantūras pētniecības atbalsts"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protokollēmuma projektu ar uzdevumu CFLA veikt attiecīgus grozījumus projekta Nr.1.1.1.2/16/I/001 “Atbalsts pēcdoktorantūras pētniecības īstenošanai” līgumā, lai nodrošinātu noteiktā finansējuma atbrīvošanu.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papildināts.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19. janvāra noteikumos Nr. 50 "Darbības programmas "Izaugsme un nodarbinātība" 1.1.1. specifiskā atbalsta mērķa "Palielināt Latvijas zinātnisko institūciju pētniecisko un inovatīvo kapacitāti un spēju piesaistīt ārējo finansējumu, ieguldot cilvēkresursos un infrastruktūrā" 1.1.1.2. pasākuma "Pēcdoktorantūras pētniecības atbalsts"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Centrālajai finanšu un līgumu aģentūrai veikt grozījumus projekta Nr.1.1.1.2/16/I/001 “Atbalsts pēcdoktorantūras pētniecības īstenošanai” līgumā, lai nodrošinātu 575 929 euro (t.sk. ERAF 516 983 euro un VB 58 946 euro) finansējuma atbrīvošanu.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iepriekšēju pieredzi līdzīgos gadījumos, lūdzam precizēt protokollēmuma projekta 3.punktu, nosakot, ka Finansējuma saņēmējs veic grozījumus projekta Nr.1.1.1.2/16/I/001 līgumā, lai nodrošinātu finansējuma atbrīvošanu, balstoties uz nesadalīto finansējumu gala saņēmējiem. Vēršam uzmanību, ka Centrālās finanšu un līgumu aģentūras kā sadarbības iestādes un Valsts izglītības un attīstības aģentūras kā finansējuma saņēmēja noslēgtā līguma summa ir atbilstoša spēkā esošajai MKN Nr.50 redakcijai, proti, 47 910 415.00 EUR, t.sk. ERAF finansējums 40 399 189.00 EUR un Valsts budžets - 4 754 147.00 EUR un CFLA rīcībā nav precīza informācija par gala saņēmējiem nesadalītā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zinātnes padomei veikt grozījumus projekta Nr.1.1.1.2/16/I/001 “Atbalsts pēcdoktorantūras pētniecības īstenošanai” līgumā, lai nodrošinātu 559 840 euro (t.sk. ERAF 500 895 euro un VB 58 945 euro) finansējuma atbrīvošanu, balstoties uz nesadalīto finansējumu gala saņēmējiem.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zinātnes padomei veikt grozījumus projekta Nr.1.1.1.2/16/I/001 “Atbalsts pēcdoktorantūras pētniecības īstenošanai” līgumā, lai nodrošinātu 575 929 euro (t.sk. ERAF 516 983 euro un VB 58 946 euro) finansējuma atbrīvošanu, balstoties uz nesadalīto finansējumu gala saņēmējiem.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projektā Nr.1.1.1.2/16/I/001 noteikt finansējuma samazinājumu atbilstoši finansējuma intensitātei pa finansējuma avotiem, kā arī paredzēt arī nacionālā privātā līdzfinansējuma samazinājumu attiecīgi esošajai finansējuma intensitātei.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1.1.1.2. pasākuma finansējums samazināts atbilstoši finansējuma intensitātei pa finansējuma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zinātnes padomei veikt grozījumus projekta Nr.1.1.1.2/16/I/001 “Atbalsts pēcdoktorantūras pētniecības īstenošanai” līgumā, lai nodrošinātu 559 840 euro (t.sk. ERAF 500 895 euro un VB 58 945 euro) finansējuma atbrīvošanu, balstoties uz nesadalīto finansējumu gala saņēmējiem.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1.1.1. specifiskā atbalsta mērķa "Palielināt Latvijas zinātnisko institūciju pētniecisko un inovatīvo kapacitāti un spēju piesaistīt ārējo finansējumu, ieguldot cilvēkresursos un infrastruktūrā" 1.1.1.2. pasākuma "Pēcdoktorantūras pētniecības atbalsts"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objektīvu apstākļu dēļ atzinumu nav iespējams sniegt norādītajā laikā. Vēršam uzmanību, ka atzinums ir lūgts nesamērīgi īsā termiņā un nav iespējams pilnvērtīgi izvērtēt saņemtos dokumentus, un sniegt viedokli norādītajā laikā. Finanšu ministrija plāno sniegt atzinumu līdz š.g. 21.decembrim.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1.1.1. specifiskā atbalsta mērķa "Palielināt Latvijas zinātnisko institūciju pētniecisko un inovatīvo kapacitāti un spēju piesaistīt ārējo finansējumu, ieguldot cilvēkresursos un infrastruktūrā" 1.1.1.2. pasākuma "Pēcdoktorantūras pētniecības atbalsts"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projekts ir izstrādāts pamatojoties arī uz Eiropas Savienības struktūrfondu un Kohēzijas fonda 2014-2020.gada plānošanas perioda vadības likuma 20.panta 6.punktu, tad lūdzu papildināt anotācijas 1.1. sadaļas apakšsadaļas "Apraksts" 1.punktu ar atsauci uz minēto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sadaļā "1.1.1.3.pasākuma problēmas apraksts" ar vārdiem "Eiropas Savienības Eiropas Reģionālā attīstības fonda, Eiropas Sociālā fonda Plus, Kohēzijas fonda vai Taisnīgas pārkārtošanās fonda (turpmāk – Eiropas Savienības fondi)" pirms skaitļiem "2021.-2027.gada". Attiecīgu papildinājumu lūdzu veikt arī tālāk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nav nepieciešamas papildināt sadaļu "Nozares ietekmes apraksts" ar informāciju arī par 1.1.1.2.pasākumu.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visām paredzētajām pārdalēm gan kopsummas, gan t.sk. ERAF un VB pārdalāmās summas pēc vienota stila.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kur attiecināms.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pieminētā rādītāja  </w:t>
            </w:r>
            <w:r w:rsidR="00000000" w:rsidRPr="00000000" w:rsidDel="00000000">
              <w:rPr>
                <w:b w:val="1"/>
                <w:rtl w:val="0"/>
              </w:rPr>
              <w:t xml:space="preserve">i1.1.1.ck (CO26)</w:t>
            </w:r>
            <w:r w:rsidR="00000000" w:rsidRPr="00000000" w:rsidDel="00000000">
              <w:rPr>
                <w:rtl w:val="0"/>
              </w:rPr>
              <w:t xml:space="preserve"> „T</w:t>
            </w:r>
            <w:r w:rsidR="00000000" w:rsidRPr="00000000" w:rsidDel="00000000">
              <w:rPr>
                <w:i w:val="1"/>
                <w:rtl w:val="0"/>
              </w:rPr>
              <w:t xml:space="preserve">o komersantu skaits, kuri sadarbojas ar pētniecības institūcijām (projekta īstenotājiem)</w:t>
            </w:r>
            <w:r w:rsidR="00000000" w:rsidRPr="00000000" w:rsidDel="00000000">
              <w:rPr>
                <w:rtl w:val="0"/>
              </w:rPr>
              <w:t xml:space="preserve">” kodu ar punktu pēc “</w:t>
            </w:r>
            <w:r w:rsidR="00000000" w:rsidRPr="00000000" w:rsidDel="00000000">
              <w:rPr>
                <w:b w:val="1"/>
                <w:rtl w:val="0"/>
              </w:rPr>
              <w:t xml:space="preserve">i</w:t>
            </w:r>
            <w:r w:rsidR="00000000" w:rsidRPr="00000000" w:rsidDel="00000000">
              <w:rPr>
                <w:rtl w:val="0"/>
              </w:rPr>
              <w:t xml:space="preserve">” burta </w:t>
            </w:r>
            <w:r w:rsidR="00000000" w:rsidRPr="00000000" w:rsidDel="00000000">
              <w:rPr>
                <w:b w:val="1"/>
                <w:rtl w:val="0"/>
              </w:rPr>
              <w:t xml:space="preserve">(i.1.1.1.ck (CO26</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mērķis ir sniegt informāciju atbilstoši konkrētajos Ministru kabineta noteikumos plānotajām izmaiņām, aicinām pārskatīt tajā iekļauto informāciju, svītrojot izmaiņas, kas neattiecas uz konkrēto Ministru kabineta noteikumu projektu (informācija par saistītajiem noteikumu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apakšsadaļu "Cita informācija" ar teikumu šādā redakcijā: "Pārdaļu rezultātā kopējais finansējums 1.1.1.SAM līmenī nemainās, izmaiņas tiek veiktas starp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sadaļā "Problēmas apraksts: 1.1.1.2. pasākums. Finansējuma pārdale." koriģēt pasākuma finansējuma atlikuma vērtības atbilstoši 1.pielikumam.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Pasākumam pieejamais kopējais attiecināmais finansējums ir 47 334 486 </w:t>
            </w:r>
            <w:r w:rsidR="00000000" w:rsidRPr="00000000" w:rsidDel="00000000">
              <w:rPr>
                <w:i w:val="1"/>
                <w:rtl w:val="0"/>
              </w:rPr>
              <w:t xml:space="preserve">euro</w:t>
            </w:r>
            <w:r w:rsidR="00000000" w:rsidRPr="00000000" w:rsidDel="00000000">
              <w:rPr>
                <w:rtl w:val="0"/>
              </w:rPr>
              <w:t xml:space="preserve">, tai skaitā Eiropas Reģionālās attīstības fonda finansējums – 39 882 206 </w:t>
            </w:r>
            <w:r w:rsidR="00000000" w:rsidRPr="00000000" w:rsidDel="00000000">
              <w:rPr>
                <w:i w:val="1"/>
                <w:rtl w:val="0"/>
              </w:rPr>
              <w:t xml:space="preserve">euro</w:t>
            </w:r>
            <w:r w:rsidR="00000000" w:rsidRPr="00000000" w:rsidDel="00000000">
              <w:rPr>
                <w:rtl w:val="0"/>
              </w:rPr>
              <w:t xml:space="preserve">, valsts budžeta līdzfinansējums – 4 695 201 </w:t>
            </w:r>
            <w:r w:rsidR="00000000" w:rsidRPr="00000000" w:rsidDel="00000000">
              <w:rPr>
                <w:i w:val="1"/>
                <w:rtl w:val="0"/>
              </w:rPr>
              <w:t xml:space="preserve">euro</w:t>
            </w:r>
            <w:r w:rsidR="00000000" w:rsidRPr="00000000" w:rsidDel="00000000">
              <w:rPr>
                <w:rtl w:val="0"/>
              </w:rPr>
              <w:t xml:space="preserve"> un nacionālais privātais līdzfinansējums – 2 757 079 </w:t>
            </w:r>
            <w:r w:rsidR="00000000" w:rsidRPr="00000000" w:rsidDel="00000000">
              <w:rPr>
                <w:i w:val="1"/>
                <w:rtl w:val="0"/>
              </w:rPr>
              <w:t xml:space="preserve">euro</w:t>
            </w:r>
            <w:r w:rsidR="00000000" w:rsidRPr="00000000" w:rsidDel="00000000">
              <w:rPr>
                <w:rtl w:val="0"/>
              </w:rPr>
              <w:t xml:space="preserve">. Pētniecības pieteikumu īstenošanai plānotais kopējais attiecināmais finansējums ir 44 349 353 </w:t>
            </w:r>
            <w:r w:rsidR="00000000" w:rsidRPr="00000000" w:rsidDel="00000000">
              <w:rPr>
                <w:i w:val="1"/>
                <w:rtl w:val="0"/>
              </w:rPr>
              <w:t xml:space="preserve">euro</w:t>
            </w:r>
            <w:r w:rsidR="00000000" w:rsidRPr="00000000" w:rsidDel="00000000">
              <w:rPr>
                <w:rtl w:val="0"/>
              </w:rPr>
              <w:t xml:space="preserve">, tai skaitā Eiropas Reģionālās attīstības fonda finansējums – 37 344 843 </w:t>
            </w:r>
            <w:r w:rsidR="00000000" w:rsidRPr="00000000" w:rsidDel="00000000">
              <w:rPr>
                <w:i w:val="1"/>
                <w:rtl w:val="0"/>
              </w:rPr>
              <w:t xml:space="preserve">euro</w:t>
            </w:r>
            <w:r w:rsidR="00000000" w:rsidRPr="00000000" w:rsidDel="00000000">
              <w:rPr>
                <w:rtl w:val="0"/>
              </w:rPr>
              <w:t xml:space="preserve">, valsts budžeta līdzfinansējums – 4 247 431 </w:t>
            </w:r>
            <w:r w:rsidR="00000000" w:rsidRPr="00000000" w:rsidDel="00000000">
              <w:rPr>
                <w:i w:val="1"/>
                <w:rtl w:val="0"/>
              </w:rPr>
              <w:t xml:space="preserve">euro</w:t>
            </w:r>
            <w:r w:rsidR="00000000" w:rsidRPr="00000000" w:rsidDel="00000000">
              <w:rPr>
                <w:rtl w:val="0"/>
              </w:rPr>
              <w:t xml:space="preserve"> un nacionālais privātais līdzfinansējums – 2 757 079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ir saņemta informācija no LZP, ka šobrīd procesā ir viena pētniecības pieteikuma iesniedzēja pārsūdzība. Ja apstrīdēšanas procesam iestādē ir paredzams lēmuma pieņemšanas termiņš, aicinām izvērtēt iespēju turpināt virzīt MKN grozījumu projektu tālāk tikai pēc pārsūdzības lēmuma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apstrīdēšanas procesam iestādē nevar prognozēt lēmuma pieņemšanas termiņu par 1.1.1.2.pasākuma projekta pētniecības pieteikuma lietu un šo finansējumu plānots pārdalīt darbībām, kuras nepieciešams uzsākt pēc iespējas ātrāk (īpaši 1.1.1.3. pasākuma 2.kārtas projektu īstenošana), un, lai neveidotos potenciālais finansējuma atlikums 1.1.1.2.pasākumā, ir pieņemts lēmums pārdalīt finansējumu 1.1.1.3. pasākuma 2.kārtai un 1.1.1.5.pasākuma 2.kārtai, negaidot pārsūdzības lēmuma pieņemšanu. Gadījumā, ja tiks pieņemts lēmums par labu projekta iesniedzējam, pētniecības pieteikums tiks noraidīts, pamatojoties uz finansējuma nepietiekamību 1.1.1.2.pasākuma projektā.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Pasākumam pieejamais kopējais attiecināmais finansējums ir 47 316 391 </w:t>
            </w:r>
            <w:r w:rsidR="00000000" w:rsidRPr="00000000" w:rsidDel="00000000">
              <w:rPr>
                <w:i w:val="1"/>
                <w:rtl w:val="0"/>
              </w:rPr>
              <w:t xml:space="preserve">euro</w:t>
            </w:r>
            <w:r w:rsidR="00000000" w:rsidRPr="00000000" w:rsidDel="00000000">
              <w:rPr>
                <w:rtl w:val="0"/>
              </w:rPr>
              <w:t xml:space="preserve">, tai skaitā Eiropas Reģionālās attīstības fonda finansējums – 39 898 294 </w:t>
            </w:r>
            <w:r w:rsidR="00000000" w:rsidRPr="00000000" w:rsidDel="00000000">
              <w:rPr>
                <w:i w:val="1"/>
                <w:rtl w:val="0"/>
              </w:rPr>
              <w:t xml:space="preserve">euro</w:t>
            </w:r>
            <w:r w:rsidR="00000000" w:rsidRPr="00000000" w:rsidDel="00000000">
              <w:rPr>
                <w:rtl w:val="0"/>
              </w:rPr>
              <w:t xml:space="preserve">, valsts budžeta līdzfinansējums – 4 695 202 </w:t>
            </w:r>
            <w:r w:rsidR="00000000" w:rsidRPr="00000000" w:rsidDel="00000000">
              <w:rPr>
                <w:i w:val="1"/>
                <w:rtl w:val="0"/>
              </w:rPr>
              <w:t xml:space="preserve">euro</w:t>
            </w:r>
            <w:r w:rsidR="00000000" w:rsidRPr="00000000" w:rsidDel="00000000">
              <w:rPr>
                <w:rtl w:val="0"/>
              </w:rPr>
              <w:t xml:space="preserve"> un nacionālais privātais līdzfinansējums – 2 722 895 </w:t>
            </w:r>
            <w:r w:rsidR="00000000" w:rsidRPr="00000000" w:rsidDel="00000000">
              <w:rPr>
                <w:i w:val="1"/>
                <w:rtl w:val="0"/>
              </w:rPr>
              <w:t xml:space="preserve">euro</w:t>
            </w:r>
            <w:r w:rsidR="00000000" w:rsidRPr="00000000" w:rsidDel="00000000">
              <w:rPr>
                <w:rtl w:val="0"/>
              </w:rPr>
              <w:t xml:space="preserve">. Pētniecības pieteikumu īstenošanai plānotais kopējais attiecināmais finansējums ir 44 331 258 </w:t>
            </w:r>
            <w:r w:rsidR="00000000" w:rsidRPr="00000000" w:rsidDel="00000000">
              <w:rPr>
                <w:i w:val="1"/>
                <w:rtl w:val="0"/>
              </w:rPr>
              <w:t xml:space="preserve">euro</w:t>
            </w:r>
            <w:r w:rsidR="00000000" w:rsidRPr="00000000" w:rsidDel="00000000">
              <w:rPr>
                <w:rtl w:val="0"/>
              </w:rPr>
              <w:t xml:space="preserve">, tai skaitā Eiropas Reģionālās attīstības fonda finansējums – 37 360 931​​​​​​​ </w:t>
            </w:r>
            <w:r w:rsidR="00000000" w:rsidRPr="00000000" w:rsidDel="00000000">
              <w:rPr>
                <w:i w:val="1"/>
                <w:rtl w:val="0"/>
              </w:rPr>
              <w:t xml:space="preserve">euro</w:t>
            </w:r>
            <w:r w:rsidR="00000000" w:rsidRPr="00000000" w:rsidDel="00000000">
              <w:rPr>
                <w:rtl w:val="0"/>
              </w:rPr>
              <w:t xml:space="preserve">, valsts budžeta līdzfinansējums – 4 247 432 </w:t>
            </w:r>
            <w:r w:rsidR="00000000" w:rsidRPr="00000000" w:rsidDel="00000000">
              <w:rPr>
                <w:i w:val="1"/>
                <w:rtl w:val="0"/>
              </w:rPr>
              <w:t xml:space="preserve">euro</w:t>
            </w:r>
            <w:r w:rsidR="00000000" w:rsidRPr="00000000" w:rsidDel="00000000">
              <w:rPr>
                <w:rtl w:val="0"/>
              </w:rPr>
              <w:t xml:space="preserve"> un nacionālais privātais līdzfinansējums – 2 722 895​​​​​​​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finansējuma saņēmējs pētniecības pieteikuma īstenošanas laikā vai piecus gadus pēc pētniecības pieteikuma īstenošanas termiņa beigām pēc pēdējā maksājuma konstatē, ka pētniecības pieteikums neatbilst šo noteikumu 2.1. un 2.4. apakšpunktā minētajam kritērijam, pētniecības pieteikuma iesniedzējam ir pienākums atmaksāt finansējuma saņēmējam visu projekta ietvaros saņemto publisko finansējumu kopā ar procentiem, kuru likmi publicē Eiropas Komisija saskaņā ar Komisijas 2004. gada 21. aprīļa Regulas (EK) Nr. 794/2004, ar ko īsteno Padomes Regulu (ES)  </w:t>
            </w:r>
            <w:r w:rsidR="00000000" w:rsidRPr="00000000" w:rsidDel="00000000">
              <w:rPr>
                <w:rtl w:val="0"/>
              </w:rPr>
              <w:t xml:space="preserve">2015/1589</w:t>
            </w:r>
            <w:r w:rsidR="00000000" w:rsidRPr="00000000" w:rsidDel="00000000">
              <w:rPr>
                <w:rtl w:val="0"/>
              </w:rPr>
              <w:t xml:space="preserve">, ar ko nosaka sīki izstrādātus noteikumus Līguma par Eiropas Savienības darbību 108. panta piemērošanai (turpmāk – Komisijas regula Nr. 794/2004), 10. pantu, tiem pieskaitot 100 bāzes punktus, no dienas, kad publiskais finansējums tika izmaksāts pētniecības pieteikuma iesniedzējam, līdz tā atgūšanas dienai, ievērojot Komisijas regulas Nr. 794/2004 11. pantā noteikto procentu likmes piemērošanas metodi.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MKN 53.punkts paredz stingrākus nosacījumus attiecībā uz projekta ietvaros saņemto publisko finansējumu, nekā to nosaka valsts atbalsta regulējums, kā arī ņemot vērā Komercdarbības atbalsta kontroles likumā noteikto, lūdzam izvērtēt, vai šo punktu nav nepieciešams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finansējuma saņēmējs pētniecības pieteikuma īstenošanas laikā vai piecus gadus pēc pētniecības pieteikuma īstenošanas termiņa beigām pēc pēdējā maksājuma konstatē, ka pētniecības pieteikums neatbilst šo noteikumu 2.1. un 2.4. apakšpunktā minētajam kritērijam, pētniecības pieteikuma iesniedzējam ir pienākums atmaksāt finansējuma </w:t>
            </w:r>
            <w:r w:rsidR="00000000" w:rsidRPr="00000000" w:rsidDel="00000000">
              <w:rPr>
                <w:b w:val="1"/>
                <w:rtl w:val="0"/>
              </w:rPr>
              <w:t xml:space="preserve">saņēmējam visu projekta ietvaros saņemto</w:t>
            </w:r>
            <w:r w:rsidR="00000000" w:rsidRPr="00000000" w:rsidDel="00000000">
              <w:rPr>
                <w:rtl w:val="0"/>
              </w:rPr>
              <w:t xml:space="preserve"> </w:t>
            </w:r>
            <w:r w:rsidR="00000000" w:rsidRPr="00000000" w:rsidDel="00000000">
              <w:rPr>
                <w:b w:val="1"/>
                <w:rtl w:val="0"/>
              </w:rPr>
              <w:t xml:space="preserve">nelikumīgo komercdarbības atbalstu</w:t>
            </w:r>
            <w:r w:rsidR="00000000" w:rsidRPr="00000000" w:rsidDel="00000000">
              <w:rPr>
                <w:rtl w:val="0"/>
              </w:rPr>
              <w:t xml:space="preserve">, kopā ar procentiem, </w:t>
            </w:r>
            <w:r w:rsidR="00000000" w:rsidRPr="00000000" w:rsidDel="00000000">
              <w:rPr>
                <w:b w:val="1"/>
                <w:rtl w:val="0"/>
              </w:rPr>
              <w:t xml:space="preserve">saskaņā ar  Komercdarbības atbalsta kontroles likuma IV vai V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finansējuma saņēmējs pētniecības pieteikuma īstenošanas laikā vai piecus gadus pēc pētniecības pieteikuma īstenošanas termiņa beigām pēc pēdējā maksājuma konstatē, ka pētniecības pieteikums neatbilst šo noteikumu 2.1. un 2.4. apakšpunktā minētajam kritērijam, pētniecības pieteikuma iesniedzējam ir pienākums atmaksāt finansējuma saņēmējam visu projekta ietvaros saņemto nelikumīgo komercdarbības atbalstu, kopā ar procentiem, saskaņā ar  Komercdarbības atbalsta kontroles likuma IV vai V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tiek pārkāpti Komisijas regulas Nr. 651/2014 nosacījumi, ar saimniecisko darbību saistīta pētniecības pieteikuma iesniedzējam ir pienākums atmaksāt finansējuma saņēmējam visu pētniecības pieteikuma ietvaros nelikumīgi saņemto publisko finansējumu kopā ar procentiem, kuru likmi publicē Eiropas Komisija saskaņā ar Komisijas regulas Nr. 794/2004 10. pantu, tiem pieskaitot 100 bāzes punktus, no dienas, kad publiskais finansējums tika izmaksāts pētniecības pieteikuma iesniedzējam, līdz tā atgūšanas dienai, ievērojot Komisijas regulas Nr. 794/2004 11. pantā noteikto procentu likmes piemērošanas metodi.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Komercdarbības atbalsta kontroles likumā noteikto, lūdzam izvērtēt, vai šo punktu nav nepieciešams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53.1 Ja tiek pārkāpti Komisijas regulas Nr. 651/2014 nosacījumi, ar saimniecisko darbību saistīta pētniecības pieteikuma iesniedzējam ir pienākums atmaksāt finansējuma saņēmējam visu pētniecības pieteikuma ietvaros nelikumīgi saņemto publisko finansējumu kopā ar procentiem, </w:t>
            </w:r>
            <w:r w:rsidR="00000000" w:rsidRPr="00000000" w:rsidDel="00000000">
              <w:rPr>
                <w:b w:val="1"/>
                <w:rtl w:val="0"/>
              </w:rPr>
              <w:t xml:space="preserve">saskaņā ar Komercdarbības atbalsta kontroles likumā IV vai V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tiek pārkāptas šajos noteikumos noteiktās komercdarbības atbalsta kontroles normas, tostarp nosacījumi, kas izriet no Komisijas regulas Nr. 651/2014, ar saimniecisko darbību saistīta pētniecības pieteikuma iesniedzējam ir pienākums atmaksāt finansējuma saņēmējam visu pētniecības pieteikuma ietvaros nelikumīgi saņemto publisko finansējumu kopā ar procentiem, saskaņā ar Komercdarbības atbalsta kontroles likumā IV vai V daļu.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21-TA-1536</w:t>
    </w:r>
    <w:r>
      <w:br/>
    </w:r>
    <w:r w:rsidR="00000000" w:rsidRPr="00000000" w:rsidDel="00000000">
      <w:rPr>
        <w:rtl w:val="0"/>
      </w:rPr>
      <w:t xml:space="preserve">28.04.2022. 22.57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21-TA-1536</w:t>
    </w:r>
    <w:r>
      <w:br/>
    </w:r>
    <w:r w:rsidR="00000000" w:rsidRPr="00000000" w:rsidDel="00000000">
      <w:rPr>
        <w:rtl w:val="0"/>
      </w:rPr>
      <w:t xml:space="preserve">28.04.2022. 22.57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Izziņa_21-TA-1536.docx</dc:title>
</cp:coreProperties>
</file>

<file path=docProps/custom.xml><?xml version="1.0" encoding="utf-8"?>
<Properties xmlns="http://schemas.openxmlformats.org/officeDocument/2006/custom-properties" xmlns:vt="http://schemas.openxmlformats.org/officeDocument/2006/docPropsVTypes"/>
</file>