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22-TA-2568: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6. janvāra rīkojumā Nr. 14 "Par valsts nekustamo īpašumu nodošanu Smiltenes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rīkojuma projekta izdošanas pamatojumu, ņemot vērā, ka Publiskas personas mantas atsavināšanas likuma  42.panta pirmā daļa un 43.pants piemērojams tad, kad Ministru kabinets pieņem lēmumu par </w:t>
            </w:r>
            <w:r w:rsidR="00000000" w:rsidRPr="00000000" w:rsidDel="00000000">
              <w:rPr>
                <w:u w:val="single"/>
                <w:rtl w:val="0"/>
              </w:rPr>
              <w:t xml:space="preserve">valsts nekustamā īpašuma nodošanu bez atlīdzības atvasinātas publiskas personas īpašumā</w:t>
            </w:r>
            <w:r w:rsidR="00000000" w:rsidRPr="00000000" w:rsidDel="00000000">
              <w:rPr>
                <w:rtl w:val="0"/>
              </w:rPr>
              <w:t xml:space="preserve">, savukārt minētā likuma  42.</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pants nosaka valstij vai pašvaldībai </w:t>
            </w:r>
            <w:r w:rsidR="00000000" w:rsidRPr="00000000" w:rsidDel="00000000">
              <w:rPr>
                <w:u w:val="single"/>
                <w:rtl w:val="0"/>
              </w:rPr>
              <w:t xml:space="preserve">piekrītošo</w:t>
            </w:r>
            <w:r w:rsidR="00000000" w:rsidRPr="00000000" w:rsidDel="00000000">
              <w:rPr>
                <w:rtl w:val="0"/>
              </w:rPr>
              <w:t xml:space="preserve"> nekustamo īpašumu atsavināšanas kārtību. Kā secināms no rīkojuma projekta satura, tā anotācijas 1.2. apakšsadaļā norādītā mērķa un tiesību akta lietai pievienotā Smiltenes novada domes lēmuma, rīkojuma projekta mērķis ir precizēt tikai Ministru kabineta 2017. gada 6. janvāra rīkojuma Nr. 14  2.punkta redakciju, mainot pašvaldības autonomo funkciju, kādai izmantojami pašvaldības īpašumā nodotie valsts nekustamie īpašumi, nevis tos nodot bez atlīdzības pašvaldības īpašumā. Turklāt minētie nekustamie īpašumi šobrīd jau atrodas </w:t>
            </w:r>
            <w:r w:rsidR="00000000" w:rsidRPr="00000000" w:rsidDel="00000000">
              <w:rPr>
                <w:u w:val="single"/>
                <w:rtl w:val="0"/>
              </w:rPr>
              <w:t xml:space="preserve">Smiltenes novada pašvaldības īpašumā, jo ierakstīti uz pašvaldības vārda Smiltenes pilsētas zemesgrāmatas nodalījumā Nr. 100000453534.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Nr.617 "Tiesību akta projekta sākotnējās ietekmes izvērtēšanas kārtība" 15. punktu </w:t>
            </w:r>
            <w:r w:rsidR="00000000" w:rsidRPr="00000000" w:rsidDel="00000000">
              <w:rPr>
                <w:u w:val="single"/>
                <w:rtl w:val="0"/>
              </w:rPr>
              <w:t xml:space="preserve">visiem projektiem</w:t>
            </w:r>
            <w:r w:rsidR="00000000" w:rsidRPr="00000000" w:rsidDel="00000000">
              <w:rPr>
                <w:rtl w:val="0"/>
              </w:rPr>
              <w:t xml:space="preserve"> aizpilda šo noteikumu 14.2. apakšpunktā minēto anotācijas sadaļu (Tiesību akta projekta ietekmējamās sabiedrības grupas, ietekme uz tautsaimniecības attīstību un administratīvo slogu).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projektā noteiktajam paredzēts veikt grozījumus Ministru kabineta 2017.gada 6.janvāra rīkojumā Nr.14 "Par valsts nekustamo īpašumu nodošanu Smiltenes novada pašvaldības īpašumā" (turpmāk - rīkojums), atļaujot Smiltenes novada pašvaldībai nodoto nekustamo īpašumu izmantot arī likuma "Par pašvaldībām" 15.panta pirmās daļas 10.punktā noteiktajai funkcijai - sekmēt saimniecisko darbību attiecīgajā administratīvajā teritorijā. No rīkojuma projekta anotācijā secināms, ka rīkojumu nodoto nekustamo īpašumu paredzēts atjaunot, lai tajā izveidotu tūrisma informācijas punktu un ar tūrismu saistītu pakalpojumu nodrošināšanu, kas atbilst Tūrisma likuma 8.panta pirmās daļas 3.-6.punktam. Savukārt Smiltenes novada pašvaldības 2022.gada 10.augusta lēmumā Nr.367 (protokols Nr.15, 7.§.) norādīts, ka "attīstot šo ēku kā tūrisma produktu, pašvaldība vienlaikus gan pati nodrošinās tūrisma pakalpojumu, gan radīs vidi sadarbībai ar privāto sektoru tūrisma attīstībai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mantas atsavināšanas likuma 42.panta pirmajai daļai valsts nekustamo īpašumu var nodot bez atlīdzības atvasinātas publiskas personas īpašumā, nosakot,  kādu atvasinātas publiskas personas funkciju vai deleģēta pārvaldes uzdevuma veikšanai nekustamais īpašums tiek nodots. Saskaņā ar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daļu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 Tādējādi nekustamais īpašums tiek nodots atvasinātas publiskas personas funkciju veikšanai un saimnieciska darbība (t.sk.piemēram, iznomāšana) ir iespējama ierobežotā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rīkojuma projekta anotāciju ar detalizētāku informāciju par to, kā konkrētajā nekustamajā īpašumā tiks nodrošināta likuma "Par pašvaldībām" 15.panta pirmās daļas 5.un 10.punktā noteiktā funkcija, t.i. kādas darbības pašvaldība plāno veikt un vai nekustamajā īpašumā tiks veikta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 anotācijā ietverto skaidrojumu, nekustamo īpašumu ir plānots izmantot, "</w:t>
            </w:r>
            <w:r w:rsidR="00000000" w:rsidRPr="00000000" w:rsidDel="00000000">
              <w:rPr>
                <w:i w:val="1"/>
                <w:rtl w:val="0"/>
              </w:rPr>
              <w:t xml:space="preserve">[..] lai </w:t>
            </w:r>
            <w:r w:rsidR="00000000" w:rsidRPr="00000000" w:rsidDel="00000000">
              <w:rPr>
                <w:i w:val="1"/>
                <w:u w:val="single"/>
                <w:rtl w:val="0"/>
              </w:rPr>
              <w:t xml:space="preserve">turpinātu pilsētas centrālās daļas attīstībai uzņēmējdarbības un tūrisma attīstībai</w:t>
            </w:r>
            <w:r w:rsidR="00000000" w:rsidRPr="00000000" w:rsidDel="00000000">
              <w:rPr>
                <w:i w:val="1"/>
                <w:rtl w:val="0"/>
              </w:rPr>
              <w:t xml:space="preserve">, tai skaitā</w:t>
            </w:r>
            <w:r w:rsidR="00000000" w:rsidRPr="00000000" w:rsidDel="00000000">
              <w:rPr>
                <w:rtl w:val="0"/>
              </w:rPr>
              <w:t xml:space="preserve">, </w:t>
            </w:r>
            <w:r w:rsidR="00000000" w:rsidRPr="00000000" w:rsidDel="00000000">
              <w:rPr>
                <w:i w:val="1"/>
                <w:rtl w:val="0"/>
              </w:rPr>
              <w:t xml:space="preserve"> lai </w:t>
            </w:r>
            <w:r w:rsidR="00000000" w:rsidRPr="00000000" w:rsidDel="00000000">
              <w:rPr>
                <w:i w:val="1"/>
                <w:u w:val="single"/>
                <w:rtl w:val="0"/>
              </w:rPr>
              <w:t xml:space="preserve">atjaunotu nekustamo īpašumu Baznīcas laukumā 12</w:t>
            </w:r>
            <w:r w:rsidR="00000000" w:rsidRPr="00000000" w:rsidDel="00000000">
              <w:rPr>
                <w:i w:val="1"/>
                <w:rtl w:val="0"/>
              </w:rPr>
              <w:t xml:space="preserve"> un t</w:t>
            </w:r>
            <w:r w:rsidR="00000000" w:rsidRPr="00000000" w:rsidDel="00000000">
              <w:rPr>
                <w:i w:val="1"/>
                <w:u w:val="single"/>
                <w:rtl w:val="0"/>
              </w:rPr>
              <w:t xml:space="preserve">ajā izveidotu tūrisma informācijas centru un ar tūrismu saistītu pakalpojumu nodrošināšanu</w:t>
            </w:r>
            <w:r w:rsidR="00000000" w:rsidRPr="00000000" w:rsidDel="00000000">
              <w:rPr>
                <w:rtl w:val="0"/>
              </w:rPr>
              <w:t xml:space="preserve">." Vienlaikus anotācijā ir skaidrots, ka "</w:t>
            </w:r>
            <w:r w:rsidR="00000000" w:rsidRPr="00000000" w:rsidDel="00000000">
              <w:rPr>
                <w:i w:val="1"/>
                <w:rtl w:val="0"/>
              </w:rPr>
              <w:t xml:space="preserve">Ņemot vērā, ka nekustamajā īpašumā pašvaldība kā </w:t>
            </w:r>
            <w:r w:rsidR="00000000" w:rsidRPr="00000000" w:rsidDel="00000000">
              <w:rPr>
                <w:i w:val="1"/>
                <w:u w:val="single"/>
                <w:rtl w:val="0"/>
              </w:rPr>
              <w:t xml:space="preserve">pamatfunkciju plāno īstenot ar tūrismu saistītas informācijas nodrošināšanu</w:t>
            </w:r>
            <w:r w:rsidR="00000000" w:rsidRPr="00000000" w:rsidDel="00000000">
              <w:rPr>
                <w:i w:val="1"/>
                <w:rtl w:val="0"/>
              </w:rPr>
              <w:t xml:space="preserve">, tad saimnieciskā darbība šajā īpašumā plānota ierobežotā apmērā, ievērojot komercdarbības atbalsta kontroles regulējuma nosacījumus, un </w:t>
            </w:r>
            <w:r w:rsidR="00000000" w:rsidRPr="00000000" w:rsidDel="00000000">
              <w:rPr>
                <w:i w:val="1"/>
                <w:u w:val="single"/>
                <w:rtl w:val="0"/>
              </w:rPr>
              <w:t xml:space="preserve">būs papildinoša ar tūrismu saistītu pakalpojumu nodrošināšanu</w:t>
            </w:r>
            <w:r w:rsidR="00000000" w:rsidRPr="00000000" w:rsidDel="00000000">
              <w:rPr>
                <w:i w:val="1"/>
                <w:rtl w:val="0"/>
              </w:rPr>
              <w:t xml:space="preserve">, piemēram, </w:t>
            </w:r>
            <w:r w:rsidR="00000000" w:rsidRPr="00000000" w:rsidDel="00000000">
              <w:rPr>
                <w:i w:val="1"/>
                <w:u w:val="single"/>
                <w:rtl w:val="0"/>
              </w:rPr>
              <w:t xml:space="preserve">telpas nododot īslaicīgā nomā vietējo mākslinieku izstāžu ierīkošanai, amatnieku tirdziņu organizēšanai vai citām ar tūrismu saistītām aktivitātēm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Komisijas paziņojuma par Līguma par Eiropas Savienības darbību 107. panta 1. punktā minēto valsts atbalsta jēdzienu (2016/C 262/01) 207. punktu ar "papildinošo saimniecisko darbību" saprot sekojošo "</w:t>
            </w:r>
            <w:r w:rsidR="00000000" w:rsidRPr="00000000" w:rsidDel="00000000">
              <w:rPr>
                <w:i w:val="1"/>
                <w:rtl w:val="0"/>
              </w:rPr>
              <w:t xml:space="preserve">Ja jaukta izmantojuma gadījumā infrastruktūru izmanto galvenokārt tikai nesaimnieciskajai darbībai, Komisija uzskata, ka valsts atbalsta noteikumi uz attiecīgo finansējumu var vispār neattiekties ar nosacījumu, ka saimnieciskā darbība ir vienīgi papildinoša, tas ir, </w:t>
            </w:r>
            <w:r w:rsidR="00000000" w:rsidRPr="00000000" w:rsidDel="00000000">
              <w:rPr>
                <w:i w:val="1"/>
                <w:u w:val="single"/>
                <w:rtl w:val="0"/>
              </w:rPr>
              <w:t xml:space="preserve">šī darbība ir tieši saistīta ar infrastruktūras ekspluatāciju un tai nepieciešama vai nesaraujami saistīta ar tās galveno nesaimniecisko izmantojumu</w:t>
            </w:r>
            <w:r w:rsidR="00000000" w:rsidRPr="00000000" w:rsidDel="00000000">
              <w:rPr>
                <w:i w:val="1"/>
                <w:rtl w:val="0"/>
              </w:rPr>
              <w:t xml:space="preserve">. </w:t>
            </w:r>
            <w:r w:rsidR="00000000" w:rsidRPr="00000000" w:rsidDel="00000000">
              <w:rPr>
                <w:i w:val="1"/>
                <w:u w:val="single"/>
                <w:rtl w:val="0"/>
              </w:rPr>
              <w:t xml:space="preserve">Šis nosacījums būtu uzskatāms par izpildītu, ja saimnieciskajai darbībai patērē tos pašus resursus kā pamata nesaimnieciskajai darbībai, piemēram, tos pašus materiālus, iekārtas, darbaspēku vai pamatkapitālu</w:t>
            </w:r>
            <w:r w:rsidR="00000000" w:rsidRPr="00000000" w:rsidDel="00000000">
              <w:rPr>
                <w:i w:val="1"/>
                <w:rtl w:val="0"/>
              </w:rPr>
              <w:t xml:space="preserve">. Papildinošās saimnieciskās darbības apjomam ir jāpaliek ierobežotam attiecībā pret infrastruktūras jaudu [..]</w:t>
            </w:r>
            <w:r w:rsidR="00000000" w:rsidRPr="00000000" w:rsidDel="00000000">
              <w:rPr>
                <w:rtl w:val="0"/>
              </w:rPr>
              <w:t xml:space="preserve">". Ņemot vērā to, ka šobrīd no rīkojuma projekta nav skaidrs, kādai no likumā “Par pašvaldībām” 15. panta pirmajā daļā noteiktajām funkcijām varētu atbilst ar tūrismu saistīto pakalpojumu nodrošināšana (kas uzskatāma par pakalpojumu piedāvāšanu tirgū), proti, kas rīkojuma projekta ietvaros būtu uzskatāms par pamata nesaimniecisko darbību, kā arī, kā konkrētajā gadījumā tiks izpildītas prasības par to pašu resursu patērēšanu kā pamata nesaimnieciskajai darbībai, piemēram, tos pašus materiālus, iekārtas, darbaspēku vai pamatkapitālu, lūdzam attiecīgi papildināt rīkojuma projektu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tiesību jomā pašvaldībām noteiktās funkcijas nav noteiktas tikai likuma "Par pašvaldībām" (turpmāk - Pašvaldību likums) 15.pantā. Atbilstoši Pašvaldību likuma 8.panta pirmajai daļai pašvaldībām ar likumu var uzdot pildīt arī citas autonomās funkcijas, kas nav paredzētas šajā likumā. Turisma likuma 8.pantā ir noteikta pašvaldību kompetence tūrisma jomā, tajā skaitā pašvaldības nodrošina vispusīgas un precīzas informācijas par tūrisma iespējām sniegšanu kā arī piedalās tūrisma informācijas centru, punktu un stendu izveidošanā un finansēšanā. Līdz ar to pašvaldība nekustamajā īpašumā kā pamatfunkciju plāno īstenot ar tūrismu saistītas informācijas nodrošināšanu, kas būtu definējama kā pamata nesaimnieciskā darbība un nebūtu uzskatāma par pakalpojumu piedāvāšanu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no rīkojuma projekta joprojām nav skaidrs, kā konkrētajā gadījumā tiks izpildītas prasības par to pašu resursu patērēšanu kā pamata nesaimnieciskajai darbībai, piemēram, tos pašus materiālus, iekārtas, darbaspēku vai pamatkapitālu Komisijas paziņojuma par Līguma par Eiropas Savienības darbību 107. panta 1. punktā minēto valsts atbalsta jēdzienu (2016/C 262/01) 207. punktu, ievērojot izziņas 4. punktā sniegto skaidrojumu, no kura izriet, ka nekustamos īpašumus plānots izmantot informācijas centru, punktu un stendu izveidošanā un finansēšanā, daļēji uzturam Finanšu ministrijas 14.10.2022. iebildumu (izziņas 4. punkts) un lūdzam attiecīgi papildināt rīkojuma projekta anotāciju ar skaidrojumu. Vienlaikus vēršam uzmanību, ka izziņas 4. punktā sniegtais skaidrojums ir pretrunā Ministru kabineta 2017. gada 6. janvāra rīkojuma Nr. 14 "Par valsts nekustamo īpašumu nodošanu Smiltenes novada pašvaldības īpašumā" (turpmāk – rīkojums) 2. punktā norādītajam ar kuru paredzēts, ka rīkojumā minētie īpašumi tiks Smiltenes novada pašvaldībai īpašumi tiek nodoti tieši likuma "Par pašvaldībām" 15. pantā noteiktajām pašvaldības funkcijām, nevis Tūrisma likuma 8.pantā noteiktajam mērķim. Proti, arī šobrīd virzāmie grozījumi rīkojuma 2. punktā ierobežo pašvaldības rīcību tikai likuma "Par pašvaldībām" 15. pantā noteikto funkciju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2.2.4.sadaļā norādīts, ka "Nekustamajā īpašumā tiks izveidos Tūrisma informācijas centrs, kas uzlabos informācijas pieejamību par Smiltenes novada tūrisma objektiem, kā arī telpas varēs tik izmantotas vietējo ar tūrisma nozari saistīto mazo un vidējo uzņēmumu pakalpojumu un izstrādājumu izstādīšanai un reklamēšanai, līdz ar to būs kā viens no faktoriem tūrisma uzņēmējdarbības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daļā noteikto, pašvaldībai būs tiesības izmantot nododamo nekustamo īpašumu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 līdz ar to lūdzam precizēt iepriekš minētajā anotācijas sadaļā ietverto informāciju, norādot, ka telpas varēs tikt izmanotas vietējo ar tūrisma nozari saistīto mazo un vidējo uzņēmumu pakalpojumu un izstrādājumu izstādīšanai un reklamēšanai</w:t>
            </w:r>
            <w:r w:rsidR="00000000" w:rsidRPr="00000000" w:rsidDel="00000000">
              <w:rPr>
                <w:b w:val="1"/>
                <w:u w:val="single"/>
                <w:rtl w:val="0"/>
              </w:rPr>
              <w:t xml:space="preserve"> ierobežotā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nekustamajā īpašumā pašvaldība kā pamatfunkciju un kā pamata nesaimniecisko darbību plāno īstenot ar tūrismu saistītas informācijas nodrošināšanu, tad saimnieciskā darbība plānota </w:t>
            </w:r>
            <w:r w:rsidR="00000000" w:rsidRPr="00000000" w:rsidDel="00000000">
              <w:rPr>
                <w:b w:val="1"/>
                <w:u w:val="single"/>
                <w:rtl w:val="0"/>
              </w:rPr>
              <w:t xml:space="preserve">ierobežotā apmērā</w:t>
            </w:r>
            <w:r w:rsidR="00000000" w:rsidRPr="00000000" w:rsidDel="00000000">
              <w:rPr>
                <w:rtl w:val="0"/>
              </w:rPr>
              <w:t xml:space="preserve">, ievērojot komercdarbības atbalsta kontroles regulējuma nosacījumus, un būs papildinoša ar tūrismu saistītu pakalpojumu nodrošināšanu, piemēram, nododot īslaicīgā nomā telpas vietējo mākslinieku izstāžu ierīkošanai, amatnieku tirdziņu organizēšanai vai citām ar tūrismu saistītām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kas iekļauts izziņas 6.punktā, par rīkojuma projekta anotācijas 2.2.4.sadaļā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anotācijas sadaļā norādīts, ka "Nekustamajā īpašumā tiks izveidos Tūrisma informācijas centrs, kas uzlabos informācijas pieejamību par Smiltenes novada tūrisma objektiem, kā arī telpas varēs tik izmantotas vietējo ar tūrisma nozari saistīto mazo un vidējo uzņēmumu pakalpojumu un izstrādājumu izstādīšanai un reklamēšanai, līdz ar to būs kā viens no faktoriem tūrisma uzņēmējdarbības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daļā noteikto, pašvaldībai būs tiesības izmantot nododamo nekustamo īpašumu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 līdz ar to </w:t>
            </w:r>
            <w:r w:rsidR="00000000" w:rsidRPr="00000000" w:rsidDel="00000000">
              <w:rPr>
                <w:b w:val="1"/>
                <w:rtl w:val="0"/>
              </w:rPr>
              <w:t xml:space="preserve">atkārtoti lūdzam precizēt anotācijas 2.2.4.sadaļā ietverto informāciju</w:t>
            </w:r>
            <w:r w:rsidR="00000000" w:rsidRPr="00000000" w:rsidDel="00000000">
              <w:rPr>
                <w:rtl w:val="0"/>
              </w:rPr>
              <w:t xml:space="preserve">, norādot, ka telpas varēs tikt izmanotas vietējo ar tūrisma nozari saistīto mazo un vidējo uzņēmumu pakalpojumu un izstrādājumu izstādīšanai un reklamēšanai </w:t>
            </w:r>
            <w:r w:rsidR="00000000" w:rsidRPr="00000000" w:rsidDel="00000000">
              <w:rPr>
                <w:b w:val="1"/>
                <w:u w:val="single"/>
                <w:rtl w:val="0"/>
              </w:rPr>
              <w:t xml:space="preserve">ierobežotā apmērā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Smiltenes novada pašvaldībai saskaņā ar Publiskas personas mantas atsavināšanas likuma 42. panta pirmo daļu šā rīkojuma </w:t>
            </w:r>
            <w:r w:rsidR="00000000" w:rsidRPr="00000000" w:rsidDel="00000000">
              <w:rPr>
                <w:rtl w:val="0"/>
              </w:rPr>
              <w:t xml:space="preserve">1.</w:t>
            </w:r>
            <w:r w:rsidR="00000000" w:rsidRPr="00000000" w:rsidDel="00000000">
              <w:rPr>
                <w:rtl w:val="0"/>
              </w:rPr>
              <w:t xml:space="preserve"> punktā minētos nekustamos īpašumus izmantot pašvaldības autonomās funkcijas īstenošanai atbilstoši likuma "Par pašvaldībām" 15. panta pirmās daļas 5. un 10. punktam – rūpēties par kultūru un sekmēt tradicionālo kultūras vērtību saglabāšanu, kā arī sekmēt saimniecisko darbību attiecīgajā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2.punktu atbilstoši Ministru kabineta 2018.gada 12.jūnija sēdes protokola Nr.28, 31.§, 2.punktā noteiktajam, norādot, ka nekustamie īpašumi tiek nodoti Smiltenes novada pašvaldībai, lai saskaņā ar likuma "Par pašvaldībām" 15. panta pirmo daļu tos izmantotu pašvaldības autonomo funkciju īstenošanai, nenorādot konkrētas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2018.gada 12.jūnija sēdes protokola Nr.28, 31.§, 2.punktā noteiktajam, ja valsts nekustamo īpašumu plānots nodot bez atlīdzības pašvaldības īpašumā kādai no likuma “Par pašvaldībām” 15.panta pirmajā daļā minētajām pašvaldību autonomajām funkcijām, Ministru kabineta rīkojumā jāietver vispārīgu atsauci uz likuma “Par pašvaldībām” 15.panta pirmo daļu, bet Ministru kabineta rīkojuma projekta sākotnējās ietekmes novērtējuma ziņojumā (anotācijā) jāiekļauj pamatojums, kādai atvasinātas publiskas personas funkcijai nekustamais īpašums tiks izmantots. Minētā kārtība nav attiecināma, ja valsts nekustamo īpašumu plānots nodot bez atlīdzības pašvaldības īpašumā palīdzības sniegšanai dzīvokļa jautājumu risināšanā likumā “Par palīdzību dzīvokļa jautājumu risināšanā” noteiktajos gadījumos (https://tap.mk.gov.lv/lv/mk/tap/?pid=40457861 ).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Smiltenes novada pašvaldībai saskaņā ar Publiskas personas mantas atsavināšanas likuma 42. panta pirmo daļu šā rīkojuma 1. punktā minētos nekustamos īpašumus atbilstoši Pašvaldību likuma 4.panta pirmajai daļai izmantot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Smiltenes novada pašvaldībai saskaņā ar Publiskas personas mantas atsavināšanas likuma 42. panta pirmo daļu šā rīkojuma </w:t>
            </w:r>
            <w:r w:rsidR="00000000" w:rsidRPr="00000000" w:rsidDel="00000000">
              <w:rPr>
                <w:rtl w:val="0"/>
              </w:rPr>
              <w:t xml:space="preserve">1.</w:t>
            </w:r>
            <w:r w:rsidR="00000000" w:rsidRPr="00000000" w:rsidDel="00000000">
              <w:rPr>
                <w:rtl w:val="0"/>
              </w:rPr>
              <w:t xml:space="preserve"> punktā minētos nekustamos īpašumus izmantot pašvaldības autonomās funkcijas īstenošanai atbilstoši likuma "Par pašvaldībām" 15. panta pirmās daļas 5. un 10. punktam – rūpēties par kultūru un sekmēt tradicionālo kultūras vērtību saglabāšanu, kā arī sekmēt saimniecisko darbību attiecīgajā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projektu atbilstoši Ministru kabineta 2018. gada 12. jūnija sēdes protokollēmuma (prot. Nr. 28., 31.§) 2. punktam saskaņā ar kuru, ja valsts nekustamo īpašumu plānots nodot bez atlīdzības pašvaldības īpašumā kādai no likuma "Par pašvaldībām" 15.panta pirmajā daļā minētajām pašvaldību autonomajām funkcijām, Ministru kabineta rīkojumā ietver vispārīgu atsauci uz likuma "Par pašvaldībām" 15.panta </w:t>
            </w:r>
            <w:r w:rsidR="00000000" w:rsidRPr="00000000" w:rsidDel="00000000">
              <w:rPr>
                <w:u w:val="single"/>
                <w:rtl w:val="0"/>
              </w:rPr>
              <w:t xml:space="preserve">pirmo daļu</w:t>
            </w:r>
            <w:r w:rsidR="00000000" w:rsidRPr="00000000" w:rsidDel="00000000">
              <w:rPr>
                <w:rtl w:val="0"/>
              </w:rPr>
              <w:t xml:space="preserve">, bet Ministru kabineta rīkojuma projekta sākotnējās ietekmes novērtējuma ziņojumā (anotācijā) iekļauj pamatojumu, kādai atvasinātas publiskas personas funkcijai nekustamais īpašums tiks izmantots. Minētā kārtība nav attiecināma, ja valsts nekustamo īpašumu plānots nodot bez atlīdzības pašvaldības īpašumā palīdzības sniegšanai dzīvokļa jautājumu risināšanā likumā "Par palīdzību dzīvokļa jautājumu risināšanā" noteiktajos gadījumos. Ievērojot minēto, tā kā atsavinātos nekustamos īpašumus paredzēts turpmāk izmantot likuma “Par pašvaldībām”  15. panta pirmās daļas 5. un 10. punktā noteikto Smiltenes novada pašvaldības autonomo funkciju izpildei, rīkojuma 2. punktā būtu norādāma vispārīga atsauce uz minētā likuma 15. panta pirmo daļu, nevis konkrēti 15. panta pirmās daļas punkti. Attiecīgi precizējams arī anotācijas 1.3. apakšsadaļā risinājuma apraksts, kurā ir atsauce uz rīkojuma projekta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Smiltenes novada pašvaldībai saskaņā ar Publiskas personas mantas atsavināšanas likuma 42. panta pirmo daļu šā rīkojuma 1. punktā minētos nekustamos īpašumus atbilstoši Pašvaldību likuma 4.panta pirmajai daļai izmantot pašvaldības autonomo funkciju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22-TA-2568</w:t>
    </w:r>
    <w:r>
      <w:br/>
    </w:r>
    <w:r w:rsidR="00000000" w:rsidRPr="00000000" w:rsidDel="00000000">
      <w:rPr>
        <w:rtl w:val="0"/>
      </w:rPr>
      <w:t xml:space="preserve">13.01.2023. 08.11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22-TA-2568</w:t>
    </w:r>
    <w:r>
      <w:br/>
    </w:r>
    <w:r w:rsidR="00000000" w:rsidRPr="00000000" w:rsidDel="00000000">
      <w:rPr>
        <w:rtl w:val="0"/>
      </w:rPr>
      <w:t xml:space="preserve">13.01.2023. 08.11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Izziņa_22-TA-2568.docx</dc:title>
</cp:coreProperties>
</file>

<file path=docProps/custom.xml><?xml version="1.0" encoding="utf-8"?>
<Properties xmlns="http://schemas.openxmlformats.org/officeDocument/2006/custom-properties" xmlns:vt="http://schemas.openxmlformats.org/officeDocument/2006/docPropsVTypes"/>
</file>