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6F08" w14:textId="77777777" w:rsidR="00B22871" w:rsidRDefault="00B22871" w:rsidP="00B22871">
      <w:pPr>
        <w:rPr>
          <w:rFonts w:asciiTheme="minorHAnsi" w:hAnsiTheme="minorHAnsi" w:cstheme="minorBidi"/>
        </w:rPr>
      </w:pPr>
    </w:p>
    <w:p w14:paraId="59B04598" w14:textId="77777777" w:rsidR="00B22871" w:rsidRDefault="00B22871" w:rsidP="00B22871">
      <w:pPr>
        <w:rPr>
          <w:rFonts w:eastAsia="Times New Roman"/>
          <w:lang w:val="en-US" w:eastAsia="lv-LV"/>
        </w:rPr>
      </w:pPr>
      <w:r>
        <w:rPr>
          <w:rFonts w:eastAsia="Times New Roman"/>
          <w:b/>
          <w:bCs/>
          <w:lang w:val="en-US" w:eastAsia="lv-LV"/>
        </w:rPr>
        <w:t>From:</w:t>
      </w:r>
      <w:r>
        <w:rPr>
          <w:rFonts w:eastAsia="Times New Roman"/>
          <w:lang w:val="en-US" w:eastAsia="lv-LV"/>
        </w:rPr>
        <w:t xml:space="preserve"> Dace Balode &lt;Dace.Balode@mk.gov.lv&gt; </w:t>
      </w:r>
      <w:r>
        <w:rPr>
          <w:rFonts w:eastAsia="Times New Roman"/>
          <w:lang w:val="en-US" w:eastAsia="lv-LV"/>
        </w:rPr>
        <w:br/>
      </w:r>
      <w:r>
        <w:rPr>
          <w:rFonts w:eastAsia="Times New Roman"/>
          <w:b/>
          <w:bCs/>
          <w:lang w:val="en-US" w:eastAsia="lv-LV"/>
        </w:rPr>
        <w:t>Sent:</w:t>
      </w:r>
      <w:r>
        <w:rPr>
          <w:rFonts w:eastAsia="Times New Roman"/>
          <w:lang w:val="en-US" w:eastAsia="lv-LV"/>
        </w:rPr>
        <w:t xml:space="preserve"> trešdiena, 2022. gada 5. janvāris 18:12</w:t>
      </w:r>
      <w:r>
        <w:rPr>
          <w:rFonts w:eastAsia="Times New Roman"/>
          <w:lang w:val="en-US" w:eastAsia="lv-LV"/>
        </w:rPr>
        <w:br/>
      </w:r>
      <w:r>
        <w:rPr>
          <w:rFonts w:eastAsia="Times New Roman"/>
          <w:b/>
          <w:bCs/>
          <w:lang w:val="en-US" w:eastAsia="lv-LV"/>
        </w:rPr>
        <w:t>To:</w:t>
      </w:r>
      <w:r>
        <w:rPr>
          <w:rFonts w:eastAsia="Times New Roman"/>
          <w:lang w:val="en-US" w:eastAsia="lv-LV"/>
        </w:rPr>
        <w:t xml:space="preserve"> Evita Vamža &lt;evita.vamza@fm.gov.lv&gt;; Zane Logina &lt;zane.logina@fm.gov.lv&gt;</w:t>
      </w:r>
      <w:r>
        <w:rPr>
          <w:rFonts w:eastAsia="Times New Roman"/>
          <w:lang w:val="en-US" w:eastAsia="lv-LV"/>
        </w:rPr>
        <w:br/>
      </w:r>
      <w:r>
        <w:rPr>
          <w:rFonts w:eastAsia="Times New Roman"/>
          <w:b/>
          <w:bCs/>
          <w:lang w:val="en-US" w:eastAsia="lv-LV"/>
        </w:rPr>
        <w:t>Cc:</w:t>
      </w:r>
      <w:r>
        <w:rPr>
          <w:rFonts w:eastAsia="Times New Roman"/>
          <w:lang w:val="en-US" w:eastAsia="lv-LV"/>
        </w:rPr>
        <w:t xml:space="preserve"> Haralds.Beitelis &lt;Haralds.Beitelis@mk.gov.lv&gt;; Maruta.Garkalne &lt;Maruta.Garkalne@mk.gov.lv&gt;; Baiba.Jakovleva &lt;Baiba.Jakovleva@mk.gov.lv&gt;; Liga Villija Kirsteina &lt;Liga.Villija.Kirsteina@mk.gov.lv&gt;</w:t>
      </w:r>
      <w:r>
        <w:rPr>
          <w:rFonts w:eastAsia="Times New Roman"/>
          <w:lang w:val="en-US" w:eastAsia="lv-LV"/>
        </w:rPr>
        <w:br/>
      </w:r>
      <w:r>
        <w:rPr>
          <w:rFonts w:eastAsia="Times New Roman"/>
          <w:b/>
          <w:bCs/>
          <w:lang w:val="en-US" w:eastAsia="lv-LV"/>
        </w:rPr>
        <w:t>Subject:</w:t>
      </w:r>
      <w:r>
        <w:rPr>
          <w:rFonts w:eastAsia="Times New Roman"/>
          <w:lang w:val="en-US" w:eastAsia="lv-LV"/>
        </w:rPr>
        <w:t xml:space="preserve"> Likumprojekts (VSS – 754)</w:t>
      </w:r>
    </w:p>
    <w:p w14:paraId="5A6AC131" w14:textId="77777777" w:rsidR="00B22871" w:rsidRDefault="00B22871" w:rsidP="00B22871"/>
    <w:p w14:paraId="4C8260FF" w14:textId="77777777" w:rsidR="00B22871" w:rsidRDefault="00B22871" w:rsidP="00B22871">
      <w:r>
        <w:t>Labdien!</w:t>
      </w:r>
    </w:p>
    <w:p w14:paraId="40CFFB91" w14:textId="77777777" w:rsidR="00B22871" w:rsidRDefault="00B22871" w:rsidP="00B22871"/>
    <w:p w14:paraId="05F2B6DB" w14:textId="77777777" w:rsidR="00B22871" w:rsidRDefault="00B22871" w:rsidP="00B22871">
      <w:r>
        <w:t>Valsts kanceleja, izskatot elektroniskai saskaņošanai atsūtīto precizēto likumprojektu “Eiropas Savienības fondu 2021.—2027.gada plānošanas perioda vadības likums” (turpmāk – likumprojekts), izsaka iebildumu - lūdzam izvērtēt likumprojekta Pārejas noteikumu 2. punktā noteikto, ka 19.panta 6.punktā minētos noteikumus (vienkāršoto izmaksu piemērošanas nosacījumi un kārtība) izstrādā līdz 2026.gada 29.decembrim. Lūdzam skaidrot šo noteikumu nepieciešamību, jo likumprojekta anotācijas 2. sadaļas 27. punktā tiek sniegta informācija, uzsverot cik būtisks akcents būs vienkāršotajām izmaksām 2021.-2027. gada plānošanas periodā. Tā kā AI jau strādā pie noteikumu par specifiskā atbalsta mērķa īstenošanu, un līdz ar to arī pie vienkāršotajām izmaksām, kuras tiks iekļautas šajos noteikumos, tad 2026. gada nogale, mūsuprāt, ir novēlots termiņš, lai noteiktu vienkāršoto izmaksu piemērošanas nosacījumus un kārtību Ministru kabineta noteikumu līmenī. Lūdzam skaidrot anotācijā šo noteikumu izdošanas termiņa izvēli un pamatojumu.</w:t>
      </w:r>
    </w:p>
    <w:p w14:paraId="4B5DA67B" w14:textId="77777777" w:rsidR="00B22871" w:rsidRDefault="00B22871" w:rsidP="00B22871"/>
    <w:p w14:paraId="62C89BFE" w14:textId="77777777" w:rsidR="00B22871" w:rsidRDefault="00B22871" w:rsidP="00B22871">
      <w:r>
        <w:t>Papildus izsakām priekšlikumu papildināt likumprojekta 10.panta ceturtās daļas beidzamo palīgteikumu, izsakot to šādā redakcijā “kuras tā pilda kā atbildīgā iestāde un finansējuma saņēmējs”, kā arī 13.panta ceturtās daļas beidzamo palīgteikumu, izsakot to šādā redakcijā “kuras tā pilda kā vadošā iestāde, atbildīgā iestāde un finansējuma saņēmējs”, ņemot vērā, ka likumprojekta 11.panta pirmajā daļā ir noteikts, ka arī Finanšu ministrija pildīs atbildīgās iestādes funkcijas. Vienlaikus lūdzam precizēt anotāciju.</w:t>
      </w:r>
    </w:p>
    <w:p w14:paraId="45153AE9" w14:textId="77777777" w:rsidR="00B22871" w:rsidRDefault="00B22871" w:rsidP="00B22871"/>
    <w:p w14:paraId="5A81DC1A" w14:textId="77777777" w:rsidR="00B22871" w:rsidRDefault="00B22871" w:rsidP="00B22871">
      <w:r>
        <w:t>Cieņā,</w:t>
      </w:r>
    </w:p>
    <w:p w14:paraId="42E5BB05" w14:textId="77777777" w:rsidR="00B22871" w:rsidRDefault="00B22871" w:rsidP="00B22871"/>
    <w:p w14:paraId="02448609" w14:textId="77777777" w:rsidR="00B22871" w:rsidRDefault="00B22871" w:rsidP="00B22871">
      <w:r>
        <w:t>Dace Balode</w:t>
      </w:r>
    </w:p>
    <w:p w14:paraId="19D6CB3B" w14:textId="77777777" w:rsidR="00B22871" w:rsidRDefault="00B22871" w:rsidP="00B22871">
      <w:r>
        <w:t>Valsts kanceleja</w:t>
      </w:r>
    </w:p>
    <w:p w14:paraId="603F669C" w14:textId="77777777" w:rsidR="00B22871" w:rsidRDefault="00B22871" w:rsidP="00B22871">
      <w:r>
        <w:t>Eiropas Savienības struktūrfondu departamenta</w:t>
      </w:r>
    </w:p>
    <w:p w14:paraId="7B5046C9" w14:textId="77777777" w:rsidR="00B22871" w:rsidRDefault="00B22871" w:rsidP="00B22871">
      <w:r>
        <w:t>Vadītāja vietniece</w:t>
      </w:r>
    </w:p>
    <w:p w14:paraId="51B87E3C" w14:textId="77777777" w:rsidR="00B22871" w:rsidRDefault="00B22871" w:rsidP="00B22871">
      <w:r>
        <w:t>67082917</w:t>
      </w:r>
    </w:p>
    <w:p w14:paraId="2DCFAF52" w14:textId="77777777" w:rsidR="00B22871" w:rsidRDefault="008C323E" w:rsidP="00B22871">
      <w:hyperlink r:id="rId6" w:history="1">
        <w:r w:rsidR="00B22871">
          <w:rPr>
            <w:rStyle w:val="Hyperlink"/>
          </w:rPr>
          <w:t>Dace.Balode@mk.gov.lv</w:t>
        </w:r>
      </w:hyperlink>
    </w:p>
    <w:p w14:paraId="1385A95E" w14:textId="77777777" w:rsidR="00B22871" w:rsidRDefault="008C323E" w:rsidP="00B22871">
      <w:hyperlink r:id="rId7" w:history="1">
        <w:r w:rsidR="00B22871">
          <w:rPr>
            <w:rStyle w:val="Hyperlink"/>
          </w:rPr>
          <w:t>www.mk.gov.lv</w:t>
        </w:r>
      </w:hyperlink>
    </w:p>
    <w:p w14:paraId="09BF470E" w14:textId="77777777" w:rsidR="00B22871" w:rsidRDefault="00B22871" w:rsidP="00B22871"/>
    <w:p w14:paraId="07B60910" w14:textId="77777777" w:rsidR="004D2CBB" w:rsidRDefault="004D2CBB"/>
    <w:sectPr w:rsidR="004D2CB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52C20" w14:textId="77777777" w:rsidR="00735A6B" w:rsidRDefault="00735A6B" w:rsidP="00B22871">
      <w:r>
        <w:separator/>
      </w:r>
    </w:p>
  </w:endnote>
  <w:endnote w:type="continuationSeparator" w:id="0">
    <w:p w14:paraId="3F26611D" w14:textId="77777777" w:rsidR="00735A6B" w:rsidRDefault="00735A6B" w:rsidP="00B2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921B" w14:textId="77777777" w:rsidR="00B22871" w:rsidRDefault="00B22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98A3" w14:textId="1A2F6C7D" w:rsidR="00B22871" w:rsidRDefault="00B22871">
    <w:pPr>
      <w:pStyle w:val="Footer"/>
    </w:pPr>
    <w:r>
      <w:t>VKAtz_050122_Likums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FFE8" w14:textId="77777777" w:rsidR="00B22871" w:rsidRDefault="00B22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6CFDC" w14:textId="77777777" w:rsidR="00735A6B" w:rsidRDefault="00735A6B" w:rsidP="00B22871">
      <w:r>
        <w:separator/>
      </w:r>
    </w:p>
  </w:footnote>
  <w:footnote w:type="continuationSeparator" w:id="0">
    <w:p w14:paraId="53BC9114" w14:textId="77777777" w:rsidR="00735A6B" w:rsidRDefault="00735A6B" w:rsidP="00B22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8252" w14:textId="77777777" w:rsidR="00B22871" w:rsidRDefault="00B22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6A5A" w14:textId="77777777" w:rsidR="00B22871" w:rsidRDefault="00B228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FB05" w14:textId="77777777" w:rsidR="00B22871" w:rsidRDefault="00B228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871"/>
    <w:rsid w:val="004D2CBB"/>
    <w:rsid w:val="00735A6B"/>
    <w:rsid w:val="008C323E"/>
    <w:rsid w:val="00B228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74389E6"/>
  <w15:chartTrackingRefBased/>
  <w15:docId w15:val="{F74D255A-A4C2-4B4D-A5DF-3B7274E3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871"/>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2871"/>
    <w:rPr>
      <w:color w:val="0563C1"/>
      <w:u w:val="single"/>
    </w:rPr>
  </w:style>
  <w:style w:type="paragraph" w:styleId="Header">
    <w:name w:val="header"/>
    <w:basedOn w:val="Normal"/>
    <w:link w:val="HeaderChar"/>
    <w:uiPriority w:val="99"/>
    <w:unhideWhenUsed/>
    <w:rsid w:val="00B22871"/>
    <w:pPr>
      <w:tabs>
        <w:tab w:val="center" w:pos="4153"/>
        <w:tab w:val="right" w:pos="8306"/>
      </w:tabs>
    </w:pPr>
  </w:style>
  <w:style w:type="character" w:customStyle="1" w:styleId="HeaderChar">
    <w:name w:val="Header Char"/>
    <w:basedOn w:val="DefaultParagraphFont"/>
    <w:link w:val="Header"/>
    <w:uiPriority w:val="99"/>
    <w:rsid w:val="00B22871"/>
    <w:rPr>
      <w:rFonts w:ascii="Calibri" w:hAnsi="Calibri" w:cs="Calibri"/>
      <w:sz w:val="22"/>
      <w:szCs w:val="22"/>
    </w:rPr>
  </w:style>
  <w:style w:type="paragraph" w:styleId="Footer">
    <w:name w:val="footer"/>
    <w:basedOn w:val="Normal"/>
    <w:link w:val="FooterChar"/>
    <w:uiPriority w:val="99"/>
    <w:unhideWhenUsed/>
    <w:rsid w:val="00B22871"/>
    <w:pPr>
      <w:tabs>
        <w:tab w:val="center" w:pos="4153"/>
        <w:tab w:val="right" w:pos="8306"/>
      </w:tabs>
    </w:pPr>
  </w:style>
  <w:style w:type="character" w:customStyle="1" w:styleId="FooterChar">
    <w:name w:val="Footer Char"/>
    <w:basedOn w:val="DefaultParagraphFont"/>
    <w:link w:val="Footer"/>
    <w:uiPriority w:val="99"/>
    <w:rsid w:val="00B22871"/>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36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mk.gov.l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ce.Balode@mk.gov.lv"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1394</Words>
  <Characters>795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kancelejas atzinums</dc:title>
  <dc:subject/>
  <dc:creator>Evita Vamža</dc:creator>
  <cp:keywords/>
  <dc:description/>
  <cp:lastModifiedBy>Evita Vamža</cp:lastModifiedBy>
  <cp:revision>2</cp:revision>
  <dcterms:created xsi:type="dcterms:W3CDTF">2022-01-09T22:04:00Z</dcterms:created>
  <dcterms:modified xsi:type="dcterms:W3CDTF">2022-01-09T22:46:00Z</dcterms:modified>
</cp:coreProperties>
</file>