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25-TA-1135: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kustamās mantas nodošanu bez atlīdzības Ukrainai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kustamās mantas nodošanu bez atlīdzības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Ministru kabineta (turpmāk - MK) rīkojuma projekts paredz nodot bez atlīdzības VUGD transportlīdzekļus un materiāltehniskos līdzekļus Ukrainas vajadzībām, paredzot materiāltehnisko līdzekļu atjaunošanai 2025. gadā pieprasīt finansējumu no valsts budžeta programmas 02.00.00 "Līdzekļi neparedzētiem gadījumiem", savukārt MK protokollēmuma projektā tiek dots uzdevums Finanšu ministrijai valsts budžeta 2027.  – 2030. gadam sagatavošanas procesā palielināt Iekšlietu ministrijas izdevumus VUGD transportlīdzekļu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27.03.2025. rīkojumā Nr. 179 noteiktajam likumprojekta "Par valsts budžetu 2026. gadam un budžeta ietvaru 2026., 2027. un 2028. gadam" sagatavošanas procesā tiek noteikti divi vidēja termiņa budžeta prioritārie attīstības virzieni – aizsardzība un demogrāfija, un attiecīgi, lai nodrošinātu trūkstošo finansējumu šīm nozarēm, ministrijām ir uzdots veikt savu nozaru budžetu izdevumu analīzi, sagatavojot priekšlikumus sava budžeta resora izdevumu efektivizēšanai, tai skaitā izdevumu samazināšanai, optimizējot funkcijas, publiskos pakalpojumus un veicot strukturālas reformas, pamatā novirzot izdevumu pārskatīšanas rezultātā iegūtos līdzekļus aizsardzības izdevumu un demogrāfijas pasākumu finansēšanai. Balstoties uz šī brīža prognozēm, iespējas piešķirt papildu finanšu resursus turpmākajos gados būs ierobežotas.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saskaņā ar MK 2025. gada 13. maija protokola Nr.19 50.§ “”Informatīvais ziņojums "Plāns efektīvai aizsardzības un drošības finansējuma palielināšanai"” 7. punktu ir noteikts veikt publiskā sektora efektivizācijas un vispārējās valdības izdevumu samazinājumu  ne mazāk kā 450 milj. </w:t>
            </w:r>
            <w:r w:rsidR="00000000" w:rsidRPr="00000000" w:rsidDel="00000000">
              <w:rPr>
                <w:i w:val="1"/>
                <w:rtl w:val="0"/>
              </w:rPr>
              <w:t xml:space="preserve">euro </w:t>
            </w:r>
            <w:r w:rsidR="00000000" w:rsidRPr="00000000" w:rsidDel="00000000">
              <w:rPr>
                <w:rtl w:val="0"/>
              </w:rPr>
              <w:t xml:space="preserve">apmērā 2026.-2028. gadā, tajā skaitā 2026. gadā ne mazāk kā 150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MK rīkojuma projektu var virzīt izskatīšanai MK, ja finansējums materiāltehnisko līdzekļu un transportlīdzekļu atjaunošanai tiks nodrošināts Iekšlietu ministrijai piešķirto valsts budžeta līdzekļu ietvaros, atbilstoši precizējot MK rīkojumu, tā anotāciju un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projekts, tā anotācija un pielikums un MK sēdes protokollēmuma projekts. Visur svītrots teksts par papildu finansējuma nepieciešamību/paredzēšanu/pieprasīšanu materiāltehnisko līdzekļu un transportlīdzekļu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 sadaļa Cita informācija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materiāltehnisko līdzekļu un transportlīdzekļu atjaunošanai tiks nodrošināts Iekšlietu ministrijai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kustamās mantas nodošanu bez atlīdzības Ukrainai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43.1 panta pirmo daļu atļaut Iekšlietu ministrijai (Valsts ugunsdzēsības un glābšanas dienestam) nodot Ukrainai (Ukrainas ārkārtējo situāciju dienestam) bez atlīdzības valsts kustamo mantu – 16 ugunsdzēsības transportlīdzekļus (autocisternas) un ugunsgrēku dzēšanas un glābšanas darbu aprīkojumu (kopējā bilances vērtība  21 080,10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Publiskas personas mantas atsavināšanas likuma </w:t>
            </w:r>
            <w:r w:rsidR="00000000" w:rsidRPr="00000000" w:rsidDel="00000000">
              <w:rPr>
                <w:u w:val="single"/>
                <w:rtl w:val="0"/>
              </w:rPr>
              <w:t xml:space="preserve">43.</w:t>
            </w:r>
            <w:r w:rsidR="00000000" w:rsidRPr="00000000" w:rsidDel="00000000">
              <w:rPr>
                <w:u w:val="single"/>
                <w:vertAlign w:val="superscript"/>
                <w:rtl w:val="0"/>
              </w:rPr>
              <w:t xml:space="preserve">1 </w:t>
            </w:r>
            <w:r w:rsidR="00000000" w:rsidRPr="00000000" w:rsidDel="00000000">
              <w:rPr>
                <w:u w:val="single"/>
                <w:rtl w:val="0"/>
              </w:rPr>
              <w:t xml:space="preserve">panta </w:t>
            </w:r>
            <w:r w:rsidR="00000000" w:rsidRPr="00000000" w:rsidDel="00000000">
              <w:rPr>
                <w:rtl w:val="0"/>
              </w:rPr>
              <w:t xml:space="preserve">pirmo daļu (nevis 43.1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w:t>
            </w:r>
            <w:r w:rsidR="00000000" w:rsidRPr="00000000" w:rsidDel="00000000">
              <w:rPr>
                <w:vertAlign w:val="superscript"/>
                <w:rtl w:val="0"/>
              </w:rPr>
              <w:t xml:space="preserve">1</w:t>
            </w:r>
            <w:r w:rsidR="00000000" w:rsidRPr="00000000" w:rsidDel="00000000">
              <w:rPr>
                <w:rtl w:val="0"/>
              </w:rPr>
              <w:t xml:space="preserve"> panta pirmo daļu atļaut Iekšlietu ministrijai (Valsts ugunsdzēsības un glābšanas dienestam) nodot Ukrainai (Ukrainas ārkārtējo situāciju dienestam) bez atlīdzības valsts kustamo mantu – 16 ugunsdzēsības transportlīdzekļus (autocisternas) un ugunsgrēku dzēšanas un glābšanas darbu aprīkojumu (kopējā bilances vērtība  21 080,10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2006.gada 25.jūlija noteikumu Nr.618 "Kārtība, kādā valsts kustamo mantu nodod bez atlīdzības ārvalstu valdību un starpvalstu organizāciju īpašumā" 2.punktam rīkojuma projekta sākotnējās ietekmes (ex-ante) novērtējuma ziņojumā (anotācija) iekļauj informāciju par nododamo valsts kustamo mantu, tās apjomu, </w:t>
            </w:r>
            <w:r w:rsidR="00000000" w:rsidRPr="00000000" w:rsidDel="00000000">
              <w:rPr>
                <w:u w:val="single"/>
                <w:rtl w:val="0"/>
              </w:rPr>
              <w:t xml:space="preserve">tehnisko stāvokli,</w:t>
            </w:r>
            <w:r w:rsidR="00000000" w:rsidRPr="00000000" w:rsidDel="00000000">
              <w:rPr>
                <w:rtl w:val="0"/>
              </w:rPr>
              <w:t xml:space="preserve"> bilances vērtību un pamatojumu nodošanai ārvalstu valdību vai starpvalstu organizāciju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sniedzot informāciju par nododamās valsts kustamās mantas tehnisko stāvokli.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FPP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25-TA-1135</w:t>
    </w:r>
    <w:r>
      <w:br/>
    </w:r>
    <w:r w:rsidR="00000000" w:rsidRPr="00000000" w:rsidDel="00000000">
      <w:rPr>
        <w:rtl w:val="0"/>
      </w:rPr>
      <w:t xml:space="preserve">24.06.2025. 18.55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25-TA-1135</w:t>
    </w:r>
    <w:r>
      <w:br/>
    </w:r>
    <w:r w:rsidR="00000000" w:rsidRPr="00000000" w:rsidDel="00000000">
      <w:rPr>
        <w:rtl w:val="0"/>
      </w:rPr>
      <w:t xml:space="preserve">24.06.2025. 18.55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Izziņa_25-TA-1135.docx</dc:title>
</cp:coreProperties>
</file>

<file path=docProps/custom.xml><?xml version="1.0" encoding="utf-8"?>
<Properties xmlns="http://schemas.openxmlformats.org/officeDocument/2006/custom-properties" xmlns:vt="http://schemas.openxmlformats.org/officeDocument/2006/docPropsVTypes"/>
</file>