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25-TA-3026: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jūnija rīkojumā Nr. 382 "Par 2.1.1.1.i. investīcijas projekta "Vienotas civilās aizsardzības un ugunsdrošības pārvaldības platformas ieviešana"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(22.06.2023.)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15.01.2026. 11:37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projekta īstenotājam – finansējuma saņēmējam un tā sadarbības partnerim. Tomēr šādā gadījumā papildus, lai nodrošinātu skaidrību par to, ka tiešām nepastāv nelikumīga komercdarbības atbalsta risks, aicinām projekta pasi un anotāciju papildināt ar informāciju, norādot - vai projekta ietvaros radītie informācijas un komunikācijas tehnoloģijas risinājumi ir/būs valsts pārvaldes iestādes vai tās padotības iestādes īpašumā; vai informācijas un komunikācijas tehnoloģijas risinājumi paredzēti konkrētu valsts pārvaldes funkciju veikšanai un kādu tieši valsts pārvaldes uzdevuma izpildi finansējuma saņēmējs un sadarbības partneri projekta ietvaros īsteno, t.sk. saskaņā ar kādu saistošo dokumentu; vai projektā izstrādātie vai uzlabotie informācijas un komunikācijas tehnoloģijas risinājumi nedod labumu atsevišķiem komersantiem un tādējādi tie negūst labumu / priekšrocības attiecībā pret citiem Eiropas Savienības komersantiem. Vienlaikus lūdzam anotācijā skaidrot, vai informācijas un komunikācijas tehnoloģijas risinājumu izstrādes darbus veiks pakalpojuma sniedzējs, kas ir atlasīts atklātā, pārredzamā, nediskriminējošā un konkurenci nodrošinošā procedūrā, lai izslēgtu komercdarbības atbalsta sniegšanu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projekta ietvaros atbalsts tiek sniegts saimnieciskai darbībai projekta finansējuma saņēmējam vai sadarbības partneriem un tas kvalificējas kā komercdarbības atbalsts, lūdzam ņemt vērā, ka 2.1.1.1.i. investīcijas "Pārvaldes modernizācija un pakalpojumu digitālā transformācija, tai skaitā uzņēmējdarbības vide"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pases 3.2. un 8.sadaļa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anotācijas 2.1. sadaļā ietverto informāciju, ņemot vērā, ka 2.1. sadaļā iekļaujama </w:t>
            </w:r>
            <w:r w:rsidR="00000000" w:rsidRPr="00000000" w:rsidDel="00000000">
              <w:rPr>
                <w:u w:val="single"/>
                <w:rtl w:val="0"/>
              </w:rPr>
              <w:t xml:space="preserve">konkrētā tiesību akta</w:t>
            </w:r>
            <w:r w:rsidR="00000000" w:rsidRPr="00000000" w:rsidDel="00000000">
              <w:rPr>
                <w:rtl w:val="0"/>
              </w:rPr>
              <w:t xml:space="preserve"> (rīkojuma grozījumu) ietekme uz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izvērtēt arī anotācijas 8. sadaļā sniegto informāciju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 un 8.sadaļa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sagatavoto Ministru kabineta (turpmāk - MK) rīkojuma projektu tiek samazināts kopējais projekta “Vienotas civilās aizsardzības un ugunsdrošības pārvaldības platformas ieviešana” (turpmāk - projekts) īstenošanai nepieciešamais finansējuma apmērs, lūdzam atbilstoši pārskatīt un samazināt arī uzturēšanas izdevumu segšanai pēc projekta pabeigšanas provizoriski nepieciešamā finansējuma apmēru un aktualizēto informāciju iekļaut MK rīkojuma projekta anotācijas 3. sadaļas 6. punktā un projekta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 un pases 8.sadaļa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anotācijas 3. sadaļas punktā “Cita informācija” norādīt korektu MK 17.01.2023. noteikumu Nr. 15 nosaukumu “</w:t>
            </w:r>
            <w:r w:rsidR="00000000" w:rsidRPr="00000000" w:rsidDel="00000000">
              <w:rPr>
                <w:i w:val="1"/>
                <w:rtl w:val="0"/>
              </w:rPr>
              <w:t xml:space="preserve">Maksimāli pieļaujamā valsts budžeta izdevumu kopapjoma un  katrai ministrijai un citai centrālajai valsts iestādei paredzētā izdevumu kopējā apjoma noteikšanas kārtība vidējam termiņam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datus anotācijas 3. sadaļas 6. punktā iekļautajā tabulā, ņemot vērā, ka 2026. gada ailes rindā “Kopā ar PVN” un ailes “Finansējums kopā, </w:t>
            </w:r>
            <w:r w:rsidR="00000000" w:rsidRPr="00000000" w:rsidDel="00000000">
              <w:rPr>
                <w:i w:val="1"/>
                <w:rtl w:val="0"/>
              </w:rPr>
              <w:t xml:space="preserve">euro</w:t>
            </w:r>
            <w:r w:rsidR="00000000" w:rsidRPr="00000000" w:rsidDel="00000000">
              <w:rPr>
                <w:rtl w:val="0"/>
              </w:rPr>
              <w:t xml:space="preserve">” rindā “PVN (valsts budžeta finansējums)”, matemātiski saskaitot norādītos datus, veidojas kopsummu nesakritība par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anotācijas 3.sadaļas apakšsadaļā “Cita informācija” norādīta informācija par nepieciešamajiem papildu uzturēšanas izdevumiem Vienotās ugunsdrošības un civilās aizsardzības platformas uzturēšanai, lūdzu papildināt 3.sadaļas 6.punktu ar provizoriskajām izmaksām, kā arī ministru kabineta rīkojumā iekļaut atbilstīgu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anotācijas 3.sadaļas 6.punktā, Ministru kabineta rīkojuma projekts un pielikuma “2.1.1.1.i. investīcijas projekta "Vienotas civilās aizsardzības un ugunsdrošības pārvaldības platformas ieviešana" pase” 8.punktā, rīkojuma projektā iekļauts atbilstīgs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"Vienotas civilās aizsardzības un ugunsdrošības pārvaldības platformas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precizētās projekta pases 8.sadaļā norādīto risku </w:t>
            </w:r>
            <w:r w:rsidR="00000000" w:rsidRPr="00000000" w:rsidDel="00000000">
              <w:rPr>
                <w:i w:val="1"/>
                <w:rtl w:val="0"/>
              </w:rPr>
              <w:t xml:space="preserve">“izmaiņas normatīvajos aktos, lai nodrošinātu sistēmas pilnvērtīgu izmantošanu. Normatīvo aktu saskaņošanas process varētu būt ilgstošs un sarežģīts” </w:t>
            </w:r>
            <w:r w:rsidR="00000000" w:rsidRPr="00000000" w:rsidDel="00000000">
              <w:rPr>
                <w:rtl w:val="0"/>
              </w:rPr>
              <w:t xml:space="preserve">un atbilstoši Ministru kabineta 14.07.2022. noteikumu Nr.435 5.punkta prasībām sniegto Iekšlietu ministrijas apliecinājumu </w:t>
            </w:r>
            <w:r w:rsidR="00000000" w:rsidRPr="00000000" w:rsidDel="00000000">
              <w:rPr>
                <w:i w:val="1"/>
                <w:rtl w:val="0"/>
              </w:rPr>
              <w:t xml:space="preserve">“apliecinu, ka uz projekta īstenošanas beigām tiks apstiprināts tiesiskais regulējums, kas nosaka projekta ietvaros izveidoto/attīstīto informācijas un komunikācijas tehnoloģiju risinājumu vai izveidotās centralizētās funkcijas un koplietošanas pakalpojuma darbību un lietošanu”</w:t>
            </w:r>
            <w:r w:rsidR="00000000" w:rsidRPr="00000000" w:rsidDel="00000000">
              <w:rPr>
                <w:rtl w:val="0"/>
              </w:rPr>
              <w:t xml:space="preserve">, aicinām anotācijā iekļaut norādi par aktuālo statusu projekta ietvaros izveidotās platformas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"Vienotas civilās aizsardzības un ugunsdrošības pārvaldības platformas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"Vienotas civilās aizsardzības un ugunsdrošības pārvaldības platformas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salāgot projekta pases 4.3. sadaļā norādīto summu </w:t>
            </w:r>
            <w:r w:rsidR="00000000" w:rsidRPr="00000000" w:rsidDel="00000000">
              <w:rPr>
                <w:b w:val="1"/>
                <w:rtl w:val="0"/>
              </w:rPr>
              <w:t xml:space="preserve">“1 080 685</w:t>
            </w:r>
            <w:r w:rsidR="00000000" w:rsidRPr="00000000" w:rsidDel="00000000">
              <w:rPr>
                <w:rtl w:val="0"/>
              </w:rPr>
              <w:t xml:space="preserve">” ar anotācijā šai darbībai norādīto </w:t>
            </w:r>
            <w:r w:rsidR="00000000" w:rsidRPr="00000000" w:rsidDel="00000000">
              <w:rPr>
                <w:b w:val="1"/>
                <w:rtl w:val="0"/>
              </w:rPr>
              <w:t xml:space="preserve">“1 143 031”</w:t>
            </w:r>
            <w:r w:rsidR="00000000" w:rsidRPr="00000000" w:rsidDel="00000000">
              <w:rPr>
                <w:rtl w:val="0"/>
              </w:rPr>
              <w:t xml:space="preserve">, lai nodrošinātu atbilstību Ministru kabineta rīkojumā un projekta pases 4.1. sadaļā norādītajam AF finansējuma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4.3.sadaļa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"Vienotas civilās aizsardzības un ugunsdrošības pārvaldības platformas ieviešana"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25-TA-3026</w:t>
    </w:r>
    <w:r>
      <w:br/>
    </w:r>
    <w:r w:rsidR="00000000" w:rsidRPr="00000000" w:rsidDel="00000000">
      <w:rPr>
        <w:rtl w:val="0"/>
      </w:rPr>
      <w:t xml:space="preserve">24.02.2026. 13.12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25-TA-3026</w:t>
    </w:r>
    <w:r>
      <w:br/>
    </w:r>
    <w:r w:rsidR="00000000" w:rsidRPr="00000000" w:rsidDel="00000000">
      <w:rPr>
        <w:rtl w:val="0"/>
      </w:rPr>
      <w:t xml:space="preserve">24.02.2026. 13.12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Izziņa_25-TA-3026.docx</dc:title>
</cp:coreProperties>
</file>

<file path=docProps/custom.xml><?xml version="1.0" encoding="utf-8"?>
<Properties xmlns="http://schemas.openxmlformats.org/officeDocument/2006/custom-properties" xmlns:vt="http://schemas.openxmlformats.org/officeDocument/2006/docPropsVTypes"/>
</file>