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23-TA-1692: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Rēznas ielā 10A, Rīgā, nodošanu Finanšu ministrijas valdījumā un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Rēznas ielā 10A, Rīgā, nodošanu Finanšu ministrijas valdījumā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nodot Finanšu ministrijas valdījumā (valsts akciju sabiedrības „Valsts nekustamie īpašumi” pārvaldīšanā) nekustamo īpašumu Rēznas ielā 10A, Rīgā, un to, ka VNĪ veic Finanšu ministrijas valdījumā esošo nekustamo īpašumu pārvaldīšanu, tajā skaitā nodrošinot lietderīgu rīcību ar valsts funkciju veikšanai neizmantotiem nekustamajiem īpašumiem, VNĪ Īpašumu izvērtēšanas komisija ir izvērtējusi tālāko rīcību ar minēto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informāciju, ka neviena no ministrijām un Rīgas pilsētas pašvaldība nav izrādījušas interesi par nekustamā īpašuma nepieciešamību to funkciju nodrošināšanai, kā arī VNĪ rīcībā nav informācijas par līdzvērtīga nekustamā īpašuma nepieciešamību valsts pārvaldes funkciju veikšanai, nebūtu lietderīgi to saglabāt valsts īpašumā un pēc nekustamā īpašuma pārņemšanas Finanšu ministrijas valdījumā tas būtu virzāms atsavināšanai.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atbalstāma rīkojuma projekta tālāka virzība ar nosacījumu, ka pēc nekustamā īpašuma pārņemšanas Finanšu ministrijas valdījumā tiek dota atļauja to virzīt atsavināšanai.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rīkojuma projektu ar punktu, ka pēc nekustamā īpašuma Rēznas ielā 10A, Rīgā, pārņemšanas Finanšu ministrijas valdījumā tiek dota atļauja tā atsavināšanai Publiskas personas mantas atsavināšanas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4., 5. un 6.punktu, kā arī precizēta rīkojuma projekta anotācija un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Rēznas ielā 10A, Rīgā, nodošanu Finanšu ministrijas valdījumā un pārdošanu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trīs mēnešu laikā no šā rīkojuma spēkā stāšanās dienas pārņemt valdījumā šā rīkojuma 1. punktā minēto valsts nekustamo īpašumu un normatīvajos aktos noteiktajā kārtībā nostiprināt zemesgrāmatā uz valsts vārda Finanšu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līdzīgu tiesību aktu projektu sagatavošanas praksi, lūdzam izteikt rīkojuma projekta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pārņemt valdījumā no Izglītības un zinātnes ministrijas šā rīkojuma 1. punktā minēto valsts nekustamo īpašumu un normatīvajos aktos noteiktajā kārtībā nostiprināt zemesgrāmatā īpašuma tiesības uz valsts vārda Finanšu ministrijas personā."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pārņemt valdījumā no Izglītības un zinātnes ministrijas nekustamo īpašumu un normatīvajos aktos noteiktajā kārtībā nostiprināt zemesgrāmatā īpašuma tiesības uz valsts vārda Finanšu ministrijas personā.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dotajā situācijā ir korekta atsauce uz Publiskas personas mantas atsavināšanas likuma normām un attiecīgi precizēt anotācijas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rīkojuma projekts papildināts ar 4.punktu, atsauce uz Publiskas personas mantas atsavināšanas likuma normām ir korekta.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kā rīkojuma projekta izdošanas pamatojums norādīta Publiskas personas mantas atsavināšanas likuma 4. panta pirmā, otrā daļa un 5. panta pirmā daļa, kā arī Publiskas personas finanšu līdzekļu un mantas izšķērdēšanas novēršanas likuma 3. pants. Paskaidrojam, ka Publiskas personas mantas atsavināšanas likuma 4. panta pirmā un otrā daļa un 5.panta pirmā daļa piemērojama tikai tajos gadījumos, kad tiek ierosināta un notiek publiskas personas mantas atsavināšana. Atsavināšana saskaņā ar minētā likuma 1. panta 1. punktu ir publiskas personas mantas pārdošana, mainīšana, ieguldīšana kapitālsabiedrībā un nodošana bez atlīdzības, kā rezultātā īpašuma tiesības no mantas atsavinātāja pāriet mantas ieguvējam. Ņemot vērā minēto un to, ka rīkojuma projekta pieņemšanas gadījumā īpašuma tiesības uz rīkojuma projekta 1. punktā minēto nekustamo īpašumu saglabāsies valstij, mainoties tikai valsts īpašuma tiesiskajam valdītājam, no rīkojuma projekta anotācijas sadaļas “Pamatojums” būtu dzēšama atsauce uz Publiskas personas mantas atsavināšanas likuma 4. panta pirmo, otro daļu un 5.panta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rīkojuma projekts papildināts ar 4.punktu, atsauce uz Publiskas personas mantas atsavināšanas likuma normām ir korekta.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trīs mēnešu laikā no šā rīkojuma spēkā stāšanās dienas pārņemt valdījumā šā rīkojuma 1. punktā minēto valsts nekustamo īpašumu un normatīvajos aktos noteiktajā kārtībā nostiprināt zemesgrāmatā uz valsts vārda Finanšu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 punktā noteikts konkrēts termiņš (trīs mēneši), kādā Finanšu ministrijai jāpārņem valdījumā rīkojuma projekta 1. punktā minētais nekustamais īpašums un jānostiprina zemesgrāmatā </w:t>
            </w:r>
            <w:r w:rsidR="00000000" w:rsidRPr="00000000" w:rsidDel="00000000">
              <w:rPr>
                <w:u w:val="single"/>
                <w:rtl w:val="0"/>
              </w:rPr>
              <w:t xml:space="preserve">īpašuma tiesības</w:t>
            </w:r>
            <w:r w:rsidR="00000000" w:rsidRPr="00000000" w:rsidDel="00000000">
              <w:rPr>
                <w:rtl w:val="0"/>
              </w:rPr>
              <w:t xml:space="preserve"> uz valsts vārda Finanšu ministrijas personā. Rīkojuma projekta anotācijā </w:t>
            </w:r>
            <w:r w:rsidR="00000000" w:rsidRPr="00000000" w:rsidDel="00000000">
              <w:rPr>
                <w:u w:val="single"/>
                <w:rtl w:val="0"/>
              </w:rPr>
              <w:t xml:space="preserve">nav</w:t>
            </w:r>
            <w:r w:rsidR="00000000" w:rsidRPr="00000000" w:rsidDel="00000000">
              <w:rPr>
                <w:rtl w:val="0"/>
              </w:rPr>
              <w:t xml:space="preserve"> norādīta argumentācija termiņa noteikšanai. Ņemot vērā minēto, Tieslietu ministrija vērš uzmanību, ka konkrēta termiņa noteikšana valdījuma tiesību pārņemšanai rīkojuma projektā neatbilst šādu rīkojuma projektu virzīšanas praksei. Ievērojot minēto, aicinām izvērtēt, vai rīkojuma projektā ir nepieciešams noteikt konkrētu termiņu valdījuma tiesību pārņemšanai.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pārņemt valdījumā no Izglītības un zinātnes ministrijas nekustamo īpašumu un normatīvajos aktos noteiktajā kārtībā nostiprināt zemesgrāmatā īpašuma tiesības uz valsts vārda Finanšu ministrijas personā.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trīs mēnešu laikā no šā rīkojuma spēkā stāšanās dienas pārņemt valdījumā šā rīkojuma 1. punktā minēto valsts nekustamo īpašumu un normatīvajos aktos noteiktajā kārtībā nostiprināt zemesgrāmatā uz valsts vārda Finanšu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rīkojuma projekta 2. punktu papildināt aiz vārda "zemesgrāmatā" ar vārdiem "īpašuma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pārņemt valdījumā no Izglītības un zinātnes ministrijas nekustamo īpašumu un normatīvajos aktos noteiktajā kārtībā nostiprināt zemesgrāmatā īpašuma tiesības uz valsts vārda Finanšu ministrijas personā.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nododot šā rīkojuma 1. punktā minēto valsts nekustamo īpašumu, nodrošināt, ka nekustamā īpašuma sastāvā esošās būves ir atbrīvotas no kustamās mantas un nekustamais īpašums, kā arī tam piegulošās teritorijas (kuru uzturēšanas pienākums ir nekustamo īpašumu īpašniekam) ir sakārtotas atbilstoši pašvaldības saistošo noteikumu prasībām par namu un to teritoriju un būvju uzturēšanu.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projektu Finanšu ministrijas valdījumā ir paredzēts nodot vienu būvi (būves kadastra apzīmējums 01000470010001), lūdzam attiecīgi precizēt minētā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3.punkts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nododot nekustamo īpašumu, nodrošināt, ka nekustamā īpašuma sastāvā esošā būve ir atbrīvota no kustamās mantas un nekustamais īpašums, kā arī tam piegulošās teritorijas (kuru uzturēšanas pienākums ir nekustamo īpašumu īpašniekam) ir sakārtotas atbilstoši pašvaldības saistošo noteikumu prasībām par namu un to teritoriju un būvju uzturēšanu.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nododot šā rīkojuma 1. punktā minēto valsts nekustamo īpašumu, nodrošināt, ka nekustamā īpašuma sastāvā esošās būves ir atbrīvotas no kustamās mantas un nekustamais īpašums, kā arī tam piegulošās teritorijas (kuru uzturēšanas pienākums ir nekustamo īpašumu īpašniekam) ir sakārtotas atbilstoši pašvaldības saistošo noteikumu prasībām par namu un to teritoriju un būvju uzturēšanu.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1. punktā minētā nekustamā īpašuma sastāvā ir tikai </w:t>
            </w:r>
            <w:r w:rsidR="00000000" w:rsidRPr="00000000" w:rsidDel="00000000">
              <w:rPr>
                <w:u w:val="single"/>
                <w:rtl w:val="0"/>
              </w:rPr>
              <w:t xml:space="preserve">viena </w:t>
            </w:r>
            <w:r w:rsidR="00000000" w:rsidRPr="00000000" w:rsidDel="00000000">
              <w:rPr>
                <w:rtl w:val="0"/>
              </w:rPr>
              <w:t xml:space="preserve">būve, aicinām attiecīgi precizēt rīkojuma projekta 3.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3.punkts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nododot nekustamo īpašumu, nodrošināt, ka nekustamā īpašuma sastāvā esošā būve ir atbrīvota no kustamās mantas un nekustamais īpašums, kā arī tam piegulošās teritorijas (kuru uzturēšanas pienākums ir nekustamo īpašumu īpašniekam) ir sakārtotas atbilstoši pašvaldības saistošo noteikumu prasībām par namu un to teritoriju un būvju uzturēšanu.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iebildumu (sk., izziņas 1. punktu), mainīts rīkojuma projekta nosaukums, kā arī rīkojuma projekts papildināts ar punktiem, kas paredz attiecīgā nekustamā īpašuma </w:t>
            </w:r>
            <w:r w:rsidR="00000000" w:rsidRPr="00000000" w:rsidDel="00000000">
              <w:rPr>
                <w:u w:val="single"/>
                <w:rtl w:val="0"/>
              </w:rPr>
              <w:t xml:space="preserve">pārdošanu</w:t>
            </w:r>
            <w:r w:rsidR="00000000" w:rsidRPr="00000000" w:rsidDel="00000000">
              <w:rPr>
                <w:rtl w:val="0"/>
              </w:rPr>
              <w:t xml:space="preserve">. Ievērojot minēto, paplašinājies izstrādātā rīkojuma projekta mērķis. Līdz ar to aicinām attiecīgi precizēt anotācijas 1.2.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1.2.apakšsadaļa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iebildumu (sk., izziņas 1. punktu), rīkojuma projekts papildināts ar punktiem, kas paredz attiecīgā nekustamā īpašuma pārdošanu. Ņemot vērā minēto, aicinām izvērst "</w:t>
            </w:r>
            <w:r w:rsidR="00000000" w:rsidRPr="00000000" w:rsidDel="00000000">
              <w:rPr>
                <w:b w:val="1"/>
                <w:rtl w:val="0"/>
              </w:rPr>
              <w:t xml:space="preserve">Risinājuma aprakstu" </w:t>
            </w:r>
            <w:r w:rsidR="00000000" w:rsidRPr="00000000" w:rsidDel="00000000">
              <w:rPr>
                <w:rtl w:val="0"/>
              </w:rPr>
              <w:t xml:space="preserve">ar informāciju, kādā veidā tiks organizētā attiecīgā nekustamā īpašuma atsavināšana (sk., piemēram, Ministru kabineta 2023. gada 27. jūnija rīkojuma Nr.387 "Par valsts nekustamā īpašuma Aizputes ielā 12, Ventspilī pārdošanu"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1.3.apakšsadaļa "Risinājuma apraksts"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Pilnīgākai tiesiskās situācijas atspoguļošanai lūdzam papildināt anotāciju ar informāciju, ka tā kā nav informācijas par līdzvērtīga nekustamā īpašuma nepieciešamību valsts pārvaldes funkciju veikšanai, nebūtu lietderīgi to saglabāt valsts īpašumā un pēc nekustamā īpašuma pārņemšanas Finanšu ministrijas valdījumā tas būtu virzāms atsavināšanai.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1.3.apakšsadaļa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iebildumu (sk., izziņas 1. punktu), rīkojuma projekts papildināts ar punktiem, kas paredz attiecīgā nekustamā īpašuma pārdošanu. Ņemot vērā minēto, aicinām aizpildīt anotācijas 2. sadaļu, norādot informāciju par sabiedrības grupām, kuras tiesiskais regulējums ietekmē, vai varētu ietekmēt (sk., piemēram, Ministru kabineta 2023. gada 27. jūnija rīkojuma Nr.387 "Par valsts nekustamā īpašuma Aizputes ielā 12, Ventspilī pārdošanu" anotācijas 2.1. apakšsadaļu.).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2.sadaļa aizpildīta.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iebildumu (sk., izziņas 1. punktu), rīkojuma projekts papildināts ar punktiem, kas paredz attiecīgā nekustamā īpašuma pārdošanu. Līdz ar to, valstij pārdodot nekustamo īpašumu, tiks iegūti papildus valsts budžeta līdzekļi. Ņemot vērā minēto, aicinām attiecīgi aizpildīt anotācijas 3. sadaļu (sk., piemēram, Ministru kabineta 2023. gada 27. jūnija rīkojuma Nr.387 "Par valsts nekustamā īpašuma Aizputes ielā 12, Ventspilī pārdošanu" anotācijas 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3.sadaļa aizpildīta.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23-TA-1692</w:t>
    </w:r>
    <w:r>
      <w:br/>
    </w:r>
    <w:r w:rsidR="00000000" w:rsidRPr="00000000" w:rsidDel="00000000">
      <w:rPr>
        <w:rtl w:val="0"/>
      </w:rPr>
      <w:t xml:space="preserve">08.08.2023. 15.32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23-TA-1692</w:t>
    </w:r>
    <w:r>
      <w:br/>
    </w:r>
    <w:r w:rsidR="00000000" w:rsidRPr="00000000" w:rsidDel="00000000">
      <w:rPr>
        <w:rtl w:val="0"/>
      </w:rPr>
      <w:t xml:space="preserve">08.08.2023. 15.32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Izziņa_23-TA-1692.docx</dc:title>
</cp:coreProperties>
</file>

<file path=docProps/custom.xml><?xml version="1.0" encoding="utf-8"?>
<Properties xmlns="http://schemas.openxmlformats.org/officeDocument/2006/custom-properties" xmlns:vt="http://schemas.openxmlformats.org/officeDocument/2006/docPropsVTypes"/>
</file>