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X="-142" w:tblpY="3871"/>
        <w:tblW w:w="0" w:type="auto"/>
        <w:tblLayout w:type="fixed"/>
        <w:tblLook w:val="04A0" w:firstRow="1" w:lastRow="0" w:firstColumn="1" w:lastColumn="0" w:noHBand="0" w:noVBand="1"/>
      </w:tblPr>
      <w:tblGrid>
        <w:gridCol w:w="675"/>
        <w:gridCol w:w="1969"/>
        <w:gridCol w:w="410"/>
        <w:gridCol w:w="2206"/>
      </w:tblGrid>
      <w:tr w:rsidR="004F533F" w14:paraId="170000E3" w14:textId="77777777" w:rsidTr="00B4515C">
        <w:trPr>
          <w:trHeight w:val="357"/>
        </w:trPr>
        <w:tc>
          <w:tcPr>
            <w:tcW w:w="675" w:type="dxa"/>
          </w:tcPr>
          <w:p w14:paraId="4BEA3C11" w14:textId="77777777" w:rsidR="00B4515C" w:rsidRDefault="000F54BB" w:rsidP="00B4515C">
            <w:pPr>
              <w:spacing w:before="20"/>
              <w:ind w:right="-108"/>
            </w:pPr>
            <w:r w:rsidRPr="00C27521">
              <w:rPr>
                <w:rFonts w:ascii="Times New Roman" w:hAnsi="Times New Roman"/>
                <w:sz w:val="20"/>
              </w:rPr>
              <w:t>Rīgā</w:t>
            </w:r>
            <w:r>
              <w:rPr>
                <w:sz w:val="20"/>
              </w:rPr>
              <w:t>,</w:t>
            </w:r>
          </w:p>
        </w:tc>
        <w:tc>
          <w:tcPr>
            <w:tcW w:w="1969" w:type="dxa"/>
          </w:tcPr>
          <w:p w14:paraId="740F304A" w14:textId="77777777" w:rsidR="00B4515C" w:rsidRPr="00E80A25" w:rsidRDefault="000F54BB" w:rsidP="00B4515C">
            <w:pPr>
              <w:pBdr>
                <w:bottom w:val="single" w:sz="4" w:space="1" w:color="auto"/>
              </w:pBdr>
              <w:ind w:hanging="108"/>
              <w:rPr>
                <w:rFonts w:ascii="Times New Roman" w:hAnsi="Times New Roman"/>
              </w:rPr>
            </w:pPr>
            <w:r>
              <w:rPr>
                <w:noProof/>
              </w:rPr>
              <w:t>01.09.2021</w:t>
            </w:r>
            <w:r>
              <w:t>.</w:t>
            </w:r>
          </w:p>
        </w:tc>
        <w:tc>
          <w:tcPr>
            <w:tcW w:w="410" w:type="dxa"/>
          </w:tcPr>
          <w:p w14:paraId="05BC781A" w14:textId="77777777" w:rsidR="00B4515C" w:rsidRDefault="000F54BB" w:rsidP="00B4515C">
            <w:pPr>
              <w:spacing w:before="20"/>
              <w:ind w:right="-187"/>
            </w:pPr>
            <w:r w:rsidRPr="00E80A25">
              <w:rPr>
                <w:rFonts w:ascii="Times New Roman" w:hAnsi="Times New Roman"/>
                <w:sz w:val="20"/>
              </w:rPr>
              <w:t>Nr</w:t>
            </w:r>
            <w:r>
              <w:rPr>
                <w:rFonts w:ascii="Times New Roman" w:hAnsi="Times New Roman"/>
                <w:sz w:val="20"/>
              </w:rPr>
              <w:t>.</w:t>
            </w:r>
          </w:p>
        </w:tc>
        <w:tc>
          <w:tcPr>
            <w:tcW w:w="2206" w:type="dxa"/>
          </w:tcPr>
          <w:p w14:paraId="2A58429B" w14:textId="77777777" w:rsidR="00B4515C" w:rsidRPr="00C2375C" w:rsidRDefault="000F54BB" w:rsidP="00B4515C">
            <w:pPr>
              <w:pBdr>
                <w:bottom w:val="single" w:sz="4" w:space="1" w:color="auto"/>
              </w:pBdr>
              <w:rPr>
                <w:rFonts w:ascii="Times New Roman" w:hAnsi="Times New Roman"/>
              </w:rPr>
            </w:pPr>
            <w:r>
              <w:rPr>
                <w:noProof/>
              </w:rPr>
              <w:t>1-22/7972</w:t>
            </w:r>
          </w:p>
        </w:tc>
      </w:tr>
      <w:tr w:rsidR="004F533F" w14:paraId="67EF93B0" w14:textId="77777777" w:rsidTr="00B4515C">
        <w:trPr>
          <w:trHeight w:val="351"/>
        </w:trPr>
        <w:tc>
          <w:tcPr>
            <w:tcW w:w="675" w:type="dxa"/>
          </w:tcPr>
          <w:p w14:paraId="762ED05D" w14:textId="77777777" w:rsidR="00B4515C" w:rsidRPr="00C27521" w:rsidRDefault="000F54BB" w:rsidP="00B4515C">
            <w:pPr>
              <w:spacing w:before="20"/>
              <w:rPr>
                <w:rFonts w:ascii="Times New Roman" w:hAnsi="Times New Roman"/>
                <w:sz w:val="20"/>
              </w:rPr>
            </w:pPr>
            <w:r w:rsidRPr="00C27521">
              <w:rPr>
                <w:rFonts w:ascii="Times New Roman" w:hAnsi="Times New Roman"/>
                <w:sz w:val="20"/>
              </w:rPr>
              <w:t>Uz</w:t>
            </w:r>
          </w:p>
        </w:tc>
        <w:tc>
          <w:tcPr>
            <w:tcW w:w="1969" w:type="dxa"/>
          </w:tcPr>
          <w:p w14:paraId="7CFC800F" w14:textId="77777777" w:rsidR="00B4515C" w:rsidRPr="00C27521" w:rsidRDefault="000F54BB" w:rsidP="00B4515C">
            <w:pPr>
              <w:pBdr>
                <w:bottom w:val="single" w:sz="4" w:space="1" w:color="auto"/>
              </w:pBdr>
              <w:ind w:hanging="108"/>
              <w:rPr>
                <w:rFonts w:ascii="Times New Roman" w:hAnsi="Times New Roman"/>
              </w:rPr>
            </w:pPr>
            <w:r>
              <w:rPr>
                <w:rFonts w:ascii="Times New Roman" w:hAnsi="Times New Roman"/>
              </w:rPr>
              <w:t>02</w:t>
            </w:r>
            <w:r w:rsidR="00E108F8">
              <w:rPr>
                <w:rFonts w:ascii="Times New Roman" w:hAnsi="Times New Roman"/>
              </w:rPr>
              <w:t>.08.2021</w:t>
            </w:r>
          </w:p>
        </w:tc>
        <w:tc>
          <w:tcPr>
            <w:tcW w:w="410" w:type="dxa"/>
          </w:tcPr>
          <w:p w14:paraId="7DC9BE73" w14:textId="77777777" w:rsidR="00B4515C" w:rsidRPr="00C27521" w:rsidRDefault="000F54BB" w:rsidP="00B4515C">
            <w:pPr>
              <w:spacing w:before="20"/>
              <w:ind w:right="-108"/>
              <w:rPr>
                <w:rFonts w:ascii="Times New Roman" w:hAnsi="Times New Roman"/>
                <w:sz w:val="20"/>
              </w:rPr>
            </w:pPr>
            <w:r w:rsidRPr="00C27521">
              <w:rPr>
                <w:rFonts w:ascii="Times New Roman" w:hAnsi="Times New Roman"/>
                <w:sz w:val="20"/>
              </w:rPr>
              <w:t>Nr.</w:t>
            </w:r>
          </w:p>
        </w:tc>
        <w:tc>
          <w:tcPr>
            <w:tcW w:w="2206" w:type="dxa"/>
          </w:tcPr>
          <w:p w14:paraId="3F9C3D7C" w14:textId="77777777" w:rsidR="00B4515C" w:rsidRPr="0035642C" w:rsidRDefault="000F54BB" w:rsidP="00B4515C">
            <w:pPr>
              <w:pBdr>
                <w:bottom w:val="single" w:sz="4" w:space="1" w:color="auto"/>
              </w:pBdr>
              <w:ind w:left="-29" w:hanging="78"/>
              <w:rPr>
                <w:rFonts w:ascii="Times New Roman" w:hAnsi="Times New Roman"/>
              </w:rPr>
            </w:pPr>
            <w:r>
              <w:rPr>
                <w:rFonts w:ascii="Times New Roman" w:hAnsi="Times New Roman"/>
                <w:sz w:val="24"/>
                <w:szCs w:val="24"/>
              </w:rPr>
              <w:t>3.3-8/2021/5804N</w:t>
            </w:r>
          </w:p>
        </w:tc>
      </w:tr>
    </w:tbl>
    <w:p w14:paraId="6D01B860" w14:textId="77777777" w:rsidR="00E80A25" w:rsidRDefault="00E80A25" w:rsidP="00911F71">
      <w:pPr>
        <w:spacing w:after="0" w:line="240" w:lineRule="auto"/>
        <w:rPr>
          <w:rFonts w:ascii="Times New Roman" w:hAnsi="Times New Roman"/>
          <w:sz w:val="24"/>
          <w:szCs w:val="24"/>
        </w:rPr>
      </w:pPr>
    </w:p>
    <w:p w14:paraId="760B3B39" w14:textId="77777777" w:rsidR="00CF61CE" w:rsidRDefault="00CF61CE" w:rsidP="00911F71">
      <w:pPr>
        <w:spacing w:after="0" w:line="240" w:lineRule="auto"/>
        <w:rPr>
          <w:rFonts w:ascii="Times New Roman" w:hAnsi="Times New Roman"/>
          <w:sz w:val="24"/>
          <w:szCs w:val="24"/>
        </w:rPr>
      </w:pPr>
    </w:p>
    <w:p w14:paraId="27EBFFC1" w14:textId="77777777" w:rsidR="00CF61CE" w:rsidRDefault="00CF61CE" w:rsidP="00911F71">
      <w:pPr>
        <w:spacing w:after="0" w:line="240" w:lineRule="auto"/>
        <w:rPr>
          <w:rFonts w:ascii="Times New Roman" w:hAnsi="Times New Roman"/>
          <w:sz w:val="24"/>
          <w:szCs w:val="24"/>
        </w:rPr>
      </w:pPr>
    </w:p>
    <w:p w14:paraId="23BF674E" w14:textId="77777777" w:rsidR="001758A7" w:rsidRPr="00895CE9" w:rsidRDefault="001758A7" w:rsidP="00895CE9">
      <w:pPr>
        <w:spacing w:after="0" w:line="240" w:lineRule="auto"/>
        <w:jc w:val="both"/>
        <w:rPr>
          <w:rFonts w:ascii="Times New Roman" w:hAnsi="Times New Roman"/>
          <w:color w:val="000000" w:themeColor="text1"/>
          <w:sz w:val="28"/>
          <w:szCs w:val="28"/>
        </w:rPr>
      </w:pPr>
    </w:p>
    <w:p w14:paraId="00EAED29" w14:textId="77777777" w:rsidR="001758A7" w:rsidRPr="00895CE9" w:rsidRDefault="000F54BB" w:rsidP="00895CE9">
      <w:pPr>
        <w:spacing w:after="0" w:line="240" w:lineRule="auto"/>
        <w:jc w:val="right"/>
        <w:rPr>
          <w:rFonts w:ascii="Times New Roman" w:hAnsi="Times New Roman"/>
          <w:b/>
          <w:bCs/>
          <w:color w:val="000000" w:themeColor="text1"/>
          <w:sz w:val="28"/>
          <w:szCs w:val="28"/>
        </w:rPr>
      </w:pPr>
      <w:r w:rsidRPr="00895CE9">
        <w:rPr>
          <w:rFonts w:ascii="Times New Roman" w:hAnsi="Times New Roman"/>
          <w:b/>
          <w:bCs/>
          <w:color w:val="000000" w:themeColor="text1"/>
          <w:sz w:val="28"/>
          <w:szCs w:val="28"/>
        </w:rPr>
        <w:t>Ekonomikas ministrija</w:t>
      </w:r>
      <w:r w:rsidR="00A70934" w:rsidRPr="00895CE9">
        <w:rPr>
          <w:rFonts w:ascii="Times New Roman" w:hAnsi="Times New Roman"/>
          <w:b/>
          <w:bCs/>
          <w:color w:val="000000" w:themeColor="text1"/>
          <w:sz w:val="28"/>
          <w:szCs w:val="28"/>
        </w:rPr>
        <w:t>i</w:t>
      </w:r>
    </w:p>
    <w:p w14:paraId="4F98FEDB" w14:textId="77777777" w:rsidR="00613977" w:rsidRPr="00895CE9" w:rsidRDefault="00613977" w:rsidP="00895CE9">
      <w:pPr>
        <w:spacing w:after="0" w:line="240" w:lineRule="auto"/>
        <w:jc w:val="both"/>
        <w:rPr>
          <w:rFonts w:ascii="Times New Roman" w:hAnsi="Times New Roman"/>
          <w:i/>
          <w:color w:val="000000" w:themeColor="text1"/>
          <w:sz w:val="28"/>
          <w:szCs w:val="28"/>
        </w:rPr>
      </w:pPr>
    </w:p>
    <w:p w14:paraId="3B7603E8" w14:textId="77777777" w:rsidR="00623FA3" w:rsidRPr="00895CE9" w:rsidRDefault="000F54BB" w:rsidP="00895CE9">
      <w:pPr>
        <w:spacing w:after="0" w:line="240" w:lineRule="auto"/>
        <w:jc w:val="both"/>
        <w:rPr>
          <w:rFonts w:ascii="Times New Roman" w:hAnsi="Times New Roman"/>
          <w:i/>
          <w:color w:val="000000" w:themeColor="text1"/>
          <w:sz w:val="28"/>
          <w:szCs w:val="28"/>
        </w:rPr>
      </w:pPr>
      <w:r w:rsidRPr="00895CE9">
        <w:rPr>
          <w:rFonts w:ascii="Times New Roman" w:hAnsi="Times New Roman"/>
          <w:i/>
          <w:color w:val="000000" w:themeColor="text1"/>
          <w:sz w:val="28"/>
          <w:szCs w:val="28"/>
        </w:rPr>
        <w:t>Par precizēto likumprojektu “Grozījumi</w:t>
      </w:r>
    </w:p>
    <w:p w14:paraId="3980B33F" w14:textId="77777777" w:rsidR="00783853" w:rsidRPr="00895CE9" w:rsidRDefault="000F54BB" w:rsidP="00895CE9">
      <w:pPr>
        <w:spacing w:after="0" w:line="240" w:lineRule="auto"/>
        <w:jc w:val="both"/>
        <w:rPr>
          <w:rFonts w:ascii="Times New Roman" w:hAnsi="Times New Roman"/>
          <w:i/>
          <w:color w:val="000000" w:themeColor="text1"/>
          <w:sz w:val="28"/>
          <w:szCs w:val="28"/>
        </w:rPr>
      </w:pPr>
      <w:r w:rsidRPr="00895CE9">
        <w:rPr>
          <w:rFonts w:ascii="Times New Roman" w:hAnsi="Times New Roman"/>
          <w:i/>
          <w:color w:val="000000" w:themeColor="text1"/>
          <w:sz w:val="28"/>
          <w:szCs w:val="28"/>
        </w:rPr>
        <w:t xml:space="preserve">Enerģētikas likumā” </w:t>
      </w:r>
      <w:r w:rsidR="0053765B" w:rsidRPr="00895CE9">
        <w:rPr>
          <w:rFonts w:ascii="Times New Roman" w:hAnsi="Times New Roman"/>
          <w:i/>
          <w:color w:val="000000" w:themeColor="text1"/>
          <w:sz w:val="28"/>
          <w:szCs w:val="28"/>
        </w:rPr>
        <w:t>(VSS-307)</w:t>
      </w:r>
    </w:p>
    <w:p w14:paraId="19695B2B" w14:textId="77777777" w:rsidR="00CE1B91" w:rsidRPr="00895CE9" w:rsidRDefault="00CE1B91" w:rsidP="00895CE9">
      <w:pPr>
        <w:spacing w:after="0" w:line="240" w:lineRule="auto"/>
        <w:ind w:firstLine="720"/>
        <w:jc w:val="both"/>
        <w:rPr>
          <w:rFonts w:ascii="Times New Roman" w:hAnsi="Times New Roman"/>
          <w:color w:val="000000" w:themeColor="text1"/>
          <w:sz w:val="28"/>
          <w:szCs w:val="28"/>
        </w:rPr>
      </w:pPr>
    </w:p>
    <w:p w14:paraId="79DB4DF2" w14:textId="77777777" w:rsidR="001422C4" w:rsidRPr="00895CE9" w:rsidRDefault="000F54BB" w:rsidP="00895CE9">
      <w:pPr>
        <w:spacing w:before="120" w:after="120" w:line="240" w:lineRule="auto"/>
        <w:ind w:firstLine="720"/>
        <w:jc w:val="both"/>
        <w:rPr>
          <w:rFonts w:ascii="Times New Roman" w:hAnsi="Times New Roman"/>
          <w:color w:val="000000" w:themeColor="text1"/>
          <w:sz w:val="28"/>
          <w:szCs w:val="28"/>
        </w:rPr>
      </w:pPr>
      <w:r w:rsidRPr="00895CE9">
        <w:rPr>
          <w:rFonts w:ascii="Times New Roman" w:hAnsi="Times New Roman"/>
          <w:color w:val="000000" w:themeColor="text1"/>
          <w:sz w:val="28"/>
          <w:szCs w:val="28"/>
        </w:rPr>
        <w:t>Vides aizsardzības un reģionālās attīstības ministrija</w:t>
      </w:r>
      <w:r w:rsidR="0053765B" w:rsidRPr="00895CE9">
        <w:rPr>
          <w:rFonts w:ascii="Times New Roman" w:hAnsi="Times New Roman"/>
          <w:color w:val="000000" w:themeColor="text1"/>
          <w:sz w:val="28"/>
          <w:szCs w:val="28"/>
        </w:rPr>
        <w:t xml:space="preserve"> (turpmāk</w:t>
      </w:r>
      <w:r w:rsidR="00A06C76" w:rsidRPr="00895CE9">
        <w:rPr>
          <w:rFonts w:ascii="Times New Roman" w:hAnsi="Times New Roman"/>
          <w:color w:val="000000" w:themeColor="text1"/>
          <w:sz w:val="28"/>
          <w:szCs w:val="28"/>
        </w:rPr>
        <w:t> </w:t>
      </w:r>
      <w:r w:rsidR="0053765B" w:rsidRPr="00895CE9">
        <w:rPr>
          <w:rFonts w:ascii="Times New Roman" w:hAnsi="Times New Roman"/>
          <w:color w:val="000000" w:themeColor="text1"/>
          <w:sz w:val="28"/>
          <w:szCs w:val="28"/>
        </w:rPr>
        <w:t>–</w:t>
      </w:r>
      <w:r w:rsidR="00A06C76" w:rsidRPr="00895CE9">
        <w:rPr>
          <w:rFonts w:ascii="Times New Roman" w:hAnsi="Times New Roman"/>
          <w:color w:val="000000" w:themeColor="text1"/>
          <w:sz w:val="28"/>
          <w:szCs w:val="28"/>
        </w:rPr>
        <w:t> </w:t>
      </w:r>
      <w:r w:rsidR="0053765B" w:rsidRPr="00895CE9">
        <w:rPr>
          <w:rFonts w:ascii="Times New Roman" w:hAnsi="Times New Roman"/>
          <w:color w:val="000000" w:themeColor="text1"/>
          <w:sz w:val="28"/>
          <w:szCs w:val="28"/>
        </w:rPr>
        <w:t>VARAM)</w:t>
      </w:r>
      <w:r w:rsidRPr="00895CE9">
        <w:rPr>
          <w:rFonts w:ascii="Times New Roman" w:hAnsi="Times New Roman"/>
          <w:color w:val="000000" w:themeColor="text1"/>
          <w:sz w:val="28"/>
          <w:szCs w:val="28"/>
        </w:rPr>
        <w:t xml:space="preserve"> ir izskatījusi </w:t>
      </w:r>
      <w:r w:rsidR="0053765B" w:rsidRPr="00895CE9">
        <w:rPr>
          <w:rFonts w:ascii="Times New Roman" w:hAnsi="Times New Roman"/>
          <w:color w:val="000000" w:themeColor="text1"/>
          <w:sz w:val="28"/>
          <w:szCs w:val="28"/>
        </w:rPr>
        <w:t>Ekonomikas</w:t>
      </w:r>
      <w:r w:rsidR="00867DB1" w:rsidRPr="00895CE9">
        <w:rPr>
          <w:rFonts w:ascii="Times New Roman" w:hAnsi="Times New Roman"/>
          <w:color w:val="000000" w:themeColor="text1"/>
          <w:sz w:val="28"/>
          <w:szCs w:val="28"/>
        </w:rPr>
        <w:t xml:space="preserve"> </w:t>
      </w:r>
      <w:r w:rsidRPr="00895CE9">
        <w:rPr>
          <w:rFonts w:ascii="Times New Roman" w:hAnsi="Times New Roman"/>
          <w:color w:val="000000" w:themeColor="text1"/>
          <w:sz w:val="28"/>
          <w:szCs w:val="28"/>
        </w:rPr>
        <w:t xml:space="preserve">ministrijas </w:t>
      </w:r>
      <w:r w:rsidR="0053765B" w:rsidRPr="00895CE9">
        <w:rPr>
          <w:rFonts w:ascii="Times New Roman" w:hAnsi="Times New Roman"/>
          <w:color w:val="000000" w:themeColor="text1"/>
          <w:sz w:val="28"/>
          <w:szCs w:val="28"/>
        </w:rPr>
        <w:t>precizēto likumprojektu “Grozījumi Enerģētikas likumā” (turpmāk</w:t>
      </w:r>
      <w:r w:rsidR="00A06C76" w:rsidRPr="00895CE9">
        <w:rPr>
          <w:rFonts w:ascii="Times New Roman" w:hAnsi="Times New Roman"/>
          <w:color w:val="000000" w:themeColor="text1"/>
          <w:sz w:val="28"/>
          <w:szCs w:val="28"/>
        </w:rPr>
        <w:t> </w:t>
      </w:r>
      <w:r w:rsidR="0053765B" w:rsidRPr="00895CE9">
        <w:rPr>
          <w:rFonts w:ascii="Times New Roman" w:hAnsi="Times New Roman"/>
          <w:color w:val="000000" w:themeColor="text1"/>
          <w:sz w:val="28"/>
          <w:szCs w:val="28"/>
        </w:rPr>
        <w:t>–</w:t>
      </w:r>
      <w:r w:rsidR="00A06C76" w:rsidRPr="00895CE9">
        <w:rPr>
          <w:rFonts w:ascii="Times New Roman" w:hAnsi="Times New Roman"/>
          <w:color w:val="000000" w:themeColor="text1"/>
          <w:sz w:val="28"/>
          <w:szCs w:val="28"/>
        </w:rPr>
        <w:t> </w:t>
      </w:r>
      <w:r w:rsidR="0053765B" w:rsidRPr="00895CE9">
        <w:rPr>
          <w:rFonts w:ascii="Times New Roman" w:hAnsi="Times New Roman"/>
          <w:color w:val="000000" w:themeColor="text1"/>
          <w:sz w:val="28"/>
          <w:szCs w:val="28"/>
        </w:rPr>
        <w:t>likumprojekts)</w:t>
      </w:r>
      <w:r w:rsidR="00DC3EE1" w:rsidRPr="00895CE9">
        <w:rPr>
          <w:rFonts w:ascii="Times New Roman" w:hAnsi="Times New Roman"/>
          <w:color w:val="000000" w:themeColor="text1"/>
          <w:sz w:val="28"/>
          <w:szCs w:val="28"/>
        </w:rPr>
        <w:t>, tā sākotnējās ietekmes novērtējuma ziņojumu (anotāciju) un izziņu par atzinumos</w:t>
      </w:r>
      <w:r w:rsidR="00B13C89" w:rsidRPr="00895CE9">
        <w:rPr>
          <w:rFonts w:ascii="Times New Roman" w:hAnsi="Times New Roman"/>
          <w:color w:val="000000" w:themeColor="text1"/>
          <w:sz w:val="28"/>
          <w:szCs w:val="28"/>
        </w:rPr>
        <w:t xml:space="preserve"> sniegtajiem iebildumiem</w:t>
      </w:r>
      <w:r w:rsidRPr="00895CE9">
        <w:rPr>
          <w:rFonts w:ascii="Times New Roman" w:hAnsi="Times New Roman"/>
          <w:color w:val="000000" w:themeColor="text1"/>
          <w:sz w:val="28"/>
          <w:szCs w:val="28"/>
        </w:rPr>
        <w:t>,</w:t>
      </w:r>
      <w:r w:rsidR="00B13C89" w:rsidRPr="00895CE9">
        <w:rPr>
          <w:rFonts w:ascii="Times New Roman" w:hAnsi="Times New Roman"/>
          <w:color w:val="000000" w:themeColor="text1"/>
          <w:sz w:val="28"/>
          <w:szCs w:val="28"/>
        </w:rPr>
        <w:t xml:space="preserve"> un </w:t>
      </w:r>
      <w:r w:rsidRPr="00895CE9">
        <w:rPr>
          <w:rFonts w:ascii="Times New Roman" w:hAnsi="Times New Roman"/>
          <w:color w:val="000000" w:themeColor="text1"/>
          <w:sz w:val="28"/>
          <w:szCs w:val="28"/>
        </w:rPr>
        <w:t>informē, ka uztur šādus VARAM 29.06.2021. atzinumā norādītos iebildumus:</w:t>
      </w:r>
    </w:p>
    <w:p w14:paraId="6D4A2822" w14:textId="77777777" w:rsidR="007B483A" w:rsidRPr="00895CE9" w:rsidRDefault="000F54BB" w:rsidP="00895CE9">
      <w:pPr>
        <w:pStyle w:val="ListParagraph"/>
        <w:numPr>
          <w:ilvl w:val="0"/>
          <w:numId w:val="13"/>
        </w:numPr>
        <w:spacing w:before="120" w:after="120" w:line="240" w:lineRule="auto"/>
        <w:contextualSpacing w:val="0"/>
        <w:jc w:val="both"/>
        <w:rPr>
          <w:rFonts w:ascii="Times New Roman" w:hAnsi="Times New Roman" w:cs="Times New Roman"/>
          <w:color w:val="000000" w:themeColor="text1"/>
          <w:sz w:val="28"/>
          <w:szCs w:val="28"/>
        </w:rPr>
      </w:pPr>
      <w:r w:rsidRPr="00895CE9">
        <w:rPr>
          <w:rFonts w:ascii="Times New Roman" w:hAnsi="Times New Roman" w:cs="Times New Roman"/>
          <w:color w:val="000000" w:themeColor="text1"/>
          <w:sz w:val="28"/>
          <w:szCs w:val="28"/>
        </w:rPr>
        <w:t>Izziņas 9.-11. lpp. norādītie iebildumi attiecībā</w:t>
      </w:r>
      <w:r w:rsidR="00FF4B48">
        <w:rPr>
          <w:rFonts w:ascii="Times New Roman" w:hAnsi="Times New Roman" w:cs="Times New Roman"/>
          <w:color w:val="000000" w:themeColor="text1"/>
          <w:sz w:val="28"/>
          <w:szCs w:val="28"/>
        </w:rPr>
        <w:t xml:space="preserve"> </w:t>
      </w:r>
      <w:r w:rsidR="00FF4B48" w:rsidRPr="00895CE9">
        <w:rPr>
          <w:rFonts w:ascii="Times New Roman" w:hAnsi="Times New Roman" w:cs="Times New Roman"/>
          <w:color w:val="000000" w:themeColor="text1"/>
          <w:sz w:val="28"/>
          <w:szCs w:val="28"/>
        </w:rPr>
        <w:t>uz l</w:t>
      </w:r>
      <w:r w:rsidR="00FF4B48" w:rsidRPr="00895CE9">
        <w:rPr>
          <w:rFonts w:ascii="Times New Roman" w:hAnsi="Times New Roman" w:cs="Times New Roman"/>
          <w:color w:val="000000" w:themeColor="text1"/>
          <w:sz w:val="28"/>
          <w:szCs w:val="28"/>
          <w:lang w:eastAsia="ja-JP"/>
        </w:rPr>
        <w:t xml:space="preserve">ikumprojekta </w:t>
      </w:r>
      <w:r w:rsidR="00FF4B48">
        <w:rPr>
          <w:rFonts w:ascii="Times New Roman" w:hAnsi="Times New Roman" w:cs="Times New Roman"/>
          <w:color w:val="000000" w:themeColor="text1"/>
          <w:sz w:val="28"/>
          <w:szCs w:val="28"/>
          <w:lang w:eastAsia="ja-JP"/>
        </w:rPr>
        <w:t>27. pantu</w:t>
      </w:r>
      <w:r w:rsidRPr="00895CE9">
        <w:rPr>
          <w:rFonts w:ascii="Times New Roman" w:hAnsi="Times New Roman" w:cs="Times New Roman"/>
          <w:color w:val="000000" w:themeColor="text1"/>
          <w:sz w:val="28"/>
          <w:szCs w:val="28"/>
        </w:rPr>
        <w:t xml:space="preserve"> </w:t>
      </w:r>
      <w:r w:rsidR="00FF4B48">
        <w:rPr>
          <w:rFonts w:ascii="Times New Roman" w:hAnsi="Times New Roman" w:cs="Times New Roman"/>
          <w:color w:val="000000" w:themeColor="text1"/>
          <w:sz w:val="28"/>
          <w:szCs w:val="28"/>
        </w:rPr>
        <w:t xml:space="preserve">par </w:t>
      </w:r>
      <w:r w:rsidRPr="00895CE9">
        <w:rPr>
          <w:rFonts w:ascii="Times New Roman" w:hAnsi="Times New Roman" w:cs="Times New Roman"/>
          <w:color w:val="000000" w:themeColor="text1"/>
          <w:sz w:val="28"/>
          <w:szCs w:val="28"/>
        </w:rPr>
        <w:t xml:space="preserve">atjaunojamās enerģijas veicināšanas un energoefektivitātes uzlabošanas fonda finanšu avotiem no </w:t>
      </w:r>
      <w:r w:rsidR="00A06C76" w:rsidRPr="00895CE9">
        <w:rPr>
          <w:rFonts w:ascii="Times New Roman" w:hAnsi="Times New Roman" w:cs="Times New Roman"/>
          <w:color w:val="000000" w:themeColor="text1"/>
          <w:sz w:val="28"/>
          <w:szCs w:val="28"/>
        </w:rPr>
        <w:t xml:space="preserve">dabas resursu nodokļa </w:t>
      </w:r>
      <w:r w:rsidRPr="00895CE9">
        <w:rPr>
          <w:rFonts w:ascii="Times New Roman" w:hAnsi="Times New Roman" w:cs="Times New Roman"/>
          <w:color w:val="000000" w:themeColor="text1"/>
          <w:sz w:val="28"/>
          <w:szCs w:val="28"/>
        </w:rPr>
        <w:t>un</w:t>
      </w:r>
      <w:r w:rsidR="00DA280D" w:rsidRPr="00895CE9">
        <w:rPr>
          <w:rFonts w:ascii="Times New Roman" w:hAnsi="Times New Roman" w:cs="Times New Roman"/>
          <w:color w:val="000000" w:themeColor="text1"/>
          <w:sz w:val="28"/>
          <w:szCs w:val="28"/>
        </w:rPr>
        <w:t xml:space="preserve"> ieņēmumiem no finanšu līdzekļiem, ko iegūst, izsolot normatīvajos aktos par piesārņojumu minētās emisijas kvotas</w:t>
      </w:r>
      <w:r w:rsidR="0005280B" w:rsidRPr="00895CE9">
        <w:rPr>
          <w:rFonts w:ascii="Times New Roman" w:hAnsi="Times New Roman" w:cs="Times New Roman"/>
          <w:color w:val="000000" w:themeColor="text1"/>
          <w:sz w:val="28"/>
          <w:szCs w:val="28"/>
        </w:rPr>
        <w:t>, kā arī finan</w:t>
      </w:r>
      <w:r w:rsidR="00E14B68">
        <w:rPr>
          <w:rFonts w:ascii="Times New Roman" w:hAnsi="Times New Roman" w:cs="Times New Roman"/>
          <w:color w:val="000000" w:themeColor="text1"/>
          <w:sz w:val="28"/>
          <w:szCs w:val="28"/>
        </w:rPr>
        <w:t>sējuma</w:t>
      </w:r>
      <w:r w:rsidR="0005280B" w:rsidRPr="00895CE9">
        <w:rPr>
          <w:rFonts w:ascii="Times New Roman" w:hAnsi="Times New Roman" w:cs="Times New Roman"/>
          <w:color w:val="000000" w:themeColor="text1"/>
          <w:sz w:val="28"/>
          <w:szCs w:val="28"/>
        </w:rPr>
        <w:t xml:space="preserve"> izmantošanas jomām</w:t>
      </w:r>
      <w:r w:rsidR="002D5D13" w:rsidRPr="00895CE9">
        <w:rPr>
          <w:rFonts w:ascii="Times New Roman" w:hAnsi="Times New Roman" w:cs="Times New Roman"/>
          <w:color w:val="000000" w:themeColor="text1"/>
          <w:sz w:val="28"/>
          <w:szCs w:val="28"/>
        </w:rPr>
        <w:t>.</w:t>
      </w:r>
      <w:r w:rsidR="00E14B68">
        <w:rPr>
          <w:rFonts w:ascii="Times New Roman" w:hAnsi="Times New Roman" w:cs="Times New Roman"/>
          <w:color w:val="000000" w:themeColor="text1"/>
          <w:sz w:val="28"/>
          <w:szCs w:val="28"/>
        </w:rPr>
        <w:t xml:space="preserve"> Lūdzam svītrot minētos apakšpunktus, kā arī precizēt finansējuma izmantošanas jomas.</w:t>
      </w:r>
    </w:p>
    <w:p w14:paraId="50F29DDB" w14:textId="77777777" w:rsidR="00F4522C" w:rsidRPr="00895CE9" w:rsidRDefault="000F54BB" w:rsidP="00895CE9">
      <w:pPr>
        <w:pStyle w:val="ListParagraph"/>
        <w:numPr>
          <w:ilvl w:val="0"/>
          <w:numId w:val="13"/>
        </w:numPr>
        <w:spacing w:before="120" w:after="120" w:line="240" w:lineRule="auto"/>
        <w:contextualSpacing w:val="0"/>
        <w:jc w:val="both"/>
        <w:rPr>
          <w:rFonts w:ascii="Times New Roman" w:hAnsi="Times New Roman" w:cs="Times New Roman"/>
          <w:color w:val="000000" w:themeColor="text1"/>
          <w:sz w:val="28"/>
          <w:szCs w:val="28"/>
          <w:lang w:eastAsia="ja-JP"/>
        </w:rPr>
      </w:pPr>
      <w:r w:rsidRPr="00895CE9">
        <w:rPr>
          <w:rFonts w:ascii="Times New Roman" w:hAnsi="Times New Roman" w:cs="Times New Roman"/>
          <w:color w:val="000000" w:themeColor="text1"/>
          <w:sz w:val="28"/>
          <w:szCs w:val="28"/>
        </w:rPr>
        <w:t>Izziņas 49. un 51. lpp. norādītos iebildumus attiecībā uz l</w:t>
      </w:r>
      <w:r w:rsidRPr="00895CE9">
        <w:rPr>
          <w:rFonts w:ascii="Times New Roman" w:hAnsi="Times New Roman" w:cs="Times New Roman"/>
          <w:color w:val="000000" w:themeColor="text1"/>
          <w:sz w:val="28"/>
          <w:szCs w:val="28"/>
          <w:lang w:eastAsia="ja-JP"/>
        </w:rPr>
        <w:t>ikumprojekta 1. panta 6.</w:t>
      </w:r>
      <w:r w:rsidRPr="00895CE9">
        <w:rPr>
          <w:rFonts w:ascii="Times New Roman" w:hAnsi="Times New Roman" w:cs="Times New Roman"/>
          <w:color w:val="000000" w:themeColor="text1"/>
          <w:sz w:val="28"/>
          <w:szCs w:val="28"/>
          <w:vertAlign w:val="superscript"/>
          <w:lang w:eastAsia="ja-JP"/>
        </w:rPr>
        <w:t>1</w:t>
      </w:r>
      <w:r w:rsidRPr="00895CE9">
        <w:rPr>
          <w:rFonts w:ascii="Times New Roman" w:hAnsi="Times New Roman" w:cs="Times New Roman"/>
          <w:color w:val="000000" w:themeColor="text1"/>
          <w:sz w:val="28"/>
          <w:szCs w:val="28"/>
          <w:lang w:eastAsia="ja-JP"/>
        </w:rPr>
        <w:t xml:space="preserve"> un 6.</w:t>
      </w:r>
      <w:r w:rsidRPr="00895CE9">
        <w:rPr>
          <w:rFonts w:ascii="Times New Roman" w:hAnsi="Times New Roman" w:cs="Times New Roman"/>
          <w:color w:val="000000" w:themeColor="text1"/>
          <w:sz w:val="28"/>
          <w:szCs w:val="28"/>
          <w:vertAlign w:val="superscript"/>
          <w:lang w:eastAsia="ja-JP"/>
        </w:rPr>
        <w:t>2</w:t>
      </w:r>
      <w:r w:rsidRPr="00895CE9">
        <w:rPr>
          <w:rFonts w:ascii="Times New Roman" w:hAnsi="Times New Roman" w:cs="Times New Roman"/>
          <w:color w:val="000000" w:themeColor="text1"/>
          <w:sz w:val="28"/>
          <w:szCs w:val="28"/>
          <w:lang w:eastAsia="ja-JP"/>
        </w:rPr>
        <w:t xml:space="preserve"> apakšpunktu. Norādām, ka nepieciešams šīs normas ietvert likumprojekta prasībās. Iebildums saistīts ar iebildumu par likum</w:t>
      </w:r>
      <w:r w:rsidR="00FF4B48">
        <w:rPr>
          <w:rFonts w:ascii="Times New Roman" w:hAnsi="Times New Roman" w:cs="Times New Roman"/>
          <w:color w:val="000000" w:themeColor="text1"/>
          <w:sz w:val="28"/>
          <w:szCs w:val="28"/>
          <w:lang w:eastAsia="ja-JP"/>
        </w:rPr>
        <w:t>projekta 25.pantu attiecībā uz</w:t>
      </w:r>
      <w:r w:rsidRPr="00895CE9">
        <w:rPr>
          <w:rFonts w:ascii="Times New Roman" w:hAnsi="Times New Roman" w:cs="Times New Roman"/>
          <w:color w:val="000000" w:themeColor="text1"/>
          <w:sz w:val="28"/>
          <w:szCs w:val="28"/>
          <w:lang w:eastAsia="ja-JP"/>
        </w:rPr>
        <w:t xml:space="preserve"> 51. panta trešās daļas prasību.</w:t>
      </w:r>
    </w:p>
    <w:p w14:paraId="069EBDFE" w14:textId="77777777" w:rsidR="0005280B" w:rsidRPr="00895CE9" w:rsidRDefault="000F54BB" w:rsidP="00895CE9">
      <w:pPr>
        <w:pStyle w:val="ListParagraph"/>
        <w:numPr>
          <w:ilvl w:val="0"/>
          <w:numId w:val="13"/>
        </w:numPr>
        <w:spacing w:before="120" w:after="120" w:line="240" w:lineRule="auto"/>
        <w:contextualSpacing w:val="0"/>
        <w:jc w:val="both"/>
        <w:rPr>
          <w:rFonts w:ascii="Times New Roman" w:hAnsi="Times New Roman" w:cs="Times New Roman"/>
          <w:color w:val="000000" w:themeColor="text1"/>
          <w:sz w:val="28"/>
          <w:szCs w:val="28"/>
          <w:lang w:eastAsia="ja-JP"/>
        </w:rPr>
      </w:pPr>
      <w:r w:rsidRPr="00895CE9">
        <w:rPr>
          <w:rFonts w:ascii="Times New Roman" w:hAnsi="Times New Roman" w:cs="Times New Roman"/>
          <w:color w:val="000000" w:themeColor="text1"/>
          <w:sz w:val="28"/>
          <w:szCs w:val="28"/>
          <w:lang w:eastAsia="ja-JP"/>
        </w:rPr>
        <w:t>Izziņas 62.</w:t>
      </w:r>
      <w:r w:rsidR="00D03D0E">
        <w:rPr>
          <w:rFonts w:ascii="Times New Roman" w:hAnsi="Times New Roman" w:cs="Times New Roman"/>
          <w:color w:val="000000" w:themeColor="text1"/>
          <w:sz w:val="28"/>
          <w:szCs w:val="28"/>
          <w:lang w:eastAsia="ja-JP"/>
        </w:rPr>
        <w:t> </w:t>
      </w:r>
      <w:r w:rsidR="004608CA" w:rsidRPr="00895CE9">
        <w:rPr>
          <w:rFonts w:ascii="Times New Roman" w:hAnsi="Times New Roman" w:cs="Times New Roman"/>
          <w:color w:val="000000" w:themeColor="text1"/>
          <w:sz w:val="28"/>
          <w:szCs w:val="28"/>
          <w:lang w:eastAsia="ja-JP"/>
        </w:rPr>
        <w:t>lpp</w:t>
      </w:r>
      <w:r w:rsidR="00D03D0E">
        <w:rPr>
          <w:rFonts w:ascii="Times New Roman" w:hAnsi="Times New Roman" w:cs="Times New Roman"/>
          <w:color w:val="000000" w:themeColor="text1"/>
          <w:sz w:val="28"/>
          <w:szCs w:val="28"/>
          <w:lang w:eastAsia="ja-JP"/>
        </w:rPr>
        <w:t>.</w:t>
      </w:r>
      <w:r w:rsidR="004608CA" w:rsidRPr="00895CE9">
        <w:rPr>
          <w:rFonts w:ascii="Times New Roman" w:hAnsi="Times New Roman" w:cs="Times New Roman"/>
          <w:color w:val="000000" w:themeColor="text1"/>
          <w:sz w:val="28"/>
          <w:szCs w:val="28"/>
          <w:lang w:eastAsia="ja-JP"/>
        </w:rPr>
        <w:t xml:space="preserve"> norādīto iebildumu attiecībā uz terminiem. </w:t>
      </w:r>
      <w:r w:rsidR="00FF4B48" w:rsidRPr="00895CE9">
        <w:rPr>
          <w:rFonts w:ascii="Times New Roman" w:hAnsi="Times New Roman" w:cs="Times New Roman"/>
          <w:color w:val="000000" w:themeColor="text1"/>
          <w:sz w:val="28"/>
          <w:szCs w:val="28"/>
          <w:lang w:eastAsia="ja-JP"/>
        </w:rPr>
        <w:t>Norādām</w:t>
      </w:r>
      <w:r w:rsidR="004608CA" w:rsidRPr="00895CE9">
        <w:rPr>
          <w:rFonts w:ascii="Times New Roman" w:hAnsi="Times New Roman" w:cs="Times New Roman"/>
          <w:color w:val="000000" w:themeColor="text1"/>
          <w:sz w:val="28"/>
          <w:szCs w:val="28"/>
          <w:lang w:eastAsia="ja-JP"/>
        </w:rPr>
        <w:t xml:space="preserve">, ka ne likumprojektā, ne arī spēkā esošajā Enerģētikas likumā nav norādīts, ka minētie termini ir </w:t>
      </w:r>
      <w:r w:rsidR="009E323A" w:rsidRPr="00895CE9">
        <w:rPr>
          <w:rFonts w:ascii="Times New Roman" w:hAnsi="Times New Roman" w:cs="Times New Roman"/>
          <w:color w:val="000000" w:themeColor="text1"/>
          <w:sz w:val="28"/>
          <w:szCs w:val="28"/>
          <w:lang w:eastAsia="ja-JP"/>
        </w:rPr>
        <w:t xml:space="preserve">pielietojami tikai šī likuma izpratnē. Papildus tam </w:t>
      </w:r>
      <w:r w:rsidR="00FF4B48">
        <w:rPr>
          <w:rFonts w:ascii="Times New Roman" w:hAnsi="Times New Roman" w:cs="Times New Roman"/>
          <w:color w:val="000000" w:themeColor="text1"/>
          <w:sz w:val="28"/>
          <w:szCs w:val="28"/>
          <w:lang w:eastAsia="ja-JP"/>
        </w:rPr>
        <w:t>veidojas</w:t>
      </w:r>
      <w:r w:rsidR="009E323A" w:rsidRPr="00895CE9">
        <w:rPr>
          <w:rFonts w:ascii="Times New Roman" w:hAnsi="Times New Roman" w:cs="Times New Roman"/>
          <w:color w:val="000000" w:themeColor="text1"/>
          <w:sz w:val="28"/>
          <w:szCs w:val="28"/>
          <w:lang w:eastAsia="ja-JP"/>
        </w:rPr>
        <w:t xml:space="preserve"> pretrun</w:t>
      </w:r>
      <w:r w:rsidR="00FF4B48">
        <w:rPr>
          <w:rFonts w:ascii="Times New Roman" w:hAnsi="Times New Roman" w:cs="Times New Roman"/>
          <w:color w:val="000000" w:themeColor="text1"/>
          <w:sz w:val="28"/>
          <w:szCs w:val="28"/>
          <w:lang w:eastAsia="ja-JP"/>
        </w:rPr>
        <w:t>a ar</w:t>
      </w:r>
      <w:r w:rsidR="009E323A" w:rsidRPr="00895CE9">
        <w:rPr>
          <w:rFonts w:ascii="Times New Roman" w:hAnsi="Times New Roman" w:cs="Times New Roman"/>
          <w:color w:val="000000" w:themeColor="text1"/>
          <w:sz w:val="28"/>
          <w:szCs w:val="28"/>
          <w:lang w:eastAsia="ja-JP"/>
        </w:rPr>
        <w:t xml:space="preserve"> Enerģētikas likuma 2. </w:t>
      </w:r>
      <w:r w:rsidR="00FF4B48">
        <w:rPr>
          <w:rFonts w:ascii="Times New Roman" w:hAnsi="Times New Roman" w:cs="Times New Roman"/>
          <w:color w:val="000000" w:themeColor="text1"/>
          <w:sz w:val="28"/>
          <w:szCs w:val="28"/>
          <w:lang w:eastAsia="ja-JP"/>
        </w:rPr>
        <w:t>p</w:t>
      </w:r>
      <w:r w:rsidR="009E323A" w:rsidRPr="00895CE9">
        <w:rPr>
          <w:rFonts w:ascii="Times New Roman" w:hAnsi="Times New Roman" w:cs="Times New Roman"/>
          <w:color w:val="000000" w:themeColor="text1"/>
          <w:sz w:val="28"/>
          <w:szCs w:val="28"/>
          <w:lang w:eastAsia="ja-JP"/>
        </w:rPr>
        <w:t>ant</w:t>
      </w:r>
      <w:r w:rsidR="00FF4B48">
        <w:rPr>
          <w:rFonts w:ascii="Times New Roman" w:hAnsi="Times New Roman" w:cs="Times New Roman"/>
          <w:color w:val="000000" w:themeColor="text1"/>
          <w:sz w:val="28"/>
          <w:szCs w:val="28"/>
          <w:lang w:eastAsia="ja-JP"/>
        </w:rPr>
        <w:t>u</w:t>
      </w:r>
      <w:r w:rsidR="009E323A" w:rsidRPr="00895CE9">
        <w:rPr>
          <w:rFonts w:ascii="Times New Roman" w:hAnsi="Times New Roman" w:cs="Times New Roman"/>
          <w:color w:val="000000" w:themeColor="text1"/>
          <w:sz w:val="28"/>
          <w:szCs w:val="28"/>
          <w:lang w:eastAsia="ja-JP"/>
        </w:rPr>
        <w:t>, kas paredz, ka šis likums reglamentē “</w:t>
      </w:r>
      <w:r w:rsidR="009E323A" w:rsidRPr="00895CE9">
        <w:rPr>
          <w:rFonts w:ascii="Times New Roman" w:hAnsi="Times New Roman" w:cs="Times New Roman"/>
          <w:color w:val="000000" w:themeColor="text1"/>
          <w:sz w:val="28"/>
          <w:szCs w:val="28"/>
          <w:shd w:val="clear" w:color="auto" w:fill="FFFFFF"/>
        </w:rPr>
        <w:t>enerģētiku kā tautsaimniecības nozari</w:t>
      </w:r>
      <w:r w:rsidR="009E323A" w:rsidRPr="00895CE9">
        <w:rPr>
          <w:rFonts w:ascii="Times New Roman" w:hAnsi="Times New Roman" w:cs="Times New Roman"/>
          <w:color w:val="000000" w:themeColor="text1"/>
          <w:sz w:val="28"/>
          <w:szCs w:val="28"/>
          <w:lang w:eastAsia="ja-JP"/>
        </w:rPr>
        <w:t xml:space="preserve">”, tātad daudz plašākā nozīmē, nekā tikai </w:t>
      </w:r>
      <w:r w:rsidR="00FF4B48">
        <w:rPr>
          <w:rFonts w:ascii="Times New Roman" w:hAnsi="Times New Roman" w:cs="Times New Roman"/>
          <w:color w:val="000000" w:themeColor="text1"/>
          <w:sz w:val="28"/>
          <w:szCs w:val="28"/>
          <w:lang w:eastAsia="ja-JP"/>
        </w:rPr>
        <w:t>Enerģētikas</w:t>
      </w:r>
      <w:r w:rsidR="009E323A" w:rsidRPr="00895CE9">
        <w:rPr>
          <w:rFonts w:ascii="Times New Roman" w:hAnsi="Times New Roman" w:cs="Times New Roman"/>
          <w:color w:val="000000" w:themeColor="text1"/>
          <w:sz w:val="28"/>
          <w:szCs w:val="28"/>
          <w:lang w:eastAsia="ja-JP"/>
        </w:rPr>
        <w:t xml:space="preserve"> likum</w:t>
      </w:r>
      <w:r w:rsidR="00FF4B48">
        <w:rPr>
          <w:rFonts w:ascii="Times New Roman" w:hAnsi="Times New Roman" w:cs="Times New Roman"/>
          <w:color w:val="000000" w:themeColor="text1"/>
          <w:sz w:val="28"/>
          <w:szCs w:val="28"/>
          <w:lang w:eastAsia="ja-JP"/>
        </w:rPr>
        <w:t>ā ietvertās normas</w:t>
      </w:r>
      <w:r w:rsidR="00D61451" w:rsidRPr="00895CE9">
        <w:rPr>
          <w:rFonts w:ascii="Times New Roman" w:hAnsi="Times New Roman" w:cs="Times New Roman"/>
          <w:color w:val="000000" w:themeColor="text1"/>
          <w:sz w:val="28"/>
          <w:szCs w:val="28"/>
          <w:lang w:eastAsia="ja-JP"/>
        </w:rPr>
        <w:t>.</w:t>
      </w:r>
    </w:p>
    <w:p w14:paraId="12EB6E2D" w14:textId="77777777" w:rsidR="00D61451" w:rsidRPr="00895CE9" w:rsidRDefault="000F54BB" w:rsidP="00895CE9">
      <w:pPr>
        <w:pStyle w:val="ListParagraph"/>
        <w:numPr>
          <w:ilvl w:val="0"/>
          <w:numId w:val="13"/>
        </w:numPr>
        <w:spacing w:before="120" w:after="120" w:line="240" w:lineRule="auto"/>
        <w:contextualSpacing w:val="0"/>
        <w:jc w:val="both"/>
        <w:rPr>
          <w:rFonts w:ascii="Times New Roman" w:hAnsi="Times New Roman" w:cs="Times New Roman"/>
          <w:color w:val="000000" w:themeColor="text1"/>
          <w:sz w:val="28"/>
          <w:szCs w:val="28"/>
          <w:lang w:eastAsia="ja-JP"/>
        </w:rPr>
      </w:pPr>
      <w:r w:rsidRPr="00895CE9">
        <w:rPr>
          <w:rFonts w:ascii="Times New Roman" w:hAnsi="Times New Roman" w:cs="Times New Roman"/>
          <w:color w:val="000000" w:themeColor="text1"/>
          <w:sz w:val="28"/>
          <w:szCs w:val="28"/>
          <w:lang w:eastAsia="ja-JP"/>
        </w:rPr>
        <w:t>Izziņas 87.</w:t>
      </w:r>
      <w:r w:rsidR="00D03D0E">
        <w:rPr>
          <w:rFonts w:ascii="Times New Roman" w:hAnsi="Times New Roman" w:cs="Times New Roman"/>
          <w:color w:val="000000" w:themeColor="text1"/>
          <w:sz w:val="28"/>
          <w:szCs w:val="28"/>
          <w:lang w:eastAsia="ja-JP"/>
        </w:rPr>
        <w:t> </w:t>
      </w:r>
      <w:r w:rsidRPr="00895CE9">
        <w:rPr>
          <w:rFonts w:ascii="Times New Roman" w:hAnsi="Times New Roman" w:cs="Times New Roman"/>
          <w:color w:val="000000" w:themeColor="text1"/>
          <w:sz w:val="28"/>
          <w:szCs w:val="28"/>
          <w:lang w:eastAsia="ja-JP"/>
        </w:rPr>
        <w:t>lpp</w:t>
      </w:r>
      <w:r w:rsidR="00D03D0E">
        <w:rPr>
          <w:rFonts w:ascii="Times New Roman" w:hAnsi="Times New Roman" w:cs="Times New Roman"/>
          <w:color w:val="000000" w:themeColor="text1"/>
          <w:sz w:val="28"/>
          <w:szCs w:val="28"/>
          <w:lang w:eastAsia="ja-JP"/>
        </w:rPr>
        <w:t>.</w:t>
      </w:r>
      <w:r w:rsidRPr="00895CE9">
        <w:rPr>
          <w:rFonts w:ascii="Times New Roman" w:hAnsi="Times New Roman" w:cs="Times New Roman"/>
          <w:color w:val="000000" w:themeColor="text1"/>
          <w:sz w:val="28"/>
          <w:szCs w:val="28"/>
          <w:lang w:eastAsia="ja-JP"/>
        </w:rPr>
        <w:t xml:space="preserve"> un 196.</w:t>
      </w:r>
      <w:r w:rsidR="00D03D0E">
        <w:rPr>
          <w:rFonts w:ascii="Times New Roman" w:hAnsi="Times New Roman" w:cs="Times New Roman"/>
          <w:color w:val="000000" w:themeColor="text1"/>
          <w:sz w:val="28"/>
          <w:szCs w:val="28"/>
          <w:lang w:eastAsia="ja-JP"/>
        </w:rPr>
        <w:t> </w:t>
      </w:r>
      <w:r w:rsidRPr="00895CE9">
        <w:rPr>
          <w:rFonts w:ascii="Times New Roman" w:hAnsi="Times New Roman" w:cs="Times New Roman"/>
          <w:color w:val="000000" w:themeColor="text1"/>
          <w:sz w:val="28"/>
          <w:szCs w:val="28"/>
          <w:lang w:eastAsia="ja-JP"/>
        </w:rPr>
        <w:t>lpp</w:t>
      </w:r>
      <w:r w:rsidR="00D03D0E">
        <w:rPr>
          <w:rFonts w:ascii="Times New Roman" w:hAnsi="Times New Roman" w:cs="Times New Roman"/>
          <w:color w:val="000000" w:themeColor="text1"/>
          <w:sz w:val="28"/>
          <w:szCs w:val="28"/>
          <w:lang w:eastAsia="ja-JP"/>
        </w:rPr>
        <w:t>.</w:t>
      </w:r>
      <w:r w:rsidRPr="00895CE9">
        <w:rPr>
          <w:rFonts w:ascii="Times New Roman" w:hAnsi="Times New Roman" w:cs="Times New Roman"/>
          <w:color w:val="000000" w:themeColor="text1"/>
          <w:sz w:val="28"/>
          <w:szCs w:val="28"/>
          <w:lang w:eastAsia="ja-JP"/>
        </w:rPr>
        <w:t xml:space="preserve"> norādīto iebildumu attiecībā uz lokālo siltumapgādes sistēmu. Uzskatām, ka min</w:t>
      </w:r>
      <w:r w:rsidR="00D03D0E">
        <w:rPr>
          <w:rFonts w:ascii="Times New Roman" w:hAnsi="Times New Roman" w:cs="Times New Roman"/>
          <w:color w:val="000000" w:themeColor="text1"/>
          <w:sz w:val="28"/>
          <w:szCs w:val="28"/>
          <w:lang w:eastAsia="ja-JP"/>
        </w:rPr>
        <w:t>ē</w:t>
      </w:r>
      <w:r w:rsidRPr="00895CE9">
        <w:rPr>
          <w:rFonts w:ascii="Times New Roman" w:hAnsi="Times New Roman" w:cs="Times New Roman"/>
          <w:color w:val="000000" w:themeColor="text1"/>
          <w:sz w:val="28"/>
          <w:szCs w:val="28"/>
          <w:lang w:eastAsia="ja-JP"/>
        </w:rPr>
        <w:t>tā termina svītrošana palielina neskaidrības un interpretācijas iespējas par dažādajiem siltumapgādes veidiem.</w:t>
      </w:r>
    </w:p>
    <w:p w14:paraId="6CEE70F6" w14:textId="77777777" w:rsidR="00D05ECA" w:rsidRPr="00895CE9" w:rsidRDefault="000F54BB" w:rsidP="00895CE9">
      <w:pPr>
        <w:pStyle w:val="ListParagraph"/>
        <w:numPr>
          <w:ilvl w:val="0"/>
          <w:numId w:val="13"/>
        </w:numPr>
        <w:spacing w:before="120" w:after="120" w:line="240" w:lineRule="auto"/>
        <w:contextualSpacing w:val="0"/>
        <w:jc w:val="both"/>
        <w:rPr>
          <w:rFonts w:ascii="Times New Roman" w:hAnsi="Times New Roman" w:cs="Times New Roman"/>
          <w:color w:val="000000" w:themeColor="text1"/>
          <w:sz w:val="28"/>
          <w:szCs w:val="28"/>
          <w:lang w:eastAsia="ja-JP"/>
        </w:rPr>
      </w:pPr>
      <w:r w:rsidRPr="00895CE9">
        <w:rPr>
          <w:rFonts w:ascii="Times New Roman" w:hAnsi="Times New Roman" w:cs="Times New Roman"/>
          <w:color w:val="000000" w:themeColor="text1"/>
          <w:sz w:val="28"/>
          <w:szCs w:val="28"/>
          <w:lang w:eastAsia="ja-JP"/>
        </w:rPr>
        <w:lastRenderedPageBreak/>
        <w:t>Izzi</w:t>
      </w:r>
      <w:r w:rsidR="00D03D0E">
        <w:rPr>
          <w:rFonts w:ascii="Times New Roman" w:hAnsi="Times New Roman" w:cs="Times New Roman"/>
          <w:color w:val="000000" w:themeColor="text1"/>
          <w:sz w:val="28"/>
          <w:szCs w:val="28"/>
          <w:lang w:eastAsia="ja-JP"/>
        </w:rPr>
        <w:t>ņ</w:t>
      </w:r>
      <w:r w:rsidRPr="00895CE9">
        <w:rPr>
          <w:rFonts w:ascii="Times New Roman" w:hAnsi="Times New Roman" w:cs="Times New Roman"/>
          <w:color w:val="000000" w:themeColor="text1"/>
          <w:sz w:val="28"/>
          <w:szCs w:val="28"/>
          <w:lang w:eastAsia="ja-JP"/>
        </w:rPr>
        <w:t>as 124.</w:t>
      </w:r>
      <w:r w:rsidR="00D03D0E">
        <w:rPr>
          <w:rFonts w:ascii="Times New Roman" w:hAnsi="Times New Roman" w:cs="Times New Roman"/>
          <w:color w:val="000000" w:themeColor="text1"/>
          <w:sz w:val="28"/>
          <w:szCs w:val="28"/>
          <w:lang w:eastAsia="ja-JP"/>
        </w:rPr>
        <w:t> </w:t>
      </w:r>
      <w:r w:rsidRPr="00895CE9">
        <w:rPr>
          <w:rFonts w:ascii="Times New Roman" w:hAnsi="Times New Roman" w:cs="Times New Roman"/>
          <w:color w:val="000000" w:themeColor="text1"/>
          <w:sz w:val="28"/>
          <w:szCs w:val="28"/>
          <w:lang w:eastAsia="ja-JP"/>
        </w:rPr>
        <w:t>lpp. un 128.</w:t>
      </w:r>
      <w:r w:rsidR="00D03D0E">
        <w:rPr>
          <w:rFonts w:ascii="Times New Roman" w:hAnsi="Times New Roman" w:cs="Times New Roman"/>
          <w:color w:val="000000" w:themeColor="text1"/>
          <w:sz w:val="28"/>
          <w:szCs w:val="28"/>
          <w:lang w:eastAsia="ja-JP"/>
        </w:rPr>
        <w:t> </w:t>
      </w:r>
      <w:r w:rsidRPr="00895CE9">
        <w:rPr>
          <w:rFonts w:ascii="Times New Roman" w:hAnsi="Times New Roman" w:cs="Times New Roman"/>
          <w:color w:val="000000" w:themeColor="text1"/>
          <w:sz w:val="28"/>
          <w:szCs w:val="28"/>
          <w:lang w:eastAsia="ja-JP"/>
        </w:rPr>
        <w:t xml:space="preserve">lpp. norādītais iebildums attiecībā uz likuma mērķi. Uzturam iebildumu par </w:t>
      </w:r>
      <w:r w:rsidR="0000682E">
        <w:rPr>
          <w:rFonts w:ascii="Times New Roman" w:hAnsi="Times New Roman" w:cs="Times New Roman"/>
          <w:color w:val="000000" w:themeColor="text1"/>
          <w:sz w:val="28"/>
          <w:szCs w:val="28"/>
          <w:lang w:eastAsia="ja-JP"/>
        </w:rPr>
        <w:t>l</w:t>
      </w:r>
      <w:r w:rsidRPr="00895CE9">
        <w:rPr>
          <w:rFonts w:ascii="Times New Roman" w:hAnsi="Times New Roman" w:cs="Times New Roman"/>
          <w:color w:val="000000" w:themeColor="text1"/>
          <w:sz w:val="28"/>
          <w:szCs w:val="28"/>
          <w:lang w:eastAsia="ja-JP"/>
        </w:rPr>
        <w:t>ikum</w:t>
      </w:r>
      <w:r w:rsidR="0000682E">
        <w:rPr>
          <w:rFonts w:ascii="Times New Roman" w:hAnsi="Times New Roman" w:cs="Times New Roman"/>
          <w:color w:val="000000" w:themeColor="text1"/>
          <w:sz w:val="28"/>
          <w:szCs w:val="28"/>
          <w:lang w:eastAsia="ja-JP"/>
        </w:rPr>
        <w:t>projekta</w:t>
      </w:r>
      <w:r w:rsidRPr="00895CE9">
        <w:rPr>
          <w:rFonts w:ascii="Times New Roman" w:hAnsi="Times New Roman" w:cs="Times New Roman"/>
          <w:color w:val="000000" w:themeColor="text1"/>
          <w:sz w:val="28"/>
          <w:szCs w:val="28"/>
          <w:lang w:eastAsia="ja-JP"/>
        </w:rPr>
        <w:t xml:space="preserve"> 3.</w:t>
      </w:r>
      <w:r w:rsidR="0000682E">
        <w:rPr>
          <w:rFonts w:ascii="Times New Roman" w:hAnsi="Times New Roman" w:cs="Times New Roman"/>
          <w:color w:val="000000" w:themeColor="text1"/>
          <w:sz w:val="28"/>
          <w:szCs w:val="28"/>
          <w:lang w:eastAsia="ja-JP"/>
        </w:rPr>
        <w:t> </w:t>
      </w:r>
      <w:r w:rsidRPr="00895CE9">
        <w:rPr>
          <w:rFonts w:ascii="Times New Roman" w:hAnsi="Times New Roman" w:cs="Times New Roman"/>
          <w:color w:val="000000" w:themeColor="text1"/>
          <w:sz w:val="28"/>
          <w:szCs w:val="28"/>
          <w:lang w:eastAsia="ja-JP"/>
        </w:rPr>
        <w:t>panta iebildumā izteikto argumentāciju par enerģētiskās kūdras izmantošanas pārtraukšanu līdz 2030. gadam. Tā kā Enerģētikas likums ir vispiemērotākais normatīvais akts enerģētiskās kūdras izmantošanas pārtraukšanas normas iekļaušanai, lūdzam likumprojektu papildināt ar jaunu prasību šādā redakcijā:</w:t>
      </w:r>
    </w:p>
    <w:p w14:paraId="12708B8D" w14:textId="77777777" w:rsidR="00D05ECA" w:rsidRDefault="000F54BB" w:rsidP="00D03D0E">
      <w:pPr>
        <w:spacing w:after="0" w:line="240" w:lineRule="auto"/>
        <w:ind w:firstLine="720"/>
        <w:jc w:val="both"/>
        <w:rPr>
          <w:rFonts w:ascii="Times New Roman" w:hAnsi="Times New Roman"/>
          <w:i/>
          <w:iCs/>
          <w:color w:val="000000" w:themeColor="text1"/>
          <w:sz w:val="28"/>
          <w:szCs w:val="28"/>
          <w:lang w:eastAsia="ja-JP"/>
        </w:rPr>
      </w:pPr>
      <w:r w:rsidRPr="00895CE9">
        <w:rPr>
          <w:rFonts w:ascii="Times New Roman" w:hAnsi="Times New Roman"/>
          <w:i/>
          <w:iCs/>
          <w:color w:val="000000" w:themeColor="text1"/>
          <w:sz w:val="28"/>
          <w:szCs w:val="28"/>
          <w:lang w:eastAsia="ja-JP"/>
        </w:rPr>
        <w:t>“autonomie ražotāji un energoapgādes komersanti enerģijas ražošanā neizmanto kūdras kurināmo.</w:t>
      </w:r>
    </w:p>
    <w:p w14:paraId="02A64F35" w14:textId="77777777" w:rsidR="00D03D0E" w:rsidRPr="00895CE9" w:rsidRDefault="00D03D0E" w:rsidP="00D03D0E">
      <w:pPr>
        <w:spacing w:after="0" w:line="240" w:lineRule="auto"/>
        <w:ind w:firstLine="720"/>
        <w:jc w:val="both"/>
        <w:rPr>
          <w:rFonts w:ascii="Times New Roman" w:hAnsi="Times New Roman"/>
          <w:i/>
          <w:iCs/>
          <w:color w:val="000000" w:themeColor="text1"/>
          <w:sz w:val="28"/>
          <w:szCs w:val="28"/>
          <w:lang w:eastAsia="ja-JP"/>
        </w:rPr>
      </w:pPr>
    </w:p>
    <w:p w14:paraId="41395376" w14:textId="77777777" w:rsidR="00D05ECA" w:rsidRPr="00895CE9" w:rsidRDefault="000F54BB" w:rsidP="00D03D0E">
      <w:pPr>
        <w:spacing w:after="0" w:line="240" w:lineRule="auto"/>
        <w:ind w:firstLine="720"/>
        <w:jc w:val="both"/>
        <w:rPr>
          <w:rFonts w:ascii="Times New Roman" w:hAnsi="Times New Roman"/>
          <w:color w:val="000000" w:themeColor="text1"/>
          <w:sz w:val="28"/>
          <w:szCs w:val="28"/>
          <w:lang w:eastAsia="ja-JP"/>
        </w:rPr>
      </w:pPr>
      <w:r w:rsidRPr="00895CE9">
        <w:rPr>
          <w:rFonts w:ascii="Times New Roman" w:hAnsi="Times New Roman"/>
          <w:color w:val="000000" w:themeColor="text1"/>
          <w:sz w:val="28"/>
          <w:szCs w:val="28"/>
          <w:lang w:eastAsia="ja-JP"/>
        </w:rPr>
        <w:t>Pārejas noteikumi:</w:t>
      </w:r>
    </w:p>
    <w:p w14:paraId="4F4399FB" w14:textId="77777777" w:rsidR="00D05ECA" w:rsidRPr="00895CE9" w:rsidRDefault="000F54BB" w:rsidP="00D03D0E">
      <w:pPr>
        <w:spacing w:after="0" w:line="240" w:lineRule="auto"/>
        <w:ind w:firstLine="720"/>
        <w:jc w:val="both"/>
        <w:rPr>
          <w:rFonts w:ascii="Times New Roman" w:hAnsi="Times New Roman"/>
          <w:i/>
          <w:iCs/>
          <w:color w:val="000000" w:themeColor="text1"/>
          <w:sz w:val="28"/>
          <w:szCs w:val="28"/>
          <w:lang w:eastAsia="ja-JP"/>
        </w:rPr>
      </w:pPr>
      <w:r w:rsidRPr="00895CE9">
        <w:rPr>
          <w:rFonts w:ascii="Times New Roman" w:hAnsi="Times New Roman"/>
          <w:i/>
          <w:iCs/>
          <w:color w:val="000000" w:themeColor="text1"/>
          <w:sz w:val="28"/>
          <w:szCs w:val="28"/>
          <w:lang w:eastAsia="ja-JP"/>
        </w:rPr>
        <w:t>“Norma” stājas spēkā 2029.gada 31.decembrī.</w:t>
      </w:r>
      <w:r w:rsidR="00D61451" w:rsidRPr="00895CE9">
        <w:rPr>
          <w:rFonts w:ascii="Times New Roman" w:hAnsi="Times New Roman"/>
          <w:i/>
          <w:iCs/>
          <w:color w:val="000000" w:themeColor="text1"/>
          <w:sz w:val="28"/>
          <w:szCs w:val="28"/>
          <w:lang w:eastAsia="ja-JP"/>
        </w:rPr>
        <w:t>”</w:t>
      </w:r>
    </w:p>
    <w:p w14:paraId="6F7700EE" w14:textId="77777777" w:rsidR="00D05ECA" w:rsidRPr="00895CE9" w:rsidRDefault="000F54BB" w:rsidP="00895CE9">
      <w:pPr>
        <w:pStyle w:val="ListParagraph"/>
        <w:numPr>
          <w:ilvl w:val="0"/>
          <w:numId w:val="13"/>
        </w:numPr>
        <w:spacing w:before="120" w:after="120" w:line="240" w:lineRule="auto"/>
        <w:ind w:left="1077" w:hanging="357"/>
        <w:jc w:val="both"/>
        <w:rPr>
          <w:rFonts w:ascii="Times New Roman" w:hAnsi="Times New Roman" w:cs="Times New Roman"/>
          <w:color w:val="000000" w:themeColor="text1"/>
          <w:sz w:val="28"/>
          <w:szCs w:val="28"/>
          <w:lang w:eastAsia="ja-JP"/>
        </w:rPr>
      </w:pPr>
      <w:r w:rsidRPr="00895CE9">
        <w:rPr>
          <w:rFonts w:ascii="Times New Roman" w:hAnsi="Times New Roman" w:cs="Times New Roman"/>
          <w:color w:val="000000" w:themeColor="text1"/>
          <w:sz w:val="28"/>
          <w:szCs w:val="28"/>
        </w:rPr>
        <w:t>Izziņas 219.</w:t>
      </w:r>
      <w:r w:rsidR="00D03D0E">
        <w:rPr>
          <w:rFonts w:ascii="Times New Roman" w:hAnsi="Times New Roman" w:cs="Times New Roman"/>
          <w:color w:val="000000" w:themeColor="text1"/>
          <w:sz w:val="28"/>
          <w:szCs w:val="28"/>
        </w:rPr>
        <w:t> lpp.</w:t>
      </w:r>
      <w:r w:rsidRPr="00895CE9">
        <w:rPr>
          <w:rFonts w:ascii="Times New Roman" w:hAnsi="Times New Roman" w:cs="Times New Roman"/>
          <w:color w:val="000000" w:themeColor="text1"/>
          <w:sz w:val="28"/>
          <w:szCs w:val="28"/>
        </w:rPr>
        <w:t xml:space="preserve"> un 225. lpp. norādīto iebi</w:t>
      </w:r>
      <w:r w:rsidR="00D03D0E">
        <w:rPr>
          <w:rFonts w:ascii="Times New Roman" w:hAnsi="Times New Roman" w:cs="Times New Roman"/>
          <w:color w:val="000000" w:themeColor="text1"/>
          <w:sz w:val="28"/>
          <w:szCs w:val="28"/>
        </w:rPr>
        <w:t>l</w:t>
      </w:r>
      <w:r w:rsidRPr="00895CE9">
        <w:rPr>
          <w:rFonts w:ascii="Times New Roman" w:hAnsi="Times New Roman" w:cs="Times New Roman"/>
          <w:color w:val="000000" w:themeColor="text1"/>
          <w:sz w:val="28"/>
          <w:szCs w:val="28"/>
        </w:rPr>
        <w:t>dumu attie</w:t>
      </w:r>
      <w:r w:rsidR="00D03D0E">
        <w:rPr>
          <w:rFonts w:ascii="Times New Roman" w:hAnsi="Times New Roman" w:cs="Times New Roman"/>
          <w:color w:val="000000" w:themeColor="text1"/>
          <w:sz w:val="28"/>
          <w:szCs w:val="28"/>
        </w:rPr>
        <w:t>cī</w:t>
      </w:r>
      <w:r w:rsidRPr="00895CE9">
        <w:rPr>
          <w:rFonts w:ascii="Times New Roman" w:hAnsi="Times New Roman" w:cs="Times New Roman"/>
          <w:color w:val="000000" w:themeColor="text1"/>
          <w:sz w:val="28"/>
          <w:szCs w:val="28"/>
        </w:rPr>
        <w:t>bā uz pašvaldību lomu siltumapgādē. Ņ</w:t>
      </w:r>
      <w:r w:rsidRPr="00895CE9">
        <w:rPr>
          <w:rFonts w:ascii="Times New Roman" w:hAnsi="Times New Roman" w:cs="Times New Roman"/>
          <w:color w:val="000000" w:themeColor="text1"/>
          <w:sz w:val="28"/>
          <w:szCs w:val="28"/>
          <w:lang w:eastAsia="ja-JP"/>
        </w:rPr>
        <w:t>emot vērā, ka atbilstoši Direktīvas (ES) 2018/2001 24.</w:t>
      </w:r>
      <w:r w:rsidR="00D03D0E">
        <w:rPr>
          <w:rFonts w:ascii="Times New Roman" w:hAnsi="Times New Roman" w:cs="Times New Roman"/>
          <w:color w:val="000000" w:themeColor="text1"/>
          <w:sz w:val="28"/>
          <w:szCs w:val="28"/>
          <w:lang w:eastAsia="ja-JP"/>
        </w:rPr>
        <w:t> </w:t>
      </w:r>
      <w:r w:rsidRPr="00895CE9">
        <w:rPr>
          <w:rFonts w:ascii="Times New Roman" w:hAnsi="Times New Roman" w:cs="Times New Roman"/>
          <w:color w:val="000000" w:themeColor="text1"/>
          <w:sz w:val="28"/>
          <w:szCs w:val="28"/>
          <w:lang w:eastAsia="ja-JP"/>
        </w:rPr>
        <w:t>panta 2.</w:t>
      </w:r>
      <w:r w:rsidR="00D03D0E">
        <w:rPr>
          <w:rFonts w:ascii="Times New Roman" w:hAnsi="Times New Roman" w:cs="Times New Roman"/>
          <w:color w:val="000000" w:themeColor="text1"/>
          <w:sz w:val="28"/>
          <w:szCs w:val="28"/>
          <w:lang w:eastAsia="ja-JP"/>
        </w:rPr>
        <w:t> </w:t>
      </w:r>
      <w:r w:rsidRPr="00895CE9">
        <w:rPr>
          <w:rFonts w:ascii="Times New Roman" w:hAnsi="Times New Roman" w:cs="Times New Roman"/>
          <w:color w:val="000000" w:themeColor="text1"/>
          <w:sz w:val="28"/>
          <w:szCs w:val="28"/>
          <w:lang w:eastAsia="ja-JP"/>
        </w:rPr>
        <w:t>punkta prasībām līdz 2026.</w:t>
      </w:r>
      <w:r w:rsidR="00D03D0E">
        <w:rPr>
          <w:rFonts w:ascii="Times New Roman" w:hAnsi="Times New Roman" w:cs="Times New Roman"/>
          <w:color w:val="000000" w:themeColor="text1"/>
          <w:sz w:val="28"/>
          <w:szCs w:val="28"/>
          <w:lang w:eastAsia="ja-JP"/>
        </w:rPr>
        <w:t> </w:t>
      </w:r>
      <w:r w:rsidRPr="00895CE9">
        <w:rPr>
          <w:rFonts w:ascii="Times New Roman" w:hAnsi="Times New Roman" w:cs="Times New Roman"/>
          <w:color w:val="000000" w:themeColor="text1"/>
          <w:sz w:val="28"/>
          <w:szCs w:val="28"/>
          <w:lang w:eastAsia="ja-JP"/>
        </w:rPr>
        <w:t xml:space="preserve">gadam ir jārada regulējums, kas ļaus atslēgties no neefektīvām centralizētajām siltumapgādes sistēmām, uzturam iepriekš izteikto iebildumu. Uzskatām, ka privāto tiesību ierobežojumi ir pieļaujami tikai gadījumā, ja piedāvātā obligātā alternatīva ir efektīva un ilgtspējīga, vai pārskatāmā termiņā tā kļūs efektīva un ilgtspējīga. Piedāvājam </w:t>
      </w:r>
      <w:r w:rsidR="00D03D0E">
        <w:rPr>
          <w:rFonts w:ascii="Times New Roman" w:hAnsi="Times New Roman" w:cs="Times New Roman"/>
          <w:color w:val="000000" w:themeColor="text1"/>
          <w:sz w:val="28"/>
          <w:szCs w:val="28"/>
          <w:lang w:eastAsia="ja-JP"/>
        </w:rPr>
        <w:t>l</w:t>
      </w:r>
      <w:r w:rsidRPr="00895CE9">
        <w:rPr>
          <w:rFonts w:ascii="Times New Roman" w:hAnsi="Times New Roman" w:cs="Times New Roman"/>
          <w:color w:val="000000" w:themeColor="text1"/>
          <w:sz w:val="28"/>
          <w:szCs w:val="28"/>
          <w:lang w:eastAsia="ja-JP"/>
        </w:rPr>
        <w:t>ikum</w:t>
      </w:r>
      <w:r w:rsidR="00D03D0E">
        <w:rPr>
          <w:rFonts w:ascii="Times New Roman" w:hAnsi="Times New Roman" w:cs="Times New Roman"/>
          <w:color w:val="000000" w:themeColor="text1"/>
          <w:sz w:val="28"/>
          <w:szCs w:val="28"/>
          <w:lang w:eastAsia="ja-JP"/>
        </w:rPr>
        <w:t>projekta</w:t>
      </w:r>
      <w:r w:rsidRPr="00895CE9">
        <w:rPr>
          <w:rFonts w:ascii="Times New Roman" w:hAnsi="Times New Roman" w:cs="Times New Roman"/>
          <w:color w:val="000000" w:themeColor="text1"/>
          <w:sz w:val="28"/>
          <w:szCs w:val="28"/>
          <w:lang w:eastAsia="ja-JP"/>
        </w:rPr>
        <w:t xml:space="preserve"> 51. panta trešās daļās normas palīgteikumus “tostarp noteikt pienākumu pieslēgties centrālajai siltumapgādes sistēmai, kur tas ir ekonomiski un tehniski pamatoti ”aizstāt ar palīgteikumiem šādā redakcijā “tostarp noteikt pienākumu pieslēgties efektīvai centralizētajai siltumapgādes sistēmai, kur tas ir ekonomiski un tehniski pamatoti“. Tāpat aicinām izvērtēt termina “jaunceltne” piemērošanu, jo šāds termins nav atrodams ne Būvniecības likumā, ne ēku būvnoteikumos, ne vispārīgajos būvnoteikumos.</w:t>
      </w:r>
    </w:p>
    <w:p w14:paraId="436BA6FE" w14:textId="77777777" w:rsidR="00613977" w:rsidRPr="00895CE9" w:rsidRDefault="00613977" w:rsidP="00613977">
      <w:pPr>
        <w:spacing w:after="0" w:line="240" w:lineRule="auto"/>
        <w:jc w:val="both"/>
        <w:rPr>
          <w:rFonts w:ascii="Times New Roman" w:hAnsi="Times New Roman"/>
          <w:color w:val="000000" w:themeColor="text1"/>
          <w:sz w:val="28"/>
          <w:szCs w:val="28"/>
        </w:rPr>
      </w:pPr>
    </w:p>
    <w:p w14:paraId="13F233EB" w14:textId="77777777" w:rsidR="00613977" w:rsidRPr="00D05ECA" w:rsidRDefault="000F54BB" w:rsidP="00613977">
      <w:pPr>
        <w:spacing w:after="0" w:line="240" w:lineRule="auto"/>
        <w:jc w:val="both"/>
        <w:rPr>
          <w:rFonts w:ascii="Times New Roman" w:hAnsi="Times New Roman"/>
          <w:sz w:val="28"/>
          <w:szCs w:val="28"/>
        </w:rPr>
      </w:pPr>
      <w:r w:rsidRPr="00D05ECA">
        <w:rPr>
          <w:rFonts w:ascii="Times New Roman" w:hAnsi="Times New Roman"/>
          <w:sz w:val="28"/>
          <w:szCs w:val="28"/>
        </w:rPr>
        <w:t>Ar cieņu</w:t>
      </w:r>
      <w:r w:rsidR="00D05ECA" w:rsidRPr="00D05ECA">
        <w:rPr>
          <w:rFonts w:ascii="Times New Roman" w:hAnsi="Times New Roman"/>
          <w:sz w:val="28"/>
          <w:szCs w:val="28"/>
        </w:rPr>
        <w:t>,</w:t>
      </w:r>
    </w:p>
    <w:p w14:paraId="4DBE8973" w14:textId="77777777" w:rsidR="00613977" w:rsidRPr="00D05ECA" w:rsidRDefault="00613977" w:rsidP="00613977">
      <w:pPr>
        <w:spacing w:after="0" w:line="240" w:lineRule="auto"/>
        <w:jc w:val="both"/>
        <w:rPr>
          <w:rFonts w:ascii="Times New Roman" w:hAnsi="Times New Roman"/>
          <w:sz w:val="28"/>
          <w:szCs w:val="28"/>
        </w:rPr>
      </w:pPr>
    </w:p>
    <w:p w14:paraId="21ABDAC5" w14:textId="77777777" w:rsidR="00E46DEC" w:rsidRPr="00D05ECA" w:rsidRDefault="000F54BB" w:rsidP="00E46DEC">
      <w:pPr>
        <w:pStyle w:val="NormalWeb"/>
        <w:spacing w:before="0" w:beforeAutospacing="0" w:after="0" w:afterAutospacing="0"/>
        <w:rPr>
          <w:color w:val="000000"/>
          <w:sz w:val="28"/>
          <w:szCs w:val="28"/>
        </w:rPr>
      </w:pPr>
      <w:r w:rsidRPr="00D05ECA">
        <w:rPr>
          <w:color w:val="000000"/>
          <w:sz w:val="28"/>
          <w:szCs w:val="28"/>
        </w:rPr>
        <w:t>valsts sekretāra vietnie</w:t>
      </w:r>
      <w:r w:rsidR="00D05ECA" w:rsidRPr="00D05ECA">
        <w:rPr>
          <w:color w:val="000000"/>
          <w:sz w:val="28"/>
          <w:szCs w:val="28"/>
        </w:rPr>
        <w:t>ka</w:t>
      </w:r>
    </w:p>
    <w:p w14:paraId="58F470CF" w14:textId="77777777" w:rsidR="00D05ECA" w:rsidRPr="00D05ECA" w:rsidRDefault="000F54BB" w:rsidP="00E46DEC">
      <w:pPr>
        <w:pStyle w:val="NormalWeb"/>
        <w:spacing w:before="0" w:beforeAutospacing="0" w:after="0" w:afterAutospacing="0"/>
        <w:rPr>
          <w:color w:val="000000"/>
          <w:sz w:val="28"/>
          <w:szCs w:val="28"/>
        </w:rPr>
      </w:pPr>
      <w:r w:rsidRPr="00D05ECA">
        <w:rPr>
          <w:color w:val="000000"/>
          <w:sz w:val="28"/>
          <w:szCs w:val="28"/>
        </w:rPr>
        <w:t>vides aizsardzības jautājumos p.i.</w:t>
      </w:r>
    </w:p>
    <w:p w14:paraId="3498ACB6" w14:textId="77777777" w:rsidR="00E46DEC" w:rsidRPr="00D05ECA" w:rsidRDefault="000F54BB" w:rsidP="00E46DEC">
      <w:pPr>
        <w:pStyle w:val="NormalWeb"/>
        <w:spacing w:before="0" w:beforeAutospacing="0" w:after="0" w:afterAutospacing="0"/>
        <w:rPr>
          <w:color w:val="000000"/>
          <w:sz w:val="28"/>
          <w:szCs w:val="28"/>
        </w:rPr>
      </w:pPr>
      <w:r w:rsidRPr="00D05ECA">
        <w:rPr>
          <w:color w:val="000000"/>
          <w:sz w:val="28"/>
          <w:szCs w:val="28"/>
        </w:rPr>
        <w:t>Vides aizsardzības departamenta direktore</w:t>
      </w:r>
      <w:r w:rsidR="00BA498C" w:rsidRPr="00D05ECA">
        <w:rPr>
          <w:color w:val="000000"/>
          <w:sz w:val="28"/>
          <w:szCs w:val="28"/>
        </w:rPr>
        <w:tab/>
      </w:r>
      <w:r w:rsidR="00BA498C" w:rsidRPr="00D05ECA">
        <w:rPr>
          <w:color w:val="000000"/>
          <w:sz w:val="28"/>
          <w:szCs w:val="28"/>
        </w:rPr>
        <w:tab/>
      </w:r>
      <w:r w:rsidR="00BA498C" w:rsidRPr="00D05ECA">
        <w:rPr>
          <w:color w:val="000000"/>
          <w:sz w:val="28"/>
          <w:szCs w:val="28"/>
        </w:rPr>
        <w:tab/>
      </w:r>
      <w:r w:rsidR="00BA498C" w:rsidRPr="00D05ECA">
        <w:rPr>
          <w:color w:val="000000"/>
          <w:sz w:val="28"/>
          <w:szCs w:val="28"/>
        </w:rPr>
        <w:tab/>
      </w:r>
      <w:r w:rsidR="00BA498C" w:rsidRPr="00D05ECA">
        <w:rPr>
          <w:color w:val="000000"/>
          <w:sz w:val="28"/>
          <w:szCs w:val="28"/>
        </w:rPr>
        <w:tab/>
      </w:r>
      <w:r w:rsidRPr="00D05ECA">
        <w:rPr>
          <w:color w:val="000000"/>
          <w:sz w:val="28"/>
          <w:szCs w:val="28"/>
        </w:rPr>
        <w:t>R. Vesere</w:t>
      </w:r>
    </w:p>
    <w:p w14:paraId="60269117" w14:textId="77777777" w:rsidR="00613977" w:rsidRPr="00D05ECA" w:rsidRDefault="00613977" w:rsidP="00CF61CE">
      <w:pPr>
        <w:spacing w:after="0" w:line="240" w:lineRule="auto"/>
        <w:jc w:val="both"/>
        <w:rPr>
          <w:rFonts w:ascii="Times New Roman" w:hAnsi="Times New Roman"/>
          <w:sz w:val="20"/>
          <w:szCs w:val="20"/>
        </w:rPr>
      </w:pPr>
    </w:p>
    <w:p w14:paraId="42990A6E" w14:textId="77777777" w:rsidR="00CE1B91" w:rsidRPr="00D05ECA" w:rsidRDefault="00CE1B91" w:rsidP="00CF61CE">
      <w:pPr>
        <w:spacing w:after="0" w:line="240" w:lineRule="auto"/>
        <w:jc w:val="both"/>
        <w:rPr>
          <w:rFonts w:ascii="Times New Roman" w:hAnsi="Times New Roman"/>
          <w:sz w:val="20"/>
          <w:szCs w:val="20"/>
        </w:rPr>
      </w:pPr>
    </w:p>
    <w:p w14:paraId="0431E718" w14:textId="77777777" w:rsidR="00CE1B91" w:rsidRPr="00D05ECA" w:rsidRDefault="000F54BB" w:rsidP="00CF61CE">
      <w:pPr>
        <w:spacing w:after="0" w:line="240" w:lineRule="auto"/>
        <w:jc w:val="both"/>
        <w:rPr>
          <w:rFonts w:ascii="Times New Roman" w:eastAsia="Times New Roman" w:hAnsi="Times New Roman"/>
        </w:rPr>
      </w:pPr>
      <w:r w:rsidRPr="00D05ECA">
        <w:rPr>
          <w:rFonts w:ascii="Times New Roman" w:hAnsi="Times New Roman"/>
          <w:sz w:val="20"/>
          <w:szCs w:val="20"/>
        </w:rPr>
        <w:t xml:space="preserve">Z.Galindoma, </w:t>
      </w:r>
      <w:r w:rsidR="00C11E7F" w:rsidRPr="00D05ECA">
        <w:rPr>
          <w:rFonts w:ascii="Times New Roman" w:eastAsia="Times New Roman" w:hAnsi="Times New Roman"/>
        </w:rPr>
        <w:t>67026497</w:t>
      </w:r>
    </w:p>
    <w:p w14:paraId="097B41FD" w14:textId="77777777" w:rsidR="00C11E7F" w:rsidRPr="00D05ECA" w:rsidRDefault="00CC3AA3" w:rsidP="00CF61CE">
      <w:pPr>
        <w:spacing w:after="0" w:line="240" w:lineRule="auto"/>
        <w:jc w:val="both"/>
        <w:rPr>
          <w:rFonts w:ascii="Times New Roman" w:eastAsia="Times New Roman" w:hAnsi="Times New Roman"/>
        </w:rPr>
      </w:pPr>
      <w:hyperlink r:id="rId7" w:history="1">
        <w:r w:rsidR="000F54BB" w:rsidRPr="00D05ECA">
          <w:rPr>
            <w:rStyle w:val="Hyperlink"/>
            <w:rFonts w:ascii="Times New Roman" w:eastAsia="Times New Roman" w:hAnsi="Times New Roman"/>
          </w:rPr>
          <w:t>zane.galindoma@varam.gov.lv</w:t>
        </w:r>
      </w:hyperlink>
      <w:r w:rsidR="000F54BB" w:rsidRPr="00D05ECA">
        <w:rPr>
          <w:rFonts w:ascii="Times New Roman" w:eastAsia="Times New Roman" w:hAnsi="Times New Roman"/>
        </w:rPr>
        <w:t xml:space="preserve"> </w:t>
      </w:r>
    </w:p>
    <w:p w14:paraId="589F3836" w14:textId="77777777" w:rsidR="00EB5FF7" w:rsidRPr="00D05ECA" w:rsidRDefault="000F54BB" w:rsidP="00EB5FF7">
      <w:pPr>
        <w:spacing w:after="0" w:line="240" w:lineRule="auto"/>
        <w:rPr>
          <w:rStyle w:val="Hyperlink"/>
          <w:rFonts w:ascii="Times New Roman" w:hAnsi="Times New Roman"/>
        </w:rPr>
      </w:pPr>
      <w:r w:rsidRPr="00D05ECA">
        <w:rPr>
          <w:rStyle w:val="Hyperlink"/>
          <w:rFonts w:ascii="Times New Roman" w:hAnsi="Times New Roman"/>
          <w:color w:val="auto"/>
          <w:u w:val="none"/>
        </w:rPr>
        <w:t xml:space="preserve">L.Maslova, </w:t>
      </w:r>
      <w:r w:rsidRPr="00D05ECA">
        <w:rPr>
          <w:rFonts w:ascii="Times New Roman" w:hAnsi="Times New Roman"/>
          <w:lang w:val="en-US"/>
        </w:rPr>
        <w:t>67026586</w:t>
      </w:r>
    </w:p>
    <w:p w14:paraId="6F3C5D62" w14:textId="77777777" w:rsidR="00EB5FF7" w:rsidRPr="00D05ECA" w:rsidRDefault="000F54BB" w:rsidP="00EB5FF7">
      <w:pPr>
        <w:spacing w:after="0" w:line="240" w:lineRule="auto"/>
        <w:rPr>
          <w:rStyle w:val="Hyperlink"/>
          <w:rFonts w:ascii="Times New Roman" w:hAnsi="Times New Roman"/>
        </w:rPr>
      </w:pPr>
      <w:r w:rsidRPr="00D05ECA">
        <w:rPr>
          <w:rStyle w:val="Hyperlink"/>
          <w:rFonts w:ascii="Times New Roman" w:hAnsi="Times New Roman"/>
        </w:rPr>
        <w:t>lana.maslova@varam.gov.lv</w:t>
      </w:r>
    </w:p>
    <w:p w14:paraId="79D77CC6" w14:textId="77777777" w:rsidR="00EB5FF7" w:rsidRPr="00D05ECA" w:rsidRDefault="000F54BB" w:rsidP="00EB5FF7">
      <w:pPr>
        <w:spacing w:after="0"/>
        <w:rPr>
          <w:rStyle w:val="Hyperlink"/>
          <w:rFonts w:ascii="Times New Roman" w:hAnsi="Times New Roman"/>
          <w:color w:val="auto"/>
          <w:u w:val="none"/>
          <w:lang w:eastAsia="lv-LV"/>
        </w:rPr>
      </w:pPr>
      <w:r w:rsidRPr="00D05ECA">
        <w:rPr>
          <w:rStyle w:val="Hyperlink"/>
          <w:rFonts w:ascii="Times New Roman" w:hAnsi="Times New Roman"/>
          <w:color w:val="auto"/>
          <w:u w:val="none"/>
          <w:lang w:eastAsia="lv-LV"/>
        </w:rPr>
        <w:t>E.Garkājis, 66016701</w:t>
      </w:r>
    </w:p>
    <w:p w14:paraId="5ADAA1A7" w14:textId="77777777" w:rsidR="00EB5FF7" w:rsidRDefault="000F54BB" w:rsidP="00EB5FF7">
      <w:pPr>
        <w:spacing w:after="0"/>
        <w:rPr>
          <w:rStyle w:val="Hyperlink"/>
          <w:rFonts w:ascii="Times New Roman" w:hAnsi="Times New Roman"/>
          <w:lang w:eastAsia="lv-LV"/>
        </w:rPr>
      </w:pPr>
      <w:r w:rsidRPr="00D05ECA">
        <w:rPr>
          <w:rStyle w:val="Hyperlink"/>
          <w:rFonts w:ascii="Times New Roman" w:hAnsi="Times New Roman"/>
          <w:lang w:eastAsia="lv-LV"/>
        </w:rPr>
        <w:t>edgars.garkajis@varam.gov.lv</w:t>
      </w:r>
    </w:p>
    <w:p w14:paraId="107868E6" w14:textId="77777777" w:rsidR="00EB5FF7" w:rsidRDefault="00EB5FF7" w:rsidP="00CF61CE">
      <w:pPr>
        <w:spacing w:after="0" w:line="240" w:lineRule="auto"/>
        <w:jc w:val="both"/>
        <w:rPr>
          <w:rFonts w:ascii="Times New Roman" w:hAnsi="Times New Roman"/>
          <w:sz w:val="20"/>
          <w:szCs w:val="20"/>
        </w:rPr>
      </w:pPr>
    </w:p>
    <w:p w14:paraId="765D023D" w14:textId="77777777" w:rsidR="00E80A25" w:rsidRPr="00CF61CE" w:rsidRDefault="00E80A25" w:rsidP="00CF61CE">
      <w:pPr>
        <w:spacing w:after="0" w:line="240" w:lineRule="auto"/>
        <w:jc w:val="both"/>
        <w:rPr>
          <w:rFonts w:ascii="Times New Roman" w:hAnsi="Times New Roman"/>
          <w:sz w:val="20"/>
          <w:szCs w:val="20"/>
        </w:rPr>
      </w:pPr>
    </w:p>
    <w:tbl>
      <w:tblPr>
        <w:tblW w:w="0" w:type="auto"/>
        <w:tblInd w:w="108" w:type="dxa"/>
        <w:tblLook w:val="04A0" w:firstRow="1" w:lastRow="0" w:firstColumn="1" w:lastColumn="0" w:noHBand="0" w:noVBand="1"/>
      </w:tblPr>
      <w:tblGrid>
        <w:gridCol w:w="8222"/>
      </w:tblGrid>
      <w:tr w:rsidR="004F533F" w14:paraId="510A3E09" w14:textId="77777777" w:rsidTr="00796CFC">
        <w:trPr>
          <w:cantSplit/>
          <w:trHeight w:val="579"/>
        </w:trPr>
        <w:tc>
          <w:tcPr>
            <w:tcW w:w="8222" w:type="dxa"/>
          </w:tcPr>
          <w:p w14:paraId="692BD153" w14:textId="77777777" w:rsidR="00E80A25" w:rsidRDefault="000F54BB" w:rsidP="00E333D4">
            <w:pPr>
              <w:pStyle w:val="BodyTextIndent"/>
              <w:ind w:left="0"/>
              <w:jc w:val="center"/>
            </w:pPr>
            <w:bookmarkStart w:id="0" w:name="edoc_info" w:colFirst="0" w:colLast="0"/>
            <w:r>
              <w:t>ŠIS DOKUMENTS IR ELEKTRONISKI PARAKSTĪTS AR DROŠU ELEKTRONISKO PARAKSTU UN SATUR LAIKA ZĪMOGU</w:t>
            </w:r>
          </w:p>
        </w:tc>
      </w:tr>
      <w:bookmarkEnd w:id="0"/>
    </w:tbl>
    <w:p w14:paraId="10FAB3CB" w14:textId="77777777" w:rsidR="002E1474" w:rsidRPr="00C27521" w:rsidRDefault="002E1474" w:rsidP="00954D5A">
      <w:pPr>
        <w:rPr>
          <w:rFonts w:ascii="Times New Roman" w:hAnsi="Times New Roman"/>
          <w:sz w:val="24"/>
          <w:szCs w:val="24"/>
        </w:rPr>
      </w:pPr>
    </w:p>
    <w:sectPr w:rsidR="002E1474" w:rsidRPr="00C27521" w:rsidSect="00B82CCF">
      <w:head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D7B245" w14:textId="77777777" w:rsidR="00CC3AA3" w:rsidRDefault="00CC3AA3">
      <w:pPr>
        <w:spacing w:after="0" w:line="240" w:lineRule="auto"/>
      </w:pPr>
      <w:r>
        <w:separator/>
      </w:r>
    </w:p>
  </w:endnote>
  <w:endnote w:type="continuationSeparator" w:id="0">
    <w:p w14:paraId="6AB1FCC6" w14:textId="77777777" w:rsidR="00CC3AA3" w:rsidRDefault="00CC3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6968C0" w14:textId="77777777" w:rsidR="00CC3AA3" w:rsidRDefault="00CC3AA3">
      <w:pPr>
        <w:spacing w:after="0" w:line="240" w:lineRule="auto"/>
      </w:pPr>
      <w:r>
        <w:separator/>
      </w:r>
    </w:p>
  </w:footnote>
  <w:footnote w:type="continuationSeparator" w:id="0">
    <w:p w14:paraId="5AE277F7" w14:textId="77777777" w:rsidR="00CC3AA3" w:rsidRDefault="00CC3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B21E7" w14:textId="77777777" w:rsidR="00CB25B9" w:rsidRPr="003F0C44" w:rsidRDefault="000F54BB" w:rsidP="00CB25B9">
    <w:pPr>
      <w:pStyle w:val="Header"/>
      <w:jc w:val="center"/>
      <w:rPr>
        <w:rFonts w:ascii="Times New Roman" w:hAnsi="Times New Roman"/>
      </w:rPr>
    </w:pPr>
    <w:r w:rsidRPr="003F0C44">
      <w:rPr>
        <w:rFonts w:ascii="Times New Roman" w:hAnsi="Times New Roman"/>
      </w:rPr>
      <w:t xml:space="preserve"> </w:t>
    </w:r>
  </w:p>
  <w:p w14:paraId="74B075BA" w14:textId="77777777" w:rsidR="00B82CCF" w:rsidRDefault="00B82CCF" w:rsidP="00B82CCF">
    <w:pPr>
      <w:pStyle w:val="Header"/>
      <w:rPr>
        <w:rFonts w:ascii="Times New Roman" w:hAnsi="Times New Roman"/>
      </w:rPr>
    </w:pPr>
  </w:p>
  <w:p w14:paraId="30A16678" w14:textId="77777777" w:rsidR="00B82CCF" w:rsidRDefault="00B82CCF" w:rsidP="00B82CCF">
    <w:pPr>
      <w:pStyle w:val="Header"/>
      <w:rPr>
        <w:rFonts w:ascii="Times New Roman" w:hAnsi="Times New Roman"/>
      </w:rPr>
    </w:pPr>
  </w:p>
  <w:p w14:paraId="3AE4D3D9" w14:textId="77777777" w:rsidR="00B82CCF" w:rsidRDefault="00B82CCF" w:rsidP="00B82CCF">
    <w:pPr>
      <w:pStyle w:val="Header"/>
      <w:rPr>
        <w:rFonts w:ascii="Times New Roman" w:hAnsi="Times New Roman"/>
      </w:rPr>
    </w:pPr>
  </w:p>
  <w:p w14:paraId="77A005E5" w14:textId="77777777" w:rsidR="00B82CCF" w:rsidRDefault="00B82CCF" w:rsidP="00B82CCF">
    <w:pPr>
      <w:pStyle w:val="Header"/>
      <w:rPr>
        <w:rFonts w:ascii="Times New Roman" w:hAnsi="Times New Roman"/>
      </w:rPr>
    </w:pPr>
  </w:p>
  <w:p w14:paraId="510F08C4" w14:textId="77777777" w:rsidR="00B82CCF" w:rsidRDefault="00B82CCF" w:rsidP="00B82CCF">
    <w:pPr>
      <w:pStyle w:val="Header"/>
      <w:rPr>
        <w:rFonts w:ascii="Times New Roman" w:hAnsi="Times New Roman"/>
      </w:rPr>
    </w:pPr>
  </w:p>
  <w:p w14:paraId="48D03AAB" w14:textId="77777777" w:rsidR="00B82CCF" w:rsidRDefault="00B82CCF" w:rsidP="00B82CCF">
    <w:pPr>
      <w:pStyle w:val="Header"/>
      <w:rPr>
        <w:rFonts w:ascii="Times New Roman" w:hAnsi="Times New Roman"/>
      </w:rPr>
    </w:pPr>
  </w:p>
  <w:p w14:paraId="7767886F" w14:textId="77777777" w:rsidR="00B82CCF" w:rsidRDefault="00B82CCF" w:rsidP="00B82CCF">
    <w:pPr>
      <w:pStyle w:val="Header"/>
      <w:rPr>
        <w:rFonts w:ascii="Times New Roman" w:hAnsi="Times New Roman"/>
      </w:rPr>
    </w:pPr>
  </w:p>
  <w:p w14:paraId="59EA141E" w14:textId="77777777" w:rsidR="00B82CCF" w:rsidRDefault="00B82CCF" w:rsidP="00B82CCF">
    <w:pPr>
      <w:pStyle w:val="Header"/>
      <w:rPr>
        <w:rFonts w:ascii="Times New Roman" w:hAnsi="Times New Roman"/>
      </w:rPr>
    </w:pPr>
  </w:p>
  <w:p w14:paraId="04129E3D" w14:textId="77777777" w:rsidR="00B82CCF" w:rsidRDefault="000F54BB" w:rsidP="00B82CCF">
    <w:pPr>
      <w:pStyle w:val="Header"/>
      <w:rPr>
        <w:rFonts w:ascii="Times New Roman" w:hAnsi="Times New Roman"/>
      </w:rPr>
    </w:pPr>
    <w:r>
      <w:rPr>
        <w:noProof/>
        <w:lang w:eastAsia="lv-LV"/>
      </w:rPr>
      <mc:AlternateContent>
        <mc:Choice Requires="wps">
          <w:drawing>
            <wp:anchor distT="0" distB="0" distL="114300" distR="114300" simplePos="0" relativeHeight="251661312" behindDoc="1" locked="0" layoutInCell="1" allowOverlap="1" wp14:anchorId="58CDE9CA" wp14:editId="6E8EDE72">
              <wp:simplePos x="0" y="0"/>
              <wp:positionH relativeFrom="page">
                <wp:posOffset>1379919</wp:posOffset>
              </wp:positionH>
              <wp:positionV relativeFrom="page">
                <wp:posOffset>2001793</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55D11" w14:textId="77777777" w:rsidR="00B82CCF" w:rsidRDefault="000F54BB" w:rsidP="00B82CCF">
                          <w:pPr>
                            <w:spacing w:after="0" w:line="194" w:lineRule="exact"/>
                            <w:ind w:left="20" w:right="-45"/>
                            <w:jc w:val="center"/>
                            <w:rPr>
                              <w:rFonts w:ascii="Times New Roman" w:eastAsia="Times New Roman" w:hAnsi="Times New Roman"/>
                              <w:color w:val="231F20"/>
                              <w:sz w:val="17"/>
                              <w:szCs w:val="17"/>
                            </w:rPr>
                          </w:pPr>
                          <w:r w:rsidRPr="00785614">
                            <w:rPr>
                              <w:rFonts w:ascii="Times New Roman" w:eastAsia="Times New Roman" w:hAnsi="Times New Roman"/>
                              <w:noProof/>
                              <w:color w:val="231F20"/>
                              <w:sz w:val="17"/>
                              <w:szCs w:val="17"/>
                            </w:rPr>
                            <w:drawing>
                              <wp:inline distT="0" distB="0" distL="0" distR="0" wp14:anchorId="4760F9CB" wp14:editId="6E5BC419">
                                <wp:extent cx="5678805" cy="314325"/>
                                <wp:effectExtent l="0" t="0" r="0" b="0"/>
                                <wp:docPr id="5754895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48956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8805" cy="314325"/>
                                        </a:xfrm>
                                        <a:prstGeom prst="rect">
                                          <a:avLst/>
                                        </a:prstGeom>
                                        <a:noFill/>
                                        <a:ln>
                                          <a:noFill/>
                                        </a:ln>
                                      </pic:spPr>
                                    </pic:pic>
                                  </a:graphicData>
                                </a:graphic>
                              </wp:inline>
                            </w:drawing>
                          </w:r>
                        </w:p>
                        <w:p w14:paraId="1E8047D2" w14:textId="77777777" w:rsidR="003F0C44" w:rsidRDefault="003F0C44" w:rsidP="00B82CCF">
                          <w:pPr>
                            <w:spacing w:after="0" w:line="194" w:lineRule="exact"/>
                            <w:ind w:left="20" w:right="-45"/>
                            <w:jc w:val="center"/>
                            <w:rPr>
                              <w:rFonts w:ascii="Times New Roman" w:eastAsia="Times New Roman" w:hAnsi="Times New Roman"/>
                              <w:sz w:val="17"/>
                              <w:szCs w:val="17"/>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7.6pt;margin-left:108.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751064CF" w14:textId="4AEF2430">
                    <w:pPr>
                      <w:spacing w:after="0" w:line="194" w:lineRule="exact"/>
                      <w:ind w:left="20" w:right="-45"/>
                      <w:jc w:val="center"/>
                      <w:rPr>
                        <w:rFonts w:ascii="Times New Roman" w:eastAsia="Times New Roman" w:hAnsi="Times New Roman"/>
                        <w:color w:val="231F20"/>
                        <w:sz w:val="17"/>
                        <w:szCs w:val="17"/>
                      </w:rPr>
                    </w:pPr>
                    <w:drawing>
                      <wp:inline distT="0" distB="0" distL="0" distR="0">
                        <wp:extent cx="5678805" cy="3143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8805" cy="314325"/>
                                </a:xfrm>
                                <a:prstGeom prst="rect">
                                  <a:avLst/>
                                </a:prstGeom>
                                <a:noFill/>
                                <a:ln>
                                  <a:noFill/>
                                </a:ln>
                              </pic:spPr>
                            </pic:pic>
                          </a:graphicData>
                        </a:graphic>
                      </wp:inline>
                    </w:drawing>
                  </w:p>
                  <w:p w:rsidR="003F0C44" w:rsidP="00B82CCF" w14:paraId="751064D0" w14:textId="77777777">
                    <w:pPr>
                      <w:spacing w:after="0" w:line="194" w:lineRule="exact"/>
                      <w:ind w:left="20" w:right="-45"/>
                      <w:jc w:val="center"/>
                      <w:rPr>
                        <w:rFonts w:ascii="Times New Roman" w:eastAsia="Times New Roman" w:hAnsi="Times New Roman"/>
                        <w:sz w:val="17"/>
                        <w:szCs w:val="17"/>
                      </w:rPr>
                    </w:pPr>
                  </w:p>
                </w:txbxContent>
              </v:textbox>
            </v:shape>
          </w:pict>
        </mc:Fallback>
      </mc:AlternateContent>
    </w:r>
  </w:p>
  <w:p w14:paraId="594D4DBF" w14:textId="77777777" w:rsidR="008924A5" w:rsidRDefault="000F54BB" w:rsidP="008924A5">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p w14:paraId="05AC6C16" w14:textId="77777777" w:rsidR="00B82CCF" w:rsidRDefault="00B82CCF" w:rsidP="008924A5">
    <w:pPr>
      <w:pStyle w:val="Header"/>
      <w:jc w:val="center"/>
      <w:rPr>
        <w:rFonts w:ascii="Times New Roman" w:hAnsi="Times New Roman"/>
      </w:rPr>
    </w:pPr>
  </w:p>
  <w:p w14:paraId="42BB3759" w14:textId="77777777" w:rsidR="00B82CCF" w:rsidRPr="00815277" w:rsidRDefault="000F54BB"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79F8A31D" wp14:editId="5296785C">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g">
          <w:drawing>
            <wp:anchor distT="0" distB="0" distL="114300" distR="114300" simplePos="0" relativeHeight="251659264" behindDoc="1" locked="0" layoutInCell="1" allowOverlap="1" wp14:anchorId="71943FC1" wp14:editId="5F5EC340">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1B6A6A9C"/>
    <w:multiLevelType w:val="hybridMultilevel"/>
    <w:tmpl w:val="86F852A4"/>
    <w:lvl w:ilvl="0" w:tplc="07E8CB7A">
      <w:start w:val="1"/>
      <w:numFmt w:val="decimal"/>
      <w:lvlText w:val="%1."/>
      <w:lvlJc w:val="left"/>
      <w:pPr>
        <w:ind w:left="1080" w:hanging="360"/>
      </w:pPr>
      <w:rPr>
        <w:rFonts w:hint="default"/>
      </w:rPr>
    </w:lvl>
    <w:lvl w:ilvl="1" w:tplc="B506539A" w:tentative="1">
      <w:start w:val="1"/>
      <w:numFmt w:val="lowerLetter"/>
      <w:lvlText w:val="%2."/>
      <w:lvlJc w:val="left"/>
      <w:pPr>
        <w:ind w:left="1800" w:hanging="360"/>
      </w:pPr>
    </w:lvl>
    <w:lvl w:ilvl="2" w:tplc="9C4CB43C" w:tentative="1">
      <w:start w:val="1"/>
      <w:numFmt w:val="lowerRoman"/>
      <w:lvlText w:val="%3."/>
      <w:lvlJc w:val="right"/>
      <w:pPr>
        <w:ind w:left="2520" w:hanging="180"/>
      </w:pPr>
    </w:lvl>
    <w:lvl w:ilvl="3" w:tplc="15D29278" w:tentative="1">
      <w:start w:val="1"/>
      <w:numFmt w:val="decimal"/>
      <w:lvlText w:val="%4."/>
      <w:lvlJc w:val="left"/>
      <w:pPr>
        <w:ind w:left="3240" w:hanging="360"/>
      </w:pPr>
    </w:lvl>
    <w:lvl w:ilvl="4" w:tplc="7FB01424" w:tentative="1">
      <w:start w:val="1"/>
      <w:numFmt w:val="lowerLetter"/>
      <w:lvlText w:val="%5."/>
      <w:lvlJc w:val="left"/>
      <w:pPr>
        <w:ind w:left="3960" w:hanging="360"/>
      </w:pPr>
    </w:lvl>
    <w:lvl w:ilvl="5" w:tplc="FA1EF458" w:tentative="1">
      <w:start w:val="1"/>
      <w:numFmt w:val="lowerRoman"/>
      <w:lvlText w:val="%6."/>
      <w:lvlJc w:val="right"/>
      <w:pPr>
        <w:ind w:left="4680" w:hanging="180"/>
      </w:pPr>
    </w:lvl>
    <w:lvl w:ilvl="6" w:tplc="93DC06CC" w:tentative="1">
      <w:start w:val="1"/>
      <w:numFmt w:val="decimal"/>
      <w:lvlText w:val="%7."/>
      <w:lvlJc w:val="left"/>
      <w:pPr>
        <w:ind w:left="5400" w:hanging="360"/>
      </w:pPr>
    </w:lvl>
    <w:lvl w:ilvl="7" w:tplc="0396F8DA" w:tentative="1">
      <w:start w:val="1"/>
      <w:numFmt w:val="lowerLetter"/>
      <w:lvlText w:val="%8."/>
      <w:lvlJc w:val="left"/>
      <w:pPr>
        <w:ind w:left="6120" w:hanging="360"/>
      </w:pPr>
    </w:lvl>
    <w:lvl w:ilvl="8" w:tplc="5754A898" w:tentative="1">
      <w:start w:val="1"/>
      <w:numFmt w:val="lowerRoman"/>
      <w:lvlText w:val="%9."/>
      <w:lvlJc w:val="right"/>
      <w:pPr>
        <w:ind w:left="6840" w:hanging="180"/>
      </w:pPr>
    </w:lvl>
  </w:abstractNum>
  <w:abstractNum w:abstractNumId="12" w15:restartNumberingAfterBreak="1">
    <w:nsid w:val="23367954"/>
    <w:multiLevelType w:val="hybridMultilevel"/>
    <w:tmpl w:val="78B0573C"/>
    <w:lvl w:ilvl="0" w:tplc="FF10B0B4">
      <w:start w:val="1"/>
      <w:numFmt w:val="decimal"/>
      <w:lvlText w:val="%1."/>
      <w:lvlJc w:val="left"/>
      <w:pPr>
        <w:ind w:left="720" w:hanging="360"/>
      </w:pPr>
      <w:rPr>
        <w:rFonts w:hint="default"/>
      </w:rPr>
    </w:lvl>
    <w:lvl w:ilvl="1" w:tplc="97762320" w:tentative="1">
      <w:start w:val="1"/>
      <w:numFmt w:val="lowerLetter"/>
      <w:lvlText w:val="%2."/>
      <w:lvlJc w:val="left"/>
      <w:pPr>
        <w:ind w:left="1440" w:hanging="360"/>
      </w:pPr>
    </w:lvl>
    <w:lvl w:ilvl="2" w:tplc="054EC572" w:tentative="1">
      <w:start w:val="1"/>
      <w:numFmt w:val="lowerRoman"/>
      <w:lvlText w:val="%3."/>
      <w:lvlJc w:val="right"/>
      <w:pPr>
        <w:ind w:left="2160" w:hanging="180"/>
      </w:pPr>
    </w:lvl>
    <w:lvl w:ilvl="3" w:tplc="1D14FDB8" w:tentative="1">
      <w:start w:val="1"/>
      <w:numFmt w:val="decimal"/>
      <w:lvlText w:val="%4."/>
      <w:lvlJc w:val="left"/>
      <w:pPr>
        <w:ind w:left="2880" w:hanging="360"/>
      </w:pPr>
    </w:lvl>
    <w:lvl w:ilvl="4" w:tplc="0A581D6A" w:tentative="1">
      <w:start w:val="1"/>
      <w:numFmt w:val="lowerLetter"/>
      <w:lvlText w:val="%5."/>
      <w:lvlJc w:val="left"/>
      <w:pPr>
        <w:ind w:left="3600" w:hanging="360"/>
      </w:pPr>
    </w:lvl>
    <w:lvl w:ilvl="5" w:tplc="E466AE88" w:tentative="1">
      <w:start w:val="1"/>
      <w:numFmt w:val="lowerRoman"/>
      <w:lvlText w:val="%6."/>
      <w:lvlJc w:val="right"/>
      <w:pPr>
        <w:ind w:left="4320" w:hanging="180"/>
      </w:pPr>
    </w:lvl>
    <w:lvl w:ilvl="6" w:tplc="259AEC28" w:tentative="1">
      <w:start w:val="1"/>
      <w:numFmt w:val="decimal"/>
      <w:lvlText w:val="%7."/>
      <w:lvlJc w:val="left"/>
      <w:pPr>
        <w:ind w:left="5040" w:hanging="360"/>
      </w:pPr>
    </w:lvl>
    <w:lvl w:ilvl="7" w:tplc="385A45B4" w:tentative="1">
      <w:start w:val="1"/>
      <w:numFmt w:val="lowerLetter"/>
      <w:lvlText w:val="%8."/>
      <w:lvlJc w:val="left"/>
      <w:pPr>
        <w:ind w:left="5760" w:hanging="360"/>
      </w:pPr>
    </w:lvl>
    <w:lvl w:ilvl="8" w:tplc="98CAE330"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0682E"/>
    <w:rsid w:val="000357E7"/>
    <w:rsid w:val="000379BD"/>
    <w:rsid w:val="00047AF5"/>
    <w:rsid w:val="0005280B"/>
    <w:rsid w:val="00076983"/>
    <w:rsid w:val="000F54BB"/>
    <w:rsid w:val="001145BB"/>
    <w:rsid w:val="001422C4"/>
    <w:rsid w:val="001758A7"/>
    <w:rsid w:val="001F2606"/>
    <w:rsid w:val="00222A7A"/>
    <w:rsid w:val="002A1F77"/>
    <w:rsid w:val="002A7584"/>
    <w:rsid w:val="002D3769"/>
    <w:rsid w:val="002D5D13"/>
    <w:rsid w:val="002E1474"/>
    <w:rsid w:val="002F4027"/>
    <w:rsid w:val="0035642C"/>
    <w:rsid w:val="003F0C44"/>
    <w:rsid w:val="004608CA"/>
    <w:rsid w:val="004C5EC4"/>
    <w:rsid w:val="004F533F"/>
    <w:rsid w:val="0053765B"/>
    <w:rsid w:val="0053797A"/>
    <w:rsid w:val="005827B4"/>
    <w:rsid w:val="005A12FD"/>
    <w:rsid w:val="00607C4F"/>
    <w:rsid w:val="00613977"/>
    <w:rsid w:val="00623FA3"/>
    <w:rsid w:val="00624966"/>
    <w:rsid w:val="006C1883"/>
    <w:rsid w:val="006E1E3B"/>
    <w:rsid w:val="006E23A2"/>
    <w:rsid w:val="00722171"/>
    <w:rsid w:val="00753081"/>
    <w:rsid w:val="00783853"/>
    <w:rsid w:val="00785614"/>
    <w:rsid w:val="007A5382"/>
    <w:rsid w:val="007B483A"/>
    <w:rsid w:val="007E1BA2"/>
    <w:rsid w:val="00815277"/>
    <w:rsid w:val="00867DB1"/>
    <w:rsid w:val="00871283"/>
    <w:rsid w:val="008924A5"/>
    <w:rsid w:val="00895CE9"/>
    <w:rsid w:val="008C0C3C"/>
    <w:rsid w:val="008D730F"/>
    <w:rsid w:val="008E2ADA"/>
    <w:rsid w:val="00911F71"/>
    <w:rsid w:val="00941F25"/>
    <w:rsid w:val="00954D5A"/>
    <w:rsid w:val="00985312"/>
    <w:rsid w:val="009C003C"/>
    <w:rsid w:val="009C1EBC"/>
    <w:rsid w:val="009C5762"/>
    <w:rsid w:val="009E323A"/>
    <w:rsid w:val="009F30A7"/>
    <w:rsid w:val="00A06C76"/>
    <w:rsid w:val="00A70934"/>
    <w:rsid w:val="00A92395"/>
    <w:rsid w:val="00AB34B7"/>
    <w:rsid w:val="00AF41B1"/>
    <w:rsid w:val="00B0461A"/>
    <w:rsid w:val="00B13C89"/>
    <w:rsid w:val="00B4515C"/>
    <w:rsid w:val="00B82CCF"/>
    <w:rsid w:val="00BA498C"/>
    <w:rsid w:val="00BE00CF"/>
    <w:rsid w:val="00C11E7F"/>
    <w:rsid w:val="00C2375C"/>
    <w:rsid w:val="00C27521"/>
    <w:rsid w:val="00C3081B"/>
    <w:rsid w:val="00C345FE"/>
    <w:rsid w:val="00C729A8"/>
    <w:rsid w:val="00C97678"/>
    <w:rsid w:val="00CB25B9"/>
    <w:rsid w:val="00CC3AA3"/>
    <w:rsid w:val="00CC797A"/>
    <w:rsid w:val="00CE1B91"/>
    <w:rsid w:val="00CF61CE"/>
    <w:rsid w:val="00D03D0E"/>
    <w:rsid w:val="00D05ECA"/>
    <w:rsid w:val="00D61451"/>
    <w:rsid w:val="00D623BB"/>
    <w:rsid w:val="00D848DB"/>
    <w:rsid w:val="00D92A72"/>
    <w:rsid w:val="00DA280D"/>
    <w:rsid w:val="00DA7526"/>
    <w:rsid w:val="00DC3EE1"/>
    <w:rsid w:val="00DE0623"/>
    <w:rsid w:val="00DF4AFE"/>
    <w:rsid w:val="00DF70BC"/>
    <w:rsid w:val="00E108F8"/>
    <w:rsid w:val="00E14B68"/>
    <w:rsid w:val="00E333D4"/>
    <w:rsid w:val="00E35458"/>
    <w:rsid w:val="00E46DEC"/>
    <w:rsid w:val="00E80A25"/>
    <w:rsid w:val="00E928E8"/>
    <w:rsid w:val="00EA7D27"/>
    <w:rsid w:val="00EB5FF7"/>
    <w:rsid w:val="00F4522C"/>
    <w:rsid w:val="00F75F20"/>
    <w:rsid w:val="00F950F2"/>
    <w:rsid w:val="00FF4B4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352D7"/>
  <w15:docId w15:val="{73FC2AB2-532E-4DFC-9FDF-5881B8964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ECA"/>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ListParagraph">
    <w:name w:val="List Paragraph"/>
    <w:basedOn w:val="Normal"/>
    <w:uiPriority w:val="34"/>
    <w:qFormat/>
    <w:rsid w:val="00783853"/>
    <w:pPr>
      <w:widowControl/>
      <w:spacing w:after="160" w:line="259" w:lineRule="auto"/>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911F71"/>
    <w:rPr>
      <w:sz w:val="16"/>
      <w:szCs w:val="16"/>
    </w:rPr>
  </w:style>
  <w:style w:type="paragraph" w:styleId="CommentText">
    <w:name w:val="annotation text"/>
    <w:basedOn w:val="Normal"/>
    <w:link w:val="CommentTextChar"/>
    <w:uiPriority w:val="99"/>
    <w:semiHidden/>
    <w:unhideWhenUsed/>
    <w:rsid w:val="00911F71"/>
    <w:pPr>
      <w:spacing w:line="240" w:lineRule="auto"/>
    </w:pPr>
    <w:rPr>
      <w:sz w:val="20"/>
      <w:szCs w:val="20"/>
    </w:rPr>
  </w:style>
  <w:style w:type="character" w:customStyle="1" w:styleId="CommentTextChar">
    <w:name w:val="Comment Text Char"/>
    <w:basedOn w:val="DefaultParagraphFont"/>
    <w:link w:val="CommentText"/>
    <w:uiPriority w:val="99"/>
    <w:semiHidden/>
    <w:rsid w:val="00911F71"/>
    <w:rPr>
      <w:lang w:eastAsia="en-US"/>
    </w:rPr>
  </w:style>
  <w:style w:type="paragraph" w:styleId="CommentSubject">
    <w:name w:val="annotation subject"/>
    <w:basedOn w:val="CommentText"/>
    <w:next w:val="CommentText"/>
    <w:link w:val="CommentSubjectChar"/>
    <w:uiPriority w:val="99"/>
    <w:semiHidden/>
    <w:unhideWhenUsed/>
    <w:rsid w:val="00911F71"/>
    <w:rPr>
      <w:b/>
      <w:bCs/>
    </w:rPr>
  </w:style>
  <w:style w:type="character" w:customStyle="1" w:styleId="CommentSubjectChar">
    <w:name w:val="Comment Subject Char"/>
    <w:basedOn w:val="CommentTextChar"/>
    <w:link w:val="CommentSubject"/>
    <w:uiPriority w:val="99"/>
    <w:semiHidden/>
    <w:rsid w:val="00911F71"/>
    <w:rPr>
      <w:b/>
      <w:bCs/>
      <w:lang w:eastAsia="en-US"/>
    </w:rPr>
  </w:style>
  <w:style w:type="character" w:customStyle="1" w:styleId="UnresolvedMention1">
    <w:name w:val="Unresolved Mention1"/>
    <w:basedOn w:val="DefaultParagraphFont"/>
    <w:uiPriority w:val="99"/>
    <w:semiHidden/>
    <w:unhideWhenUsed/>
    <w:rsid w:val="00C11E7F"/>
    <w:rPr>
      <w:color w:val="605E5C"/>
      <w:shd w:val="clear" w:color="auto" w:fill="E1DFDD"/>
    </w:rPr>
  </w:style>
  <w:style w:type="paragraph" w:styleId="NormalWeb">
    <w:name w:val="Normal (Web)"/>
    <w:basedOn w:val="Normal"/>
    <w:uiPriority w:val="99"/>
    <w:unhideWhenUsed/>
    <w:rsid w:val="00E46DEC"/>
    <w:pPr>
      <w:widowControl/>
      <w:spacing w:before="100" w:beforeAutospacing="1" w:after="100" w:afterAutospacing="1" w:line="240" w:lineRule="auto"/>
    </w:pPr>
    <w:rPr>
      <w:rFonts w:ascii="Times New Roman" w:eastAsiaTheme="minorHAnsi" w:hAnsi="Times New Roman"/>
      <w:sz w:val="24"/>
      <w:szCs w:val="24"/>
      <w:lang w:eastAsia="lv-LV"/>
    </w:rPr>
  </w:style>
  <w:style w:type="paragraph" w:customStyle="1" w:styleId="naisc">
    <w:name w:val="naisc"/>
    <w:basedOn w:val="Normal"/>
    <w:rsid w:val="00047AF5"/>
    <w:pPr>
      <w:widowControl/>
      <w:spacing w:before="75" w:after="75" w:line="240" w:lineRule="auto"/>
      <w:jc w:val="center"/>
    </w:pPr>
    <w:rPr>
      <w:rFonts w:ascii="Times New Roman" w:eastAsiaTheme="minorHAnsi"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ane.galindoma@var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2513</Words>
  <Characters>1433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Inese Karpoviča</cp:lastModifiedBy>
  <cp:revision>2</cp:revision>
  <dcterms:created xsi:type="dcterms:W3CDTF">2021-12-03T11:37:00Z</dcterms:created>
  <dcterms:modified xsi:type="dcterms:W3CDTF">2021-12-03T11:37:00Z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