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24-TA-1017: Plāna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Darba aizsardzības jomas attīstības plānu 2024.-2027. gadam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aizsardzības jomas attīstības plāns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- 29.05.2024.)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sņēmusi papildu iebildumus no LDDK biedriem par Darba aizsardzības jomas attīstības plānu 2024.-2027. gadam (turpmāk - Plāns), līdz ar to sniedz papildu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sasniegtu Plānā izvirzītos mērķus, ir nepieciešams Plānā iekļaut obligāto veselības pārbaužu (turpmāk - OVP) sistēmas pilnveidošanu. Proti, OVP rezultātus nepieciešams iekļaut kopējā vispārējā e-veselības sistēmā. Vēl aizvien nav veiktas izmaiņas, lai atteiktos no papīra formāta, līdz ar to tiek ierobežota informācijas par nodarbinātā atbilstību darbam pieejamība ģimenes ārstiem, arodārstiem, darba devējam. Lūdzam papildināt plānu, iekļaujot tajā konkrētus pasākumus situācijas risinājumam.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Papildu šī iebilduma 1. punktā norādītajam, lai pilnveidotu OVP sistēmas darbību, Plānā nepieciešams iekļaut konkrētus pasākumus arodārstu uzraudzībai, to darbības kontrolei.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Plānā nepieciešams iekļaut konkrētus pasākumus darba aizsardzības nozares datu uzkrāšanai un apmaiņai starp valsts pārvaldes institūcijām. Šobrīd valsts pārvaldes funkciju veicošajai nozares uzraudzības institūcijai nav korektu datu par nozarēm, kurās nodarbinātie gūst arodsaslimšanas, kā arī nav datu par uzņēmumiem, kuros trūkst darba aizsardzības speciālistu, līdz ar to nav iespējama korekta, lietderīga un pilnvērtīga datu analīze, nav iespējams identificēt problemātiskās nozares un jomas. Lai izstrādātu nozares attīstību veicinošu plānu, valsts pārvaldei veicamie pasākumi ir jābalsta faktiskos datos.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Plānā nepieciešams iekļaut pasākumus arodārstu skaita samazināšanās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novērstu darba aizsardzības normu pārkāpumu rezultātā radušos negadījumu skaitu, tiesību aktos nepieciešams paredzēt ne vien darba devēja atbildību par darba aizsardzības prasību neievērošanu vai nepietiekamu ievērošanu, bet nepieciešams paredzēt arī nodarbinātā atbildību par nepilnīgu darba aizsardzības noteikumu ievērošanu vai to neievērošanu. Spēkā esošais regulējums šādu atbildību paredz vien Darba likumā nosakot tiesības Darba devējam atbrīvot no darba darba ņēmēju tikai rupju pārkāpumu gadījumā. Darba aizsardzības likumā šāda darbinieka atbildība netiek paredzēta. Atbilstoši minētajam, lai preventīvi samazinātu nelaimes gadījumu vai arodsaslimšanu gadījumu skaitu, Plānā nepieciešams iekļaut pasākumus, kas paredz normatīvo aktu pilnveidi, paredzot atbildību arī darba ņēmējam.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piekrīt, ka kopumā iebildumā minētie jautājumi ir būtiski un izvērtējami diskusijās ar sociālajiem partneriem un jomas ekspertiem, bet pēc būtības nav iekļaujami šajā plānā kā atsevišķi pasākumi, jo tajā tiek minēti tādi pasākumi, par kuriem jau ir panākta konceptuāla vienošanās un kuriem ir paredzēts noteikts finansējums. Vienlaikus papildināts plāna kopsavilkums, paredzot, ka par iebildumā minētajiem jautājumiem tiks turpinātas diskusijas trīspusējā dialoga ietvaros: "Ievērojot to, ka darba aizsardzības jautājumi ir daudzšķautņaini un šobrīd tiek īstenotas arī citas iniciatīvas, kuras nav ietvertas šajā plānā, Labklājības ministrija turpinās diskusijas ar sociālajiem partneriem par iespējamiem pasākumiem darba aizsardzības regulējuma un sistēmas pilnveidei trīspusējā dialoga ietvaros, tai skaitā par jautājumiem saistībā ar obligāto veselības pārbaužu procesa digitalizāciju, arodslimību ārstu pieejamību, ar darba aizsardzību saistīto datu uzkrāšanu un analīzi, kā arī nodarbināto atbildību."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aizsardzības jomas attīstības plāns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Kopsavilkuma par plānā iekļauto uzdevumu īstenošanai nepieciešamo valsts un pašvaldību budžeta finansējumu 3. punktā norādīts pasākums Nr.3 "Veicināt arodslimību preventīvu novēršanu un arodslimību agrīnu diagnosticēšanu", kura ietvaros norādīts projekts "63.08.00 Eiropas Sociālā fonda Plus (ESF+) projektu un pasākumu īstenošana (2021-2027)". No minētās informācijas nav saprotams kādas darbības - pasākumus tieši ir plānots veikt projekta ietvaros, lai sasniegtu pasākuma nosaukumā "Veicināt arodslimību preventīvu novēršanu un arodslimību agrīnu diagnosticēšanu" definēto mērķi. Lai izvērtētu Plānā iekļauto pasākumu ietekmi uz Plānā definētajiem uzdevumiem, nepieciešams norādīt projekta (-u) sasniedzamo uzdevumu un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3.uzdevuma “Veicināt arodslimību preventīvu novēršanu un arodslimību agrīnu diagnostiku” īstenošanai ESF+ projekta ietvaros tiek paredzēts nodrošināt atbalstu veselības uzlabošanas pasākumiem nodarbinātajiem vecumā virs 45 gadiem, ņemot vērā to, ka šajā vecuma grupā ir augsts arodslimnieku skaits un būtu nepieciešami pasākumi preventīvai arodslimību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attīstības plānošanas izstrādes noteikumiem plānā iekļauj tikai konkrētus pasākumus, tiem atbilstošos darbības rezultātus un rezultatīvos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Konkrētāks apraksts par plānotajiem pasākumiem tiek iekļauts Ministru kabineta noteikumu projektā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4.3.3.5.pasākuma “Ilgāka un labāka darba mūža veicināšana” īstenošanas noteikumi” (pieejams: https://tapportals.mk.gov.lv/legal_acts/3ebe8c4c-93f0-4909-905b-7664f585c56a), kas šobrīd ir izstrādes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Attiecīgā ESF+ projekta ietvaros tiek plānots atbalsts ārpuskārtas obligāto veselības pārbaužu veikšanai un  veselības uzlabošanas pasākumi (fizioterapeita, uztura speciālista u.c. ārstu konsultācijas, fiziskā vingrošana, masāžas u.c.), lai mazinātu darba vides ietekmi uz veselību un novērstu arodslimību turpmāko attīstību. Precizēts plāna 3.2.pasākuma darbības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aizsardzības jomas attīstības plāns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Plānā norādītā nav secināms, kādas darbības plānots veikt, lai īstenotu I. sadaļas "Plāna kopsavilkums" ceturtās rindkopas 3. punktā norādīto uzdevumu "veicinot arodslimību preventīvu novēršanu un arodslimību agrīnu diagnosticēšanu". LDDK ieskatā ir jāpapildina Plāna kopsavilkuma ceturtās rindkopas uzdevumi, ar uzdevumu piesaistīt nozarē papildu darba aizsardzības speciālistus. Bez to piesaistes uzdevums veicināt arodslimību preventīvu novēršanu un arodslimību diagnosticēšanu nav īstenojams. Ņemot vērā, ka darba aizsardzības speciālistu pieaugums nozarē kļūst mazāks, Plānā nepieciešams iekļaut uzdevumu un tā izpildes pasākumus, kas atbalsta darba aizsardzības speciālistu ienākšanu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kopsavilkuma 4.rindkopā ir noteikti uzdevumi, kas jau ir iekļauti pamatnostādnēs un ar šo plānu tiek noteikti pasākumi pamatnostādnēs minēto uzdevumu izpildei. Papildus jau pamatnostādnēs minētajiem uzdevumiem citi uzdevumi plānā netiek iekļauti.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3. uzdevuma “Veicināt arodslimību preventīvu novēršanu un arodslimību agrīnu diagnosticēšanu" īstenošanai paredzēti divi pasākumi, kam ir iespējams nodrošināt attiecīgu finansējumu –  informācijas par aktuāliem arodslimību jautājumiem nodrošināšana arodveselības un arodslimību ārstiem, kā arī nodrošināts atbalsts veselības uzlabošanas pasākumiem nodarbinātajiem (45+).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tirgū var strādāt darba aizsardzības speciālisti, kas ir apguvuši nepieciešamo apmācību.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ka būtu nepieciešams veicināt jaunu darba aizsardzības speciālistu ienākšanu darba tirgū, tomēr tā ir indivīda tiesība izvēlēties gan izglītību, gan nodarbošanos. Līdz ar to politikas plāna ietvaros Labklājības ministrija nesaredz iespēju paredzēt tiešus pasākumus šī jautājuma risināšanai.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Labklājības ministrijas ieskatā nākamajos gados, gatavojot ikgadējo Preventīvo pasākumu plānu, kura procesā līdzdarbojas arī LDDK, būtu lietderīgi izvērtēt iespēju sagatavot informatīvu materiālu gan skolu jaunatnei, gan studējošajiem par iespējām apgūt darba aizsardzības speciālista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aizsardzības jomas attīstības plāns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Ierosinājums Plāna I. sadaļā "Plāna kopsavilkums" trešās rindkopas 4. punktā formulēt vārdus "darba tirgus institūciju" nepārprotami. No minētājiem vārdiem nav secināms vai termins "darba tirgus institūcijas" attiecināms uz valsts pārvaldes institucijām, kas veic darba tirgus uzraudzību, jeb tādām, kas ir darba tirgus dalībnieki.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plāna sadaļā ir minēti būtiskākie izaicinājumi, kas šādā redakcijā jau ir iekļauti pamatnostādnēs. Termins “darba tirgus institūcijas” ir iekļauts Eiropas Savienības kohēzijas politikas programmā 2021.–2027.gadam un tas ir attiecināms uz valsts iestādēm, kas nodrošina kontroli un uzraudzību saistībā ar darba tirgus jautājumiem, tai skaitā Valsts darba inspekciju, attiecīgi precizēta plāna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tālākā plāna teksta izriet, ka tiek plānots pilnveidot Valsts darba inspekcijas veiktspēju, tādejādi reaģējot uz minēto izaicinājumu.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aizsardzības jomas attīstības plāns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ir plānots un kā, izglītot par darba tiesību aizsardzības jautājumiem tos darba ņēmējus, kuri Latvijā ieradušies no trešajām valstīm, nepārvalda latviešu valodu (piemēram Ukraina, Kazahija, Indija) un ir pakļauti dažādiem riskiem darba attiecībās.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saskaņā ar Darba aizsardzības likuma 14.pantu darba devējam jau šobrīd ir pienākums nodrošināt, lai ikviens nodarbinātais saņemtu instruktāžu un tiktu apmācīts darba aizsardzības jomā, kas tieši attiecas uz viņa darba vietu un darba veikšanu. Šādu instruktāžu un apmācību veic, uzsākot darbu, mainoties darba raksturam vai darba apstākļiem, ieviešot jaunu vai mainot iepriekšējo darba aprīkojumu un ieviešot jaunu tehnoloģiju. Nodarbināto instruktāžu un apmācību pielāgo darba vides riska pārmaiņām un periodiski atkārto. Darba aizsardzības instrukcijām un apmācībai ir jābūt nodarbinātajiem saprotamai un piemērotai viņu profesionālajai sagatavotībai, tādejādi tai ir jābūt arī nodarbinātajam saprotamā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aizsardzības jomas attīstības plāns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ar ko 1.rīcības virziena, 2. uzdevuma 1. un 2. pasākums - konsultatīvais atbalsts, ko paredzēts, ka sniegtu NVA, atšķirsies no šobrīd VDI sniegtā konsultatīvā atbalsta darba devējiem un šādi neveidojas  funkciju pārklāšanas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NVA īstenotā ESF+ projekta ietvaros sniegtais konsultatīvais atbalsts darba devējiem un nodarbinātajiem nepārklāsies ar VDI sniegtajām konsultācijām.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VDI sniedz vispārīgas konsultācijas par atbilstību normatīvajiem aktiem darba tiesību un darba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NVA īstenotā projekta ietvaros sociālo partneru organizācijas sniegs konsultācijas par to, kā efektīvāk pilnveidot darba vidi un novērst darba vides risku, turklāt tās specifiski tiks mērķētas uz psihoemocionālajiem riskiem un pasākumiem to prevencijai un novēršanai, darba strīdu praktiskai risināšanai, kā arī nediskriminācijas, ilgāka un labāka darba mūža veicināšanas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partneru organizāciju konsultācijas būs cieši saistītas ar preventīvās kultūras veicināšanu sabiedrībā un darba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jāatzīmē, ka VDI ESF projekts, kura ietvaros sociālie partneri (LDDK un LBAS) jau iepriekš sniedza konsultatīvo atbalstu (kā atsevišķa projekta aktivitāti), ir noslēdzies 2023.gadā. Ņemot vērā konsultāciju pieprasījumu un NVA īstenotā ESF+ projekta tēmu, tika nolemts konsultācijas turpināt arī nākamajā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aizsardzības jomas attīstības plāns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jauniešus un bērnus kā potenciālo mērķauditoriju, aicinām paplašināt tieši šīm grupām domāto pasākumu klāstu, tādejādi jau agrīni veidojot darba kultūru, kurā darba ņēmējiem ir izpratne par potenciālajiem riskiem darba vidē. Vienlaicīgi izvērtēt nepieciešamību piesasitīt IzM minēto aktivitāšu īstenošanā.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tiek iekļauti pasākumi, par kuru īstenošanu konceptuāli jau ir panākta vienošanās un kam ir iespējams nodrošināt atbilstošu finansējumu – plānā jau ir iekļauti pasākumi attiecībā uz bērnu un jauniešu mērķauditoriju. Tiek plānots atjaunot informatīvo kampaņu īstenošanu par darba aizsardzības preventīvās kultūras iedzīvināšanu bērniem un jauniešiem (“Napo – par drošību”), kas tika īstenota jau pirms Covid-19 pandēmijas, notika klātienē un bija ļoti pieprasīta.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turpinātas arī  izglītojošas aktivitātes profesionālo izglītības iestāžu audzēkņiem (konkurss “Profs”), kura ietvaros jaunieši gūst zināšanas un iemaņas drošai darba uzsākšanai. Šāda veida pasākumi jau iepriekš ir pierādījuši savu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šis politikas ieviešanas periods jau ir sācies un atbilstoši MK 2021. gada 17. augusta rīkojumam Nr. 579 “Par Darba aizsardzības jomas attīstības plānu 2021.-2023. gadam” plāna projekts ir jāiesniedz Ministru kabinetā līdz 2024. gada 1. jūnijam, par jaunu pasākumu ieviešanu var lemt turpmākajā politikas ieviešanas gaitā.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aizsardzības jomas attīstības plāns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 iebilstam pret plānā piedāvātājiem un īstenojamajiem pasākumiem, to apraksti un saturs nerada pārliecību par reālu darba aizsardzības jomas attīstību un Pamatnostādnēs minēto izaicinājumu risināšanu. Jau šobrīd VDI Youtube kanālā ir pieejams plašs video materiāls par daudzveidīgu DA tematiku. No piedāvātā plāna (īpaši 1.rīcības virzienā) nav saprotams kādi papildinājumi vai  atjaunojumi informatīvajiem materiāliem tiks veidoti uzlabojot jau esošo video informāciju, vienlaicīgi nepārsātinot ar to potenciālo mērķauditoriju. Lūdzam izvērtēt vai VDI mājas lpp/ sociālajos tīklos izvietoti informatīvi video materiāli tiešām ir efektīvākais veids, kā nodrošināt drošu darba vidi.  Lūdzam precizēt vai mainīt plānotās aktivitātes, lai tās darbības rezultāts spētu nodrošināt plāna mērķu sasniegšanu. Atgādinām, ka jau šobrīd paralēli VDI pastāv plašs klāsts ar dažādiem informatīviem materiāliem par darba aizsardzību arī konsultāciju uzņēmumos, kas sniedz DA jomas pakalpojumu komersantiem.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tiek iekļauti pasākumi pamatnostādnēs noteikto virzienu un uzdevumu īstenošanai, turpinot iepriekšējā plānā aizsāktās aktivitātes.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ministrijas ieskatā plāna pasākumi ir adekvāti esošajai situācijai un pieejamajam finansējumam, kā arī tie ir vērsti uz pamatnostādnēs noteikto mērķi. Turklāt informatīvie pasākumi ir tikai daļa no pasākumiem, kas vērsti uz sabiedrības informētības paaugstināšanu, tādejādi veicinot kopējo izpratni par darba aizsardzības jautājumiem, kas var būtiski ietekmēt personu rīcību darba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konkrētām informatīvo pasākumu tēmām katru gadu lemj Informācijas padome, kurā ietilpst gan valsts institūciju, gan sociālo partneru pārstāvji, izstrādājot Preventīvo pasākumu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arī virkne informatīvo materiālu, tai skaitā video materiālu jau ir izstrādāta, tomēr darba aizsardzības jomā parādās aizvien jaunas aktualitātes gan nacionālā, gan Eiropas līmenī, piemēram, digitalizācija, klimata izmaiņu ietekme, izmaiņas ķīmisko vielu regulējumā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ir nepieciešams reaģēt un aktualizēt esošos materiālus, kā arī izstrādāt jaunus.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Visplašākā informācija par darba aizsardzības jautājumiem ir apkopota tīmekļa vietnē http://stradavesels.lv/. Labklājības ministrijas ieskatā mērķauditorija netiek pārsātināta, turklāt materiāli un semināri tiek veidoti arī, ņemot vērā darba aizsardzības speciālistu un darba devēju ierosinājumus.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Pētījuma “Darba apstākļi un riski Latvija” (https://ppdb.mk.gov.lv/wp-content/uploads/2023/06/Petijums_DARL_Gala_zinojums_2019-2021.pdf) ietvaros tika noskaidrots darba aizsardzības speciālistu viedoklis par izstrādātajiem informatīvajiem materiāliem. Lielākā daļa aptaujāto darba aizsardzības speciālistu atzīst, ka materiālos sniegtā informācija ir praktiski pielietojama (86,2%) un materiālos sniegtās informācijas līmenis ir pietiekams (75,5%). Vairāk nekā pusei šķiet, ka izdoto materiālu izplatīšanas veids ir vienkāršs, vienmēr var iegūt izdotos materiālus (65,2%) un materiāli ir interaktīvi un piemēroti dažādām nodarbināto kategorijām (55,8%). Tomēr vairāk nekā puse aptaujāto arī atzīmē, ka nav pieejami materiāli par visiem būtiskajiem darba aizsardzības jautājumiem (59,4%).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Tādejādi uzskatām, ka arī materiālu izstrāde par dažādām aktuālām tēmām joprojām ir nepieciešama sabiedrības kopumā un darba aizsardzības speciālistu izglītošanai un informēšanai.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aizsardzības jomas attīstības plāns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projekta II.daļu “Esošās situācijas raksturojums” ar informāciju, ka 2024.gada sākumā plašu sabiedrības rezonansi radīja informācija par seksuālo vardarbību un seksuālo aizskaršanu darba un mācību vietās, kas izgaismoja nepietiekamās zināšanas un izpratni par šiem jautājumiem saistībā ar darba vai mācību vides drošību. Ņemot to vērā, aicinām iekļaut skaidrojumu, ka plāna ietvaros īstenojamajos pasākumos, kas skar jautājumus par diskrimināciju, vardarbību, psihosociālajiem riskiem, tiks aktualizēta un iekļauta arī informācija par seksuālo vardarbību un seksuālo aizskaršanu darba vai mācību vietā, tostarp arī par attiecīgo risku izvērtējumu un rīcības algoritmiem, preventīvajiem pasākumiem. Ņemot vērā, ka Tiesībsargs pastiprināti vērtē šo problemātiku un arī plāno izstrādāt informatīvos un izglītojošos materiālus, aicinām savstarpēji koordinēt plānotās aktivitātes, lai panāktu lielāku efektu un sasniegtu plašāku auditoriju.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tiek iekļauti pasākumi, kas attiecināmi uz nodarbināto drošību un drošu un veselībai nekaitīgu darba vidi. Jāatzīmē, ka darba aizsardzības jautājumi nav tiešā veidā attiecināmi uz mācību vidi un izglītojamo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1.4. pasākumā kā viena no tēmām jau ir iekļauta vardarbība, tā tiek papildināta arī ar seksuālu uzmākšanos.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Papildu finansējums plānā paredzēto pasākumu īstenošanai Eiropas Savienības struktūrfondu projektu ietvaros tiks pieprasīts normatīvajos aktos noteiktajā kārtībā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rīkojuma projekta 5.punktu, ņemot vērā, ka plānotais ES fondu finansējums ir apstiprināts Eiropas Savienības kohēzijas politikas programmā 2021.–2027.gadam (Programma) un papildu līdzekļi netiek plānoti.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finansējums plānā paredzēto pasākumu īstenošanai LM apakšprogrammas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63.08.00 “Eiropas Sociālā fonda Plus (ESF+) projektu un pasākumu īstenošana (2021-2027)” ietvaros vēl nav iestrādāts LM budžetā, līdz ar to LM normatīvajos aktos noteiktajā kārtībā sagatavos un iesniegs priekšlikumus līdzekļu pārdalei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Papildu finansējums plānā paredzēto pasākumu īstenošanai Eiropas Savienības struktūrfondu projektu ietvaros tiks pieprasīts normatīvajos aktos noteiktajā kārtībā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aizsardzības jomas attīstības plāns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(Darba aizsardzības kompetento institūciju biedrība - 21.05.2024.)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sasniegtu Plānā noradītos mērķus DAKIB ieskatā ir jāpilnveido obligātās veselības pārbaudes (OVP) sistēma. Šobrīd OVP sistēma diemžēl nesasniedz gaidīto mērķi. DAKIB ieskatā nav un nebūs iespējams “veicinot arodslimību preventīvu novēršanu un arodslimību agrīnu diagnosticēšanu” kamēr informācija par OVP rezultātiem (arodārsta slēdziens)  nebūs iekļauta vispārējā e-veselības sistēmā (šobrīd vēl aizvien nav veiktas izmaiņas par digitālās OVP kartes ieviešanu, atsakoties no papīra formāta), tādējādi nodrošinot informācijas pieejamību par nodarbinātā atbilstību un pielaidi veicamajam darbam gan ģimenes ārstiem, gan arodārstiem, gan darba devējam. Plānā nav neviena reāla pasākuma kurš var mainīt uz labo pusi esošo situāciju.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piekrīt, ka jautājums par obligātajām veselības pārbaudēm ir aktuāls un  pilnveidojams, tomēr tas šobrīd tiek risināts atsevišķi ar citām institūcijām (VM, NVD, EM, arodslimību ārsti, VDI u.c.), īpaši diskutējot par OVP procesa digitalizāciju. Atrodot iespējamo risinājumu digitalizācijas realizēšanai, tiks lemts par  nepieciešamajām izmaiņām normatīvajā regulējumā.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aizsardzības jomas attīstības plāns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(Darba aizsardzības kompetento institūciju biedrība - 21.05.2024.)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kopsavilkumā nav paskaidrojumu par izaicinājumu “darba tirgus institūciju nepietiekama veiktspēja reaģēt uz mainīgajiem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plāna sadaļā ir minēti būtiskākie izaicinājumi, kas šādā redakcijā jau ir iekļauti pamatnostādnēs. Termins “darba tirgus institūcijas” ir iekļauts Eiropas Savienības kohēzijas politikas programmā 2021.–2027.gadam un tas ir attiecināms uz valsts iestādēm, kas nodrošina kontroli un uzraudzību saistībā ar darba tirgus jautājumiem, tai skaitā Valsts darba inspekciju, attiecīgi precizēta plāna redakcija. No tālākā plāna teksta izriet, ka tiek plānots pilnveidot Valsts darba inspekcijas veiktspēju, tādejādi reaģējot uz minēto izaicinājumu.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aizsardzības jomas attīstības plāns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(Darba aizsardzības kompetento institūciju biedrība - 21.05.2024.)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DAKIB ieskatā dažādām apmācībām, konferencēm, kā arī OiRA uzturēšanai novirzītie līdzekļi vairāku gadu garumā ir pārskatāmi, jo tie kā redzams, nav devuši gaidītos ieguvumus un mūsuprāt lietderīgāk šos līdzekļus novirzīt citām prioritātēm, kas dotu lielāku pievienoto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ministrijas ieskatā apmācības pasākumi kopumā dod pozitīvu ietekmi darba aizsardzības speciālistu zināšanu pilnveidošanai, arī pētījumu rezultāti un statistikas dati apliecina, ka situācija darba aizsardzības jomā ilgtermiņā ir uzlabojusies. Apmācības, konferences un tamlīdzīgi pasākumi ir tikai daļa no pasākumiem darba aizsardzības jomas pilnveidei, turklāt no priekšlikuma nav skaidrs, kādām tieši citām prioritātēm līdzekļi būtu novirzāmi.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aizsardzības jomas attīstības plāns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(Darba aizsardzības kompetento institūciju biedrība - 21.05.2024.)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norāda, ka problēma ir arodsaslimšanu pieaugums un prioritāte ir šo jautājumu risināšana, bet vienlaikus plāna projektā nav iekļauts neviens pasākums problēmas risināšanai tuvākajos gados, plānā ir iekļauti divi pasākumi arodārstu izglītošanai, kas DAKIB ieskatā ir Veselības ministrijas nevis Labklājības ministrijas kompetences jautājums. DAKIB ieskatās būtiska problēma ir speciālistu trūkums, liela daļa arodārstu ir pirmspensijas vecumā, jaunu speciālistu skaits ir niecīgs. Piedāvājam iekļaut šādu izaicinājumu plānā un paredzēt pasākumus šo risku mazināšanai.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arodārstu izglītošanu plānā ir iekļauts tikai viens pasākums, kas tradicionāli tiek īstenots Preventīvo pasākumu plāna ietvaros. Otrs pasākums arodslimību prevencijai ir paredzēts apjomīgs atbalsts veselības uzlabošanas pasākumiem vecuma grupā virs 45 gadiem. Lai risinātu arodārstu trūkumu preventīvajā darbā un darba vides risku novērtēšanas procesā, iepriekš ir veiktas izmaiņas normatīvajos aktos, paredzot iespēju piesaistīt sabiedrības veselības speciālistus kompetento institūciju darbībā, veicot darba vides riska novērtējumu bīstamo nozaru uzņēmumos. Labklājības ministrija šobrīd nesaredz iespēju paredzēt konkrētus pasākumus arodārstu trūkuma risināšanai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aizsardzības jomas attīstības plāns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(Darba aizsardzības kompetento institūciju biedrība - 21.05.2024.)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aizsardzības nozarē beidzot ir jāattīsta mūsdienīgi risinājumi, t.sk., datu uzkrāšana, kas nodrošinātu efektīvāku Valsts darba inspekcijas darbu un esošās situācijas apzināšanu, korektus izejas datus, piemēram, arodsaslimšanu analīzē, kā arī datu apmaiņu starp valsts institūcijām (piemēram, Valsts ieņēmumu dienestu, BIS u.c.), ārstniecības iestādēm un darba devēju. Šobrīd Valsts darba inspekcijai nav reālu datu par darba vides iekšējo uzraudzību bīstamās nozarēs, nav datu par uzņēmumiem, kuros nav atbildīgās personas par darba aizsardzību, nav datu par kompetentiem speciālistiem, kas sniedz nelikumīgi kompetentu institūciju pakalpojumus, nav korektu datu par nozarēm, kur tieši nodarbinātais ir ieguvis arodsaslimšanu utt. Nekorektu un nepilnīgu datu interpretācija, kā arī datu neesamība rada augsni nepilnīgai uzraudzībai un neefektīvai resursu sadalei. Mūsdienīgā datu uzkrāšana, analīze un apmaiņa ļautu Valsts darba inspekcijai un Labklājības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mērķtiecīgākus un efektīvākus plānus un kontroles mehānismus;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Veicinātu datos balstītu lēmumu pieņemšanu, uzlabojot sistēmu, samazinot negadījumu un arodsaslimšanu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Ļautu identificēt problemātiskās nozares un jomas, attiecīgi pielāgojot uzraudzības stratēģiju.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daļu no VDI piešķirta budžetā veltīt Inspekcijas digitālā rīka izstrādei, kur būs atspoguļoti reālie dati par visiem bīstamiem darba vietām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tiek iekļauti pasākumi, par kuru īstenošanu konceptuāli jau ir panākta vienošanās un kam ir iespējams nodrošināt atbilstošu finansējumu. Visaptveroša datu bāze par esošo situāciju uzņēmumos būtu noderīga, tomēr šādu rīku izstrāde prasītu papildu izmaksas un būtu vērtējams samērīgums ar iespējamo ieguvumu. Vienlaikus informējam, ka Valsts darba inspekcijā pagājušajā gadā ir izveidota jauna informatīvā sistēma, kā rezultātā ir iespējams nodrošināt operatīvāku esošo datu analīzi un informācijas apmaiņu ar citām iestādēm.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aizsardzības jomas attīstības plāns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- 17.05.2024.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Labklājības ministrijas izstrādāto plāna “Par Darba aizsardzības jomas attīstības plānu 2024.-2027. gadam” projektu (24-TA-1017).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aizsardzības nozarē ir jāattīsta mūsdienīgi risinājumi, nodrošinot datu apmaiņu starp dažādām valsts pārvaldes iestādēm, ārstniecības iestādēm un darba devēju. Darba aizsardzības politika jāveido ar tādiem risinājumiem, kas vērsti uz to, lai iesaistītajām pusēm veicinātu izpratni par darba aizsardzības kultūru. Darba aizsardzības institūtā jārod līdzsvars starp darba vidi, darba vides riskiem un darbinieka veselību, kā arī līdzsvars starp darba devēja un darbinieka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no plāna izriet, ka ministrijas prioritāte ir arodslimību jautājumu risināšana, bet vienlaikus plāna projektā ir tikai divi pasākumi, kas vērsti uz arodārstu izglītošanu. Pie tam arodārstu jautājums vairāk ir Veselības ministrijas pārziņā.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biedri vēršu uzmanību uz to, ka jau iepriekš ir tikuši novirzīti līdzekļi dažādām apmācībām, konferencēm, kā arī OiRA uzturēšana, taču biedri, kas ikdienā strādā darba aizsardzības nozarē nav pārliecība par ieguvumiem. Ņemot vērā minēto, LTRK aicina papildināt plāna projektu ar iepriekšējo pasākumu analīzi, un izrietoši no tā noteikt sasniedzamos rādītājus plāna projektā ietvertajām apmācībām.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ir jāpilnveido obligātās veselības pārbaudes process, samazinot darba devējiem izdevumus un administratīvo slogu, paredzot, ka OVP var iziet arī pārbaudes laikā, kamēr darbinieks tiek apmācīts darbam, kā arī nosakot konkrētus cenrāžus tieši OVP ietvertajiem izmeklējumiem.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jāpārskata veicamo pārbaužu skaits un biežums. Informācija par OVP rezultātiem  būtu iekļaujama vispārējā e-veselības sistēmā, tādējādi nodrošinot, ka informācija par nodarbinātā veselību un darba vides riska faktoriem ir pieejama e-veselības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Arodārsta slēdzienam par veiktajām OVP ir jābūt pieejamam E-veselībā, nevis papīra formā. Darba devējam digitālajā vidē ir pieejama informācija par nodarbinātā atbilstību un pielaidi veicamajam darbam, atbilstoši veiktajai OVP, kas papildus ļautu darba devējam veikt pasākumus atbilstoši OVP atzinumā norādītajām piezīmēm un ieteikumiem.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ir jānosaka ierobežojums attiecībā uz arodārstu izvēli, nosakot, ka OVP nodarbinātais ir tiesīgs apmeklēt arodārstu, ar kuru darba devējam ir noslēgts līgums, ja līgums nav noslēgts, tādā gadījumā šī prasība netiek attiecināta.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par arodslimībām un OVP jēgu būtu jāveic izglītojošas kampaņas, gan darba devējiem, gan nodarbinātajiem.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ir iekļauti pasākumi, kuriem ir pieejams atbilstošs finansējums, pamatā turpinot iepriekšējā plānā noteiktos pasākumus. Attiecībā uz arodārstu izglītošanu plānā ir iekļauts viens pasākums, kas tradicionāli tiek īstenots Preventīvo pasākumu plāna ietvaros. Otrs pasākums arodslimību prevencijai ir paredzēts apjomīgs atbalsts veselības uzlabošanas pasākumiem vecuma grupā virs 45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piekrīt, ka jautājums par obligātajām veselības pārbaudēm ir aktuāls un  pilnveidojams, tomēr tas šobrīd tiek risināts atsevišķi ar citām institūcijām (VM, NVD, EM, arodslimību ārsti, VDI u.c.), īpaši diskutējot par OVP procesa digitalizāciju. Atrodot iespējamo risinājumu digitalizācijas realizēšanai, tiks lemts par   nepieciešamajām izmaiņām normatīvajā regulējumā. Kopējs izvērtējums par plāna ieviešanu atbilstoši noteiktajai kārtībai tiks veikts pēc politikas dokumenta īstenošanas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jāatzīmē, ka 2026.-2027.gadā plānots veikt nākamo “Darba apstākļi un riski Latvijā” pētījumu, kurā tiek noskaidrots darba devēju un nodarbināto viedoklis par aktuālo situāciju, veiktajiem pasākumiem darba aizsardzības jomā, sadarbību ar VDI, kā arī nepieciešamajiem darba vides uzlabojumiem. Iespēju robežās ir iekļaujami papildus aktuālie jautājumi, kurus var papildināt arī ar iepriekš veikto pasākumu analīzi.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aizsardzības jomas attīstības plāns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domājot par DA jomas attīstību, aicinām dziļāk analizēt, pētīt Darba devēju un darba ņēmēju patiesās vajadzības un piedāvāt aktivitātes un instrumentus, kas vecina darba devēju un darba ņēmēju nedrošības un baiļu sajūtas mazināšanos, kas tiek minēts kā viens no būtiskākajiem iemesliem neziņošanai par negadījumiem darba vidē.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situācija darba aizsardzības jomā tiek regulāri pētīta, veicot pētījumus “Darba apstākļi un riski Latvijā”, kā arī citus pētījumus par atsevišķām tēmām, tādejādi noskaidrojot arī darba devēju, darba aizsardzības speciālistu un nodarbināto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jāatzīmē, ka sociālo partneru organizācijas ir pārstāvētas Informācijas padomē, kas katru gadu lemj par konkrētu preventīvo pasākumu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aizsardzības jomas attīstības plāns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Aicinām izvērtēt nepieciešamību piesaistīt VM 1.rīcības virziena, 3.uzdevuma 1. un 2. pasākumā minēto aktivitāšu īstenošanā.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iespējamo VM iesaisti, secināms, ka tai netiek noteikti specifiski pienākumi minēto pasākumu īstenošanā.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aizsardzības jomas attīstības plāns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Aicinām izvērtēt nepieciešamību piesaistīt IzM 1.rīcības virziena, 1. uzdevuma 8. pasākumā minēto aktivitāšu īstenošanā.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iespējamo IZM iesaisti, secināms, ka tai netiek noteikti specifiski pienākumi minēto pasākumu īstenošanā.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aizsardzības jomas attīstības plāns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daļa no plāna projektā minētajiem pasākumiem, ko ir plānots īstenot, ir/var būt saistīti ar atbalsta sniegšanu saimnieciskās darbības veicējiem, atbalsts kuriem varētu būtu kvalificējams kā komercdarbības atbalsts, lūdzam papildināt plāna projektu ar vispārīgu informāciju, ka, plānojot un īstenojot plānā minētos atbalsta pasākumus, tiks veikts izvērtējums no komercdarbības atbalsta viedokļa, nepieciešamības gadījumā nodrošinot attiecīgo atbalsta pasākumu atbilstību komercdarbības atbalsta kontroles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I sadaļa ar teikumu: “Plānojot un īstenojot plānā minētos atbalsta pasākumus, tiks veikts izvērtējums no komercdarbības atbalsta viedokļa, nepieciešamības gadījumā nodrošinot attiecīgo atbalsta pasākumu atbilstību komercdarbības atbalsta kontroles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aizsardzības jomas attīstības plāns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plāna projekta III sadaļā "Plāna ietvaros īstenojamie pasākumi" ietverto izdevumu/pasākumu numerāciju ar "Kopsavilkums par plānā iekļauto uzdevumu īstenošanai nepieciešamo valsts un pašvaldību budžeta finansējumu" norādīto numerāciju, tādējādi nodrošinot iespēju izsekot finansējuma sadalījumam atbilstoši katram no plāna projekta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un salāgota pasākumu numerācija.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aizsardzības jomas attīstības plāns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V sadaļas tabulu “Kopsavilkums par plānā iekļauto uzdevumu īstenošanai nepieciešamo valsts un pašvaldību budžeta finansējumu”, pie 2. un 5.pasākuma svītrojot norādīto speciālā budžeta apakšprogrammu 04.03.00 “Darba negadījumu speciālais budžets”, ņemot vērā, ka pie minēto pasākumu apakšpasākumiem netiek norādīta augstāk minētā speciālā budžeta apakšprogramma.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Attiecīgās rindas tabulā svītrotas.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aizsardzības jomas attīstības plāns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V sadaļas tabulu “Kopsavilkums par plānā iekļauto uzdevumu īstenošanai nepieciešamo valsts un pašvaldību budžeta finansējumu”, svītrojot ailes “Vidēja termiņa budžeta ietvara likumā plānotais finansējums (euro)” apakšaili “2027” atbilstoši Ministru kabineta 2014.gada 2.decembra noteikumu Nr.737 “Attīstības plānošanas dokumentu izstrādes un ietekmes izvērtēšanas noteikumi” 2.pielikumā noteiktajām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tabula, svītrojot attiecīgo aili ar 2027.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aizsardzības jomas attīstības plāns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projektā norādīto specifiskā atbalsta mērķa (turpmāk - SAM) un pasākuma lietojumu no “</w:t>
            </w:r>
            <w:r w:rsidR="00000000" w:rsidRPr="00000000" w:rsidDel="00000000">
              <w:rPr>
                <w:b w:val="1"/>
                <w:rtl w:val="0"/>
              </w:rPr>
              <w:t xml:space="preserve">SAM</w:t>
            </w:r>
            <w:r w:rsidR="00000000" w:rsidRPr="00000000" w:rsidDel="00000000">
              <w:rPr>
                <w:rtl w:val="0"/>
              </w:rPr>
              <w:t xml:space="preserve"> 4.3.3.5.pasākums” uz “</w:t>
            </w:r>
            <w:r w:rsidR="00000000" w:rsidRPr="00000000" w:rsidDel="00000000">
              <w:rPr>
                <w:b w:val="1"/>
                <w:rtl w:val="0"/>
              </w:rPr>
              <w:t xml:space="preserve">4.3.3.5.pasākums</w:t>
            </w:r>
            <w:r w:rsidR="00000000" w:rsidRPr="00000000" w:rsidDel="00000000">
              <w:rPr>
                <w:rtl w:val="0"/>
              </w:rPr>
              <w:t xml:space="preserve">” (tas pats arī par 4.3.3.7. pasākumu). Visos gadījumos būtu jānorāda SAM vai pasākuma Nr. un nosaukums, kur SAM Nr. sastāv no trīs skaitļiem, bet </w:t>
            </w:r>
            <w:r w:rsidR="00000000" w:rsidRPr="00000000" w:rsidDel="00000000">
              <w:rPr>
                <w:b w:val="1"/>
                <w:rtl w:val="0"/>
              </w:rPr>
              <w:t xml:space="preserve">pasākuma Nr. no četriem skaitļiem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korekta SAM nosaukuma saīsinājuma secība ir: latviešu valodā - 1.1.1. SAM, savukārt angļu valodā - SO 1.1.1.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tekstā precizēts pasākumu numerācijas pieraksts.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aizsardzības jomas attīstības plāns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projekta saīsinājumu sadaļu ar saīsinājumu un tā atšifrējumu “</w:t>
            </w:r>
            <w:r w:rsidR="00000000" w:rsidRPr="00000000" w:rsidDel="00000000">
              <w:rPr>
                <w:b w:val="1"/>
                <w:rtl w:val="0"/>
              </w:rPr>
              <w:t xml:space="preserve">ESF+ – Eiropas Sociālais fonds Plus</w:t>
            </w:r>
            <w:r w:rsidR="00000000" w:rsidRPr="00000000" w:rsidDel="00000000">
              <w:rPr>
                <w:rtl w:val="0"/>
              </w:rPr>
              <w:t xml:space="preserve">”, jo 2021. - 2027.gada plānošanas periodā tas ir Eiropas Sociālais fonds Plus (turpmāk – ESF+). Vēršam uzmanību, ka saskaņā ar Eiropas Parlamenta un Padomes (2021.gada 24.jūnija) regulu (ES) 2021/1057, ar ko izveido Eiropas Sociālo fondu Plus (ESF+) un atceļ Regulu (ES) Nr.1296/2013 izveido Eiropas Sociālo fondu Plus (ESF+)[1], kas sastāv no divām sadaļām: dalīti pārvaldītās sadaļas (“dalīti pārvaldītā ESF+ sadaļa”) un Nodarbinātības un sociālās inovācijas sadaļas (“EaSI sadaļa)[1].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arī plāna projektā teikumu ''</w:t>
            </w:r>
            <w:r w:rsidR="00000000" w:rsidRPr="00000000" w:rsidDel="00000000">
              <w:rPr>
                <w:i w:val="1"/>
                <w:rtl w:val="0"/>
              </w:rPr>
              <w:t xml:space="preserve">Ievērojot būtisko atbalstu, ko darba aizsardzības jomā iespējams iegūt, izmantojot ESF līdzekļus, arī šajā plānā ir iekļauti pasākumi, kurus </w:t>
            </w:r>
            <w:r w:rsidR="00000000" w:rsidRPr="00000000" w:rsidDel="00000000">
              <w:rPr>
                <w:b w:val="1"/>
                <w:i w:val="1"/>
                <w:rtl w:val="0"/>
              </w:rPr>
              <w:t xml:space="preserve">īstenos ESF</w:t>
            </w:r>
            <w:r w:rsidR="00000000" w:rsidRPr="00000000" w:rsidDel="00000000">
              <w:rPr>
                <w:i w:val="1"/>
                <w:rtl w:val="0"/>
              </w:rPr>
              <w:t xml:space="preserve"> projektu ietvaros.</w:t>
            </w:r>
            <w:r w:rsidR="00000000" w:rsidRPr="00000000" w:rsidDel="00000000">
              <w:rPr>
                <w:rtl w:val="0"/>
              </w:rPr>
              <w:t xml:space="preserve">", aizstājot "ESF" ar "</w:t>
            </w:r>
            <w:r w:rsidR="00000000" w:rsidRPr="00000000" w:rsidDel="00000000">
              <w:rPr>
                <w:b w:val="1"/>
                <w:rtl w:val="0"/>
              </w:rPr>
              <w:t xml:space="preserve">ESF+</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https://eur-lex.europa.eu/legal-content/LV/TXT/PDF/?uri=CELEX:32021R1060&amp;from=LV%20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teksts papildināts ar  saīsinājumu ESF+.</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aizsardzības jomas attīstības plāns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(Sieviešu sadarbības tīkls - 08.05.2024.)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neiebilstam pret piedāvāto plāna projektu un atzinīgi novērtējam, ka secīgi tiek turpinātas iepriekšējās iestrādes. Vienlaikus vēlamies norādīt, ka būtiski attīstās digitālie risinājumi darba aizsardzības sistēmas veidošanas un administrēšanas jomā. Šo risinājumu veiksmīgai izmantošanai un pārnesei iespējami plašā uzņēmumu un institūciju lokā nepieciešams koordinēts metodiskais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Darba aizsardzības jomas attīstības plānā iekļaut pasākumu, kas nodrošina 1) regulāru pieredzes apkopošanu un apmaiņu, vismaz reizi gadā; 2) </w:t>
            </w:r>
            <w:r w:rsidR="00000000" w:rsidRPr="00000000" w:rsidDel="00000000">
              <w:rPr>
                <w:u w:val="single"/>
                <w:rtl w:val="0"/>
              </w:rPr>
              <w:t xml:space="preserve">labajā praksē </w:t>
            </w:r>
            <w:r w:rsidR="00000000" w:rsidRPr="00000000" w:rsidDel="00000000">
              <w:rPr>
                <w:rtl w:val="0"/>
              </w:rPr>
              <w:t xml:space="preserve">balstītu metodisko atbalstu digitālajiem risinājumiem darba aizsardzības sistēmas veidošanas un administrēšanas jomā (piemēram, darba aizsardzības instruktāžu norise un reģistrācija). Kā sadarbības partnerus šim pasākumam iesakām Latvijas Universitāti, Rīgas Tehnisko universtāti un Rīgas Stradiņa universitāti.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1.3. pasākums papildināts, kā vienu no informatīvo materiālu tēmām paredzot digitalizācijas jautājumus. Konkrētāk par īstenojamajiem pasākumiem katru gadu lemj Informācijas padome, kas izstrādā Preventīvo pasākumu plānu.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24-TA-1017</w:t>
    </w:r>
    <w:r>
      <w:br/>
    </w:r>
    <w:r w:rsidR="00000000" w:rsidRPr="00000000" w:rsidDel="00000000">
      <w:rPr>
        <w:rtl w:val="0"/>
      </w:rPr>
      <w:t xml:space="preserve">04.06.2024. 09.20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24-TA-1017</w:t>
    </w:r>
    <w:r>
      <w:br/>
    </w:r>
    <w:r w:rsidR="00000000" w:rsidRPr="00000000" w:rsidDel="00000000">
      <w:rPr>
        <w:rtl w:val="0"/>
      </w:rPr>
      <w:t xml:space="preserve">04.06.2024. 09.20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Izziņa_24-TA-1017.docx</dc:title>
</cp:coreProperties>
</file>

<file path=docProps/custom.xml><?xml version="1.0" encoding="utf-8"?>
<Properties xmlns="http://schemas.openxmlformats.org/officeDocument/2006/custom-properties" xmlns:vt="http://schemas.openxmlformats.org/officeDocument/2006/docPropsVTypes"/>
</file>