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26-TA-631: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Citam dzīvniekam vai cilvēkam uzbrukuša suņa turēšanas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09.07.2026. 14:37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pārkāpuma procesu par Dzīvnieku aizsardzības likuma 58. pantā minēto pārkāpumu vai kriminālprocesu par noziedzīgo nodarījumu saskaņā ar Krimināllikuma 230.</w:t>
            </w:r>
            <w:r w:rsidR="00000000" w:rsidRPr="00000000" w:rsidDel="00000000">
              <w:rPr>
                <w:vertAlign w:val="superscript"/>
                <w:rtl w:val="0"/>
              </w:rPr>
              <w:t xml:space="preserve">1</w:t>
            </w:r>
            <w:r w:rsidR="00000000" w:rsidRPr="00000000" w:rsidDel="00000000">
              <w:rPr>
                <w:rtl w:val="0"/>
              </w:rPr>
              <w:t xml:space="preserve"> pantu uzsākusī iestāde trīs darbdienu laikā pēc procesa uzsākšanas datubāzē pie ieraksta par konkrēto suni izdara atzīmi un norāda procesa uzsākšanas datumu. Atbilstošā iestāde trīs darbdienu laikā pēc lēmuma pieņemšanas par administratīvā procesa vai kriminālprocesa izbeigšanu dzēš minēto atzīmi.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2026.</w:t>
            </w:r>
            <w:r w:rsidR="00000000" w:rsidRPr="00000000" w:rsidDel="00000000">
              <w:rPr>
                <w:rtl w:val="0"/>
              </w:rPr>
              <w:t xml:space="preserve"> </w:t>
            </w:r>
            <w:r w:rsidR="00000000" w:rsidRPr="00000000" w:rsidDel="00000000">
              <w:rPr>
                <w:b w:val="1"/>
                <w:rtl w:val="0"/>
              </w:rPr>
              <w:t xml:space="preserve">gada 27.</w:t>
            </w:r>
            <w:r w:rsidR="00000000" w:rsidRPr="00000000" w:rsidDel="00000000">
              <w:rPr>
                <w:rtl w:val="0"/>
              </w:rPr>
              <w:t xml:space="preserve"> </w:t>
            </w:r>
            <w:r w:rsidR="00000000" w:rsidRPr="00000000" w:rsidDel="00000000">
              <w:rPr>
                <w:b w:val="1"/>
                <w:rtl w:val="0"/>
              </w:rPr>
              <w:t xml:space="preserve">jūnija atzinumā sniegtais iebildums par nepieciešamību precizēt vai svītrot noteikumu projekta 5.</w:t>
            </w:r>
            <w:r w:rsidR="00000000" w:rsidRPr="00000000" w:rsidDel="00000000">
              <w:rPr>
                <w:rtl w:val="0"/>
              </w:rPr>
              <w:t xml:space="preserve"> </w:t>
            </w:r>
            <w:r w:rsidR="00000000" w:rsidRPr="00000000" w:rsidDel="00000000">
              <w:rPr>
                <w:b w:val="1"/>
                <w:rtl w:val="0"/>
              </w:rPr>
              <w:t xml:space="preserve">un 7.</w:t>
            </w:r>
            <w:r w:rsidR="00000000" w:rsidRPr="00000000" w:rsidDel="00000000">
              <w:rPr>
                <w:rtl w:val="0"/>
              </w:rPr>
              <w:t xml:space="preserve"> </w:t>
            </w:r>
            <w:r w:rsidR="00000000" w:rsidRPr="00000000" w:rsidDel="00000000">
              <w:rPr>
                <w:b w:val="1"/>
                <w:rtl w:val="0"/>
              </w:rPr>
              <w:t xml:space="preserve">punktā (šobrīd 4.</w:t>
            </w:r>
            <w:r w:rsidR="00000000" w:rsidRPr="00000000" w:rsidDel="00000000">
              <w:rPr>
                <w:rtl w:val="0"/>
              </w:rPr>
              <w:t xml:space="preserve"> </w:t>
            </w:r>
            <w:r w:rsidR="00000000" w:rsidRPr="00000000" w:rsidDel="00000000">
              <w:rPr>
                <w:b w:val="1"/>
                <w:rtl w:val="0"/>
              </w:rPr>
              <w:t xml:space="preserve">punkts) ietverto regulējumu, lai tas atbilstu likumdevēja Ministru kabinetam dotajam pilnvarojumam,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iekārtas likuma 31. panta pirmās daļas 1. punktu Ministru kabinets noteikumus var izdot tikai tad, ja likums to īpaši pilnvarojis un pilnvarojumā ir norādīti noteikumu galvenie satura virzieni.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18.</w:t>
            </w:r>
            <w:r w:rsidR="00000000" w:rsidRPr="00000000" w:rsidDel="00000000">
              <w:rPr>
                <w:vertAlign w:val="superscript"/>
                <w:rtl w:val="0"/>
              </w:rPr>
              <w:t xml:space="preserve">6</w:t>
            </w:r>
            <w:r w:rsidR="00000000" w:rsidRPr="00000000" w:rsidDel="00000000">
              <w:rPr>
                <w:rtl w:val="0"/>
              </w:rPr>
              <w:t xml:space="preserve"> panta pirmā daļa paredz īpaša turēšanas režīma piemērošanu no procesa uzsākšanas brīža, taču neparedz atzīmes izdarīšanu reģistrā no procesa uzsākšanas brīža un neietver nepārprotamu pilnvarojumu Ministru kabinetam noteikt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Dzīvnieku aizsardzības likuma 18.</w:t>
            </w:r>
            <w:r w:rsidR="00000000" w:rsidRPr="00000000" w:rsidDel="00000000">
              <w:rPr>
                <w:vertAlign w:val="superscript"/>
                <w:rtl w:val="0"/>
              </w:rPr>
              <w:t xml:space="preserve">6</w:t>
            </w:r>
            <w:r w:rsidR="00000000" w:rsidRPr="00000000" w:rsidDel="00000000">
              <w:rPr>
                <w:rtl w:val="0"/>
              </w:rPr>
              <w:t xml:space="preserve"> panta astotajā daļā likumdevējs ir nošķīris jautājumus par datubāzē izdarāmajām atzīmēm no prasībām suņa turēšanai administratīvā pārkāpuma procesa laikā. Minētās daļas 1. un 3. punkts attiecas uz datubāzē izdarāmajām atzīmēm attiecībā uz suni, kura īpašnieks vai turētājs ir sodīts, savukārt 4. punkts pilnvaro Ministru kabinetu noteikt prasības suņa turēšanai administratīvā pārkāpuma procesa vai kriminālprocesa laikā. Tādējādi no Dzīvnieku aizsardzības likuma 18.</w:t>
            </w:r>
            <w:r w:rsidR="00000000" w:rsidRPr="00000000" w:rsidDel="00000000">
              <w:rPr>
                <w:vertAlign w:val="superscript"/>
                <w:rtl w:val="0"/>
              </w:rPr>
              <w:t xml:space="preserve">6</w:t>
            </w:r>
            <w:r w:rsidR="00000000" w:rsidRPr="00000000" w:rsidDel="00000000">
              <w:rPr>
                <w:rtl w:val="0"/>
              </w:rPr>
              <w:t xml:space="preserve"> panta astotās daļas 4. punktā ietvertā pilnvarojuma Ministru kabinetam neizriet tiesības noteikt atzīmes izdarīšanu datubāzē par administratīvā pārkāpuma procesa uzsākšanu.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ir norādīts, ka atzīme ir nepieciešama jau procesa laikā, lai nodrošinātu efektīvu turēšanas režīmu un uzraudzību, norādāms, ka uzraudzības un turēšanas režīma kontrole nav nekādā ziņā saistīta ar atzīmi, kā tādu, bet faktu, ka suns kādam ir uzbrucis. Attiecīgi atzīmes neesamība neatceļ tiesības un pienākumu kontrolējošajām institūcijām veikt minēto noteikumu izpildes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uzturam Tieslietu ministrijas 2026. gada 27. jūnija iebildumu un aicinām precizēt noteikumu projekta 4. punktu atbilstoši Dzīvnieku aizsardzības likumā ietvertajam pilnvarojumam Ministru kabinetam. Papildus aicinām apsvērt iespēju veikt attiecīgus grozījumus Dzīvnieku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pārkāpuma procesu par Dzīvnieku aizsardzības likuma 58. pantā minēto pārkāpumu vai kriminālprocesu par noziedzīgo nodarījumu saskaņā ar Krimināllikuma 230.</w:t>
            </w:r>
            <w:r w:rsidR="00000000" w:rsidRPr="00000000" w:rsidDel="00000000">
              <w:rPr>
                <w:vertAlign w:val="superscript"/>
                <w:rtl w:val="0"/>
              </w:rPr>
              <w:t xml:space="preserve">1</w:t>
            </w:r>
            <w:r w:rsidR="00000000" w:rsidRPr="00000000" w:rsidDel="00000000">
              <w:rPr>
                <w:rtl w:val="0"/>
              </w:rPr>
              <w:t xml:space="preserve"> pantu uzsākusī iestāde trīs darbdienu laikā pēc procesa uzsākšanas datubāzē pie ieraksta par konkrēto suni izdara atzīmi un norāda procesa uzsākšanas datumu. Atbilstošā iestāde trīs darbdienu laikā pēc lēmuma pieņemšanas par administratīvā procesa vai kriminālprocesa izbeigšanu dzēš minēto atzīmi.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precizēt noteikumu projekta 4. punktā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procesu regulē Administratīvā procesa likums, savukārt administratīvā pārkāpuma procesu regulē Administratīvās atbildības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minēta administratīvā pārkāpuma procesa izbeigšana, lūdzam vārdus "administratīvā procesa" aizstāt ar vārdiem "administratīvā pārkāpuma procesa".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pārkāpuma procesu par Dzīvnieku aizsardzības likuma 58. pantā minēto pārkāpumu vai kriminālprocesu par noziedzīgo nodarījumu saskaņā ar Krimināllikuma 230.</w:t>
            </w:r>
            <w:r w:rsidR="00000000" w:rsidRPr="00000000" w:rsidDel="00000000">
              <w:rPr>
                <w:vertAlign w:val="superscript"/>
                <w:rtl w:val="0"/>
              </w:rPr>
              <w:t xml:space="preserve">1</w:t>
            </w:r>
            <w:r w:rsidR="00000000" w:rsidRPr="00000000" w:rsidDel="00000000">
              <w:rPr>
                <w:rtl w:val="0"/>
              </w:rPr>
              <w:t xml:space="preserve"> pantu uzsākusī iestāde trīs darbdienu laikā pēc procesa uzsākšanas datubāzē pie ieraksta par konkrēto suni izdara atzīmi un norāda procesa uzsākšanas datumu. Atbilstošā iestāde trīs darbdienu laikā pēc lēmuma pieņemšanas par administratīvā procesa vai kriminālprocesa izbeigšanu dzēš minēto atzīmi.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aicinām ievērot Administratīvās atbildības likumā lietoto terminaloģiju attiecībā uz tiesību normām, kas skar administratīvā pārkāpuma procesu.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"attiecībā uz noteikumu projektā lietojamo terminoloģiju norādām, ka pamatoti lietots termins "iestāde". Lai gan administratīvā pārkāpuma procesā procesuālās darbības iestādes vārdā veic amatpersona, lēmums pēc būtības ir iestādes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tiesiskas nozīmes šajā situācijā kādi termini ir citos normatīvajos aktos. Ja tiesību normas skar administratīvā pārkāpuma procesu, tad atbilstoši Administratīvās atbildības likumam ir lietojami tajā nostiprinātie administratīvā pārkāpumu tiesībās pieņemtie  termini. Turklāt amatpersona rīkojas publiskas personas vārdā, nevis kā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un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Suņa īpašnieks vai turētājs kopā ar šo suni iziet suņa paklausības apmācību 12 mēnešu laikā pēc tam, kad stājies spēkā lēmums administratīvā pārkāpuma lietā saskaņā ar Dzīvnieku aizsardzības likuma 58. pantu vai nolēmums krimināllietā saskaņā ar Krimināllikuma 230.</w:t>
            </w:r>
            <w:r w:rsidR="00000000" w:rsidRPr="00000000" w:rsidDel="00000000">
              <w:rPr>
                <w:vertAlign w:val="superscript"/>
                <w:rtl w:val="0"/>
              </w:rPr>
              <w:t xml:space="preserve">1</w:t>
            </w:r>
            <w:r w:rsidR="00000000" w:rsidRPr="00000000" w:rsidDel="00000000">
              <w:rPr>
                <w:rtl w:val="0"/>
              </w:rPr>
              <w:t xml:space="preserve"> panta pirmo daļu. Ja suns ticis atsavināts, suņa paklausības apmācību nodrošina suņa jaunais īpašnieks vai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2026.</w:t>
            </w:r>
            <w:r w:rsidR="00000000" w:rsidRPr="00000000" w:rsidDel="00000000">
              <w:rPr>
                <w:rtl w:val="0"/>
              </w:rPr>
              <w:t xml:space="preserve"> </w:t>
            </w:r>
            <w:r w:rsidR="00000000" w:rsidRPr="00000000" w:rsidDel="00000000">
              <w:rPr>
                <w:b w:val="1"/>
                <w:rtl w:val="0"/>
              </w:rPr>
              <w:t xml:space="preserve">gada 27.</w:t>
            </w:r>
            <w:r w:rsidR="00000000" w:rsidRPr="00000000" w:rsidDel="00000000">
              <w:rPr>
                <w:rtl w:val="0"/>
              </w:rPr>
              <w:t xml:space="preserve"> </w:t>
            </w:r>
            <w:r w:rsidR="00000000" w:rsidRPr="00000000" w:rsidDel="00000000">
              <w:rPr>
                <w:b w:val="1"/>
                <w:rtl w:val="0"/>
              </w:rPr>
              <w:t xml:space="preserve">jūnija atzinumā sniegtais iebildums par noteikumu projektā ietvertā regulējuma paplašināšanu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punkta otrajā teikumā paredzētais regulējums: "Ja suns ticis atsavināts, suņa paklausības apmācību nodrošina suņa jaunais īpašnieks vai turētājs" paplašina likumā noteikto regulējumu, jo Dzīvnieku aizsardzības likuma (turpmāk – likums) 18.</w:t>
            </w:r>
            <w:r w:rsidR="00000000" w:rsidRPr="00000000" w:rsidDel="00000000">
              <w:rPr>
                <w:vertAlign w:val="superscript"/>
                <w:rtl w:val="0"/>
              </w:rPr>
              <w:t xml:space="preserve">6</w:t>
            </w:r>
            <w:r w:rsidR="00000000" w:rsidRPr="00000000" w:rsidDel="00000000">
              <w:rPr>
                <w:rtl w:val="0"/>
              </w:rPr>
              <w:t xml:space="preserve"> panta astotajā daļā nav ietverts deleģējums Ministru kabinetam noteikt pienākumu jaunajam īpašniekam vai turētājam nodrošināt suņa paklausības apmācību pēc suņa atsavināšanas. Tostarp nav skaidrs tiesiskais pamats šāda pienākuma noteikšanai personai, kura nav sodīta saskaņā ar Dzīvnieku aizsardzības likuma 58. pantu vai Krimināllikuma 230.</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sniegtajā atbildē minētais regulējums raksturots kā likuma piemērošanas precizējums, tas pēc būtības nosaka jaunu personu loku, uz kuru attiecināms paklausības apmācības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neparedz, ka pienākums nodrošināt suņa paklausības apmācību pēc suņa atsavināšanas pāriet uz jauno suņa īpašnieku vai turētāju, un šāds regulējums neizriet arī no likumā ietvertā deleģējuma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8. punktu atbilstoši Dzīvnieku aizsardzības likumā ietvertajam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8. punkta otrais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Suņa īpašnieks vai turētājs kopā ar šo suni iziet suņa paklausības apmācību 12 mēnešu laikā pēc tam, kad stājies spēkā lēmums administratīvā pārkāpuma lietā saskaņā ar Dzīvnieku aizsardzības likuma 58. pantu vai nolēmums krimināllietā saskaņā ar Krimināllikuma 230.</w:t>
            </w:r>
            <w:r w:rsidR="00000000" w:rsidRPr="00000000" w:rsidDel="00000000">
              <w:rPr>
                <w:vertAlign w:val="superscript"/>
                <w:rtl w:val="0"/>
              </w:rPr>
              <w:t xml:space="preserve">1</w:t>
            </w:r>
            <w:r w:rsidR="00000000" w:rsidRPr="00000000" w:rsidDel="00000000">
              <w:rPr>
                <w:rtl w:val="0"/>
              </w:rPr>
              <w:t xml:space="preserve"> panta pirmo daļu.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Pēc apmācības suņa īpašnieks vai turētājs kārto rakstveida pārbaudījumu, atbildot uz vismaz trīs jautājumiem par katru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tematiem. Apmācība ir apgūta, ja pārbaudījumā sniegtas pareizas atbildes vismaz uz 70 procentiem no kopējā jautājumu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anotācijas 1.3. sadaļā sniegto skaidrojumu, lūdzam papildināt noteikumu projektu ar regulējumu, kas paredz, ka suņa īpašnieks noteikumu projekta 18. punktā minēto rakstveida pārbaudījumu kārto tik ilgi, līdz apmācību apgūst.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vērtēt nepieciešamību papildināt noteikumu projektu ar regulējumu, kas paredz tiesiskās sekas gadījumā, ja suņa īpašnieks vai turētājs 12 mēnešu laikā pēc tam, kad stājies spēkā lēmums administratīvā pārkāpuma lietā saskaņā ar Dzīvnieku aizsardzības likuma 58. pantu vai nolēmums krimināllietā saskaņā ar Krimināllikuma 230.</w:t>
            </w:r>
            <w:r w:rsidR="00000000" w:rsidRPr="00000000" w:rsidDel="00000000">
              <w:rPr>
                <w:vertAlign w:val="superscript"/>
                <w:rtl w:val="0"/>
              </w:rPr>
              <w:t xml:space="preserve">1</w:t>
            </w:r>
            <w:r w:rsidR="00000000" w:rsidRPr="00000000" w:rsidDel="00000000">
              <w:rPr>
                <w:rtl w:val="0"/>
              </w:rPr>
              <w:t xml:space="preserve"> panta pirmo daļu, apmācības nav apguvis. Proti, ir apmeklējis apmācības, taču nav nokārtojis rakstveida pārbaudījumu.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18.punkts (pēc projekta precizēšanas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nepieciešamība </w:t>
            </w:r>
            <w:r w:rsidR="00000000" w:rsidRPr="00000000" w:rsidDel="00000000">
              <w:rPr>
                <w:i w:val="1"/>
                <w:rtl w:val="0"/>
              </w:rPr>
              <w:t xml:space="preserve">papildināt noteikumu projektu ar regulējumu, kas paredz tiesiskās sekas gadījumā, ja suņa īpašnieks vai turētājs 12 mēnešu laikā pēc tam, kad stājies spēkā lēmums administratīvā pārkāpuma lietā saskaņā ar Dzīvnieku aizsardzības likuma 58. pantu vai nolēmums krimināllietā saskaņā ar Krimināllikuma 230.1 panta pirmo daļu, apmācības nav apguvis. Proti, ir apmeklējis apmācības, taču nav nokārtojis rakstveida pārbaudījumu. </w:t>
            </w:r>
            <w:r w:rsidR="00000000" w:rsidRPr="00000000" w:rsidDel="00000000">
              <w:rPr>
                <w:rtl w:val="0"/>
              </w:rPr>
              <w:t xml:space="preserve">Noteikumu projektu papildināt nav nepieciešams, bet sniegts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apmācības suņa īpašnieks vai turētājs kārto rakstveida pārbaudījumu, atbildot uz vismaz trīs jautājumiem par katru no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minētajiem tematiem. Apmācība ir apgūta, ja pārbaudījumā sniegtas pareizas atbildes vismaz uz 70 procentiem no kopējā jautājumu skaita. Ja pārbaudījumā sniegto pareizo atbilžu skaits ir mazāks par 70 procentiem, suņa īpašnieks vai turētājs pārbaudījumu kārto atkārtoti, līdz minētais rezultāts ir sasniegts.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kādā datubāzē izdarāma atzīme par suni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noteikumus ar skaidru regulējumu par dzīvnieku patversmju lomu gadījumos, kad tās nodrošina bīstama suņa pagaidu aprūpi procesa laikā. Iepriekš spēkā esošajos Ministru kabineta noteikumos Nr. 428 „Kārtība, kādā suni atzīst par bīstamu, un prasības bīstama suņa turēšanai” gadījumos, kad dzīvnieki pēc uzbrukuma nonāca patversmē un tika atzīti par bīstamiem, patversmei kā suņa turētājiem tika uzlikts pienākums nodrošināt arī ar bīstama suņa statusu saistīto prasību izpildi, tostarp segt izdevumus par bīstama suņa reģistrāciju un atpazīšanas zīmju sagatavošanu (kakla siksnu ar atstarojošu lenti un uzrakstu), kā arī citus pasākumus, kas pēc būtības attiecas uz suņa īpašnieka atbildību. Turklāt patversmē tika veiktas pārbaudes, lai kontrolētu šo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09.07.2026. izziņā par noteikumu projektu Nr.26-TA-631 Zemkopības ministrija apstiprina, ka minētie pienākumi neattiecas uz dzīvnieku patversmēm un ka dzīvnieku patversme ir pagaidu turēšanas vieta, būtu nepieciešams šo regulējumu noteikumos noteikt nepārprotami un skaidri, lai novērstu atšķirīgu interpretāciju un turpmākas situācijas, kurās patversmei kā pagaidu turētājam, kurai jānodrošina tikai ar dzīvnieka labturību, aprūpi un drošību saistītās funkcijas, tiek uzlikti dzīvnieka īpašnieka pienākumi un ar tiem saistīto izdevumu segšana. Tomēr Pārtikas un veterinārais dienests un Policija šajos gadījumos pret dzīvnieku patversmi piemēro prasības kā pret dzīvnieku īpašnieku vai turētāju, jo Lauku atbalsta dienesta dzīvnieku reģistrā  15 (piecpadsmitajā) dienā automātiski dzīvnieks tiek pārrēģistrēts uz dzīvnieku patversmi kā īpašnieku. Iepriekš spēkā esošajos noteikumos Nr.428 nebija atrunāta patversmes loma, kas radīja atšķirīgu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w:t>
            </w:r>
            <w:r w:rsidR="00000000" w:rsidRPr="00000000" w:rsidDel="00000000">
              <w:rPr>
                <w:vertAlign w:val="superscript"/>
                <w:rtl w:val="0"/>
              </w:rPr>
              <w:t xml:space="preserve">6</w:t>
            </w:r>
            <w:r w:rsidR="00000000" w:rsidRPr="00000000" w:rsidDel="00000000">
              <w:rPr>
                <w:rtl w:val="0"/>
              </w:rPr>
              <w:t xml:space="preserve"> panta septītajā daļā ir noteikts pienākums attiecībā uz suņa īpašnieku vai turētāju: Ja suns ir uzbrucis citam dzīvniekam vai cilvēkam un šā suņa īpašnieks vai turētājs ir sodīts saskaņā ar šā likuma 58. pantu vai  Krimināllikuma 230.</w:t>
            </w:r>
            <w:r w:rsidR="00000000" w:rsidRPr="00000000" w:rsidDel="00000000">
              <w:rPr>
                <w:vertAlign w:val="superscript"/>
                <w:rtl w:val="0"/>
              </w:rPr>
              <w:t xml:space="preserve">1</w:t>
            </w:r>
            <w:r w:rsidR="00000000" w:rsidRPr="00000000" w:rsidDel="00000000">
              <w:rPr>
                <w:rtl w:val="0"/>
              </w:rPr>
              <w:t xml:space="preserve"> panta pirmo daļu, tad suņa īpašniekam vai turētājam ir pienākums iziet apmācību dzīvnieku labturības un aizsardzības jomā un nodrošināt suņa paklausības apmācību, tajā piedaloties personīgi.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attiecas uz konkrēto suņa īpašnieku vai turētāju, kurš suņa uzbrukuma brīdī bija atbildīgs par suni.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kādā datubāzē izdarāma atzīme par suni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Iestāde trīs darbdienu laikā pēc lēmuma spēkā stāšanās par suņa īpašnieka vai turētāja sodīšanu saskaņā ar Dzīvnieku aizsardzības likuma 58. pantu datubāzē pie ieraksta par konkrēto suni izdara atzīmi un norāda administratīvā pārkāpuma lietas lēmuma spēkā stāšanās datumu.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lūdzu anotācijā sniegt skaidrojumu, ka administratīvā pārkāpuma process vai kriminālprocess tiek uzsākts tikai tajos gadījumos, kad ir identificēts konkrētais suns un tā īpašnieks vai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suns nav bijis reģistrēts datubāzē, bet ir identificēts tā īpašnieks vai turētājs, tam tiek uzlikts pienākums normatīvajos aktos noteiktajā kārtībā suni apzīmēt un reģistrēt datubāzē, un pēc tam attiecīgā amatpersona izdara atzīmi datubāzē.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noteiktas prasības attiecībā  uz administratīvā pārkāpuma procesa vai kriminālprocesa uzsākšanu. Katrs gadījums, kad suns ir uzbrucis citam dzīvniekam vai cilvēkam ir vērtējams individuāli administratīvā pārkāpuma procesa vai kriminālprocesa ietvaros. Savukārt pienākums apzīmēt suni ar mikroshēmu un reģistrēt datubāzē ir noteikts citos jomu regulējošos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Amatpersona nodrošina, ka trīs darbdienu laikā pēc lēmuma spēkā stāšanās par suņa īpašnieka vai turētāja sodīšanu saskaņā ar Dzīvnieku aizsardzības likuma 58. pantu datubāzē pie ieraksta par konkrēto suni izdara atzīmi un norāda administratīvā pārkāpuma lietas lēmuma spēkā stāšanās datumu.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trīs darbdienu laikā pēc nolēmuma spēkā stāšanās par suņa īpašnieka vai turētāja sodīšanu saskaņā ar Krimināllikuma 230.</w:t>
            </w:r>
            <w:r w:rsidR="00000000" w:rsidRPr="00000000" w:rsidDel="00000000">
              <w:rPr>
                <w:vertAlign w:val="superscript"/>
                <w:rtl w:val="0"/>
              </w:rPr>
              <w:t xml:space="preserve">1</w:t>
            </w:r>
            <w:r w:rsidR="00000000" w:rsidRPr="00000000" w:rsidDel="00000000">
              <w:rPr>
                <w:rtl w:val="0"/>
              </w:rPr>
              <w:t xml:space="preserve"> pantu, Lauku atbalsta dienestam atzīmes izdarīšanai datubāzē pie ieraksta par konkrēto suni nosūta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MK noteikumu projekta III nodaļas uztveramību attiecībā uz datu ievadīšanu un nosūtīšanu ievadīšanai reģistrā, lūdzam precizēt MK noteikumu projekta 6. punktu, jo atbilstoši izziņā un anotācijā sniegtajai informācijai, iestāde šī punkta izpratnē ir tiesa.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projekta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Tiesa trīs darbdienu laikā pēc nolēmuma spēkā stāšanās par suņa īpašnieka vai turētāja sodīšanu saskaņā ar Krimināllikuma 230.</w:t>
            </w:r>
            <w:r w:rsidR="00000000" w:rsidRPr="00000000" w:rsidDel="00000000">
              <w:rPr>
                <w:vertAlign w:val="superscript"/>
                <w:rtl w:val="0"/>
              </w:rPr>
              <w:t xml:space="preserve">1</w:t>
            </w:r>
            <w:r w:rsidR="00000000" w:rsidRPr="00000000" w:rsidDel="00000000">
              <w:rPr>
                <w:rtl w:val="0"/>
              </w:rPr>
              <w:t xml:space="preserve"> pantu, Lauku atbalsta dienestam atzīmes izdarīšanai datubāzē pie ieraksta par konkrēto suni nosūta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1.2. apakšpunktā ietverto mērķa aprakstu. Vēršam uzmanību, ka mērķa aprakstā būtu raksturojams tiesību akta projekta izstrādes mērķis un sasniedzamais rezultāts, nevis uzskaitāms noteikumu projektā ietvertais regulējums vai tā atsevišķās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Tiesību akta mērķis ir nodrošināt vienotu kārtību citam dzīvniekam vai cilvēkam uzbrukušu suņu turēšanai, to uzskaitei un apmācībai, lai mazinātu riskus sabiedrības drošībai un nodrošinātu efektīvu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mērķi noteikt atbilstoši risināmai problēmai.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(turpmāk - anotācija) norādīts: "Iestādes – Pārtikas un veterinārais dienests, Valsts policija, pašvaldības policija vai pašvaldības administratīvā inspekcija, uzsākot administratīvā pārkāpuma procesu par likuma 58. pantā minēto pārkāpumu </w:t>
            </w:r>
            <w:r w:rsidR="00000000" w:rsidRPr="00000000" w:rsidDel="00000000">
              <w:rPr>
                <w:u w:val="single"/>
                <w:rtl w:val="0"/>
              </w:rPr>
              <w:t xml:space="preserve">vai uzsākot kriminālprocesu par Krimināllikuma 230.</w:t>
            </w:r>
            <w:r w:rsidR="00000000" w:rsidRPr="00000000" w:rsidDel="00000000">
              <w:rPr>
                <w:u w:val="single"/>
                <w:vertAlign w:val="superscript"/>
                <w:rtl w:val="0"/>
              </w:rPr>
              <w:t xml:space="preserve">1</w:t>
            </w:r>
            <w:r w:rsidR="00000000" w:rsidRPr="00000000" w:rsidDel="00000000">
              <w:rPr>
                <w:u w:val="single"/>
                <w:rtl w:val="0"/>
              </w:rPr>
              <w:t xml:space="preserve"> pantu</w:t>
            </w:r>
            <w:r w:rsidR="00000000" w:rsidRPr="00000000" w:rsidDel="00000000">
              <w:rPr>
                <w:rtl w:val="0"/>
              </w:rPr>
              <w:t xml:space="preserve">, – trīs darbdienu laikā nodrošina, lai datubāzē pie ieraksta par konkrēto suni tiek izdarīta atzīme par administratīvā pārkāpuma procesa uzsākšanu un norādīts tā uzsākšanas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minēto anotācijā norādīto informāciju, ņemot vērā, ka saskaņā ar Kriminālprocesa likumu no uzskaitītajām institūcijām vienīgi Valsts policijai ir tiesības veikt izmeklēšanu savas kompetences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2.1. apakšpunktā ietverto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ietekmes apraksta mērķis ir raksturot tiesību akta projekta radītās izmaiņas attiecīgajām mērķa grupām, tostarp izmaiņas to tiesībās, pienākumos vai darbības iespējās. Pašlaik sniegtais apraksts galvenokārt raksturo regulējuma adresātu loku, taču neatspoguļo projekta radīto ietekmi uz katru no identificētajām mērķa grupām. Lūdzam papildināt ietekmes aprakstu, skaidri norādot, kādi pienākumi, prasības vai iespējas rodas suņu īpašniekiem vai turētājiem, kā arī personām, kas īstenos apmācības dzīvnieku labturības un aizsardzības jomā un suņu paklausības apmācību.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administratīvo izmaksu aprēķina skaidrojumus, sniedzot pamatojumu aprēķinos izmantotajām vērtībām, kā arī izvērtēt iespēju pamatot aprēķina mērogu.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apstāklis, ka noteikumu projektā paredzētais pienākums ir jauns, pats par sevi nenozīmē, ka nav iespējams noteikt mērķa grupas apjomu vai izmantot pamatotus pieņēmumus. Latvijā jau ilgstoši tiek organizētas suņu paklausības apmācības, darbojas kinologi un suņu skolas, līdz ar to kompetento institūciju vai apmācību organizētāju rīcībā var būt informācija, kas izmantojama aprēķina mēroga noteikšanai. Ja šāda informācija nav pieejama, lūdzam anotācijā sniegt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2.5. apakšpunktā ietverto atbilstības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izmaksu un atbilstības izmaksu aprēķinos izmantotajām vērtībām jābūt pamatotām. Lūdzam papildināt aprēķina skaidrojumu, sniedzot pamatojumu visām aprēķinā izmantotajām vērtībām, tostarp piemērotajai stundas likmei, apmācībai nepieciešamajam laikam, kā arī izmantotajiem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visas noteikumu projektā ietvertās atbilstības prasības suņu īpašniekiem vai turētājiem un attiecīgi izvērtēt to monetāro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apgalvojums, ka nav iespējams noteikt potenciāli ietekmēto personu skaitu, jo nav iespējams prognozēt suņu uzbrukumu skaitu, pats par sevi nav pietiekams pamatojums. Projekts attiecas uz konkrētu mērķa grupu – personām, pret kurām uzsākts administratīvā pārkāpuma process vai kriminālprocess par attiecīgajiem pārkāpumiem. Lūdzam izvērtēt iespēju izmantot kompetento iestāžu rīcībā esošos statistikas datus vai citu pieejamo informāciju, lai pamatotu aprēķina mērogu.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Latvijā jau ilgstoši tiek organizētas suņu paklausības apmācības, darbojas kinologi un suņu skolas, līdz ar to kompetento institūciju vai apmācību organizētāju rīcībā var būt informācija, kas izmantojama aprēķina mēroga noteikšanai. Ja šāda informācija nav pieejama, lūdzam anotācijā sniegt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uzskaitījumu ar biedrībām un nodibinājumiem, kuras iesaistījās noteikumu projekta izstrādē un minētas anotācijas 6.3.apakšpunktā.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7.2. apakšpunktā ietverto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ietvaros paredzētās darbības, kas saistītas ar datu vai atzīmju ievadīšanu datubāzē, nerada jaunu administratīvo slogu institūcijām, bet ir veicamas datubāzes turētāja vai attiecīgās institūcijas jau esošo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aprēķinu skaidrojumu, sniedzot pamatojumu visām aprēķinos izmantotajām vērtībām un pieņēmumiem, tostarp informācijas apstrādei nepieciešamajam laikam, izmantotajām stundas likmēm un aprēķina mērogam. Ja objektīvu iemeslu dēļ nav iespējams noteikt pienākuma izpildes biežumu vai izmantot statistikas datus, lūdzam anotācijā sniegt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aicinājumu</w:t>
            </w:r>
            <w:r w:rsidR="00000000" w:rsidRPr="00000000" w:rsidDel="00000000">
              <w:rPr>
                <w:i w:val="1"/>
                <w:rtl w:val="0"/>
              </w:rPr>
              <w:t xml:space="preserve"> izvērtēt, vai projekta ietvaros paredzētās darbības, kas saistītas ar datu vai atzīmju ievadīšanu datubāzē, nerada jaunu administratīvo slogu institūcijām, bet ir veicamas datubāzes turētāja vai attiecīgās institūcijas jau esošo funkciju ietvaros</w:t>
            </w:r>
            <w:r w:rsidR="00000000" w:rsidRPr="00000000" w:rsidDel="00000000">
              <w:rPr>
                <w:rtl w:val="0"/>
              </w:rPr>
              <w:t xml:space="preserve">, norādām, ka administratīvā pārkāpuma procesu un kriminālprocesu atbilstoši normatīvajiem aktiem veic noteikta iestāde un tikai tās rīcībā ir informācija par suni, kas uzbrucis citam dzīvniekam vai cilvēkam un tikai attiecīgā institūcija var izdarīt atbilstošo atzīmi datubāzē vai nosūtīt informāciju dienestam atzīmes izdarīšanai. Savukārt Datu Valsts inspekcija norāda, ka personas datu pārsūtīšana no vienas iestādes otrai palielina personas datu apstrādes riskus, tāpēc no personas datu aizsardzības aspekta ir noteikts, ka institūcija pati izdara attiecīgu atzīmi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11.06.2026. 05:39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par to personu izglītību un darba pieredzi, kuras ir tiesīgas apmācīt mājas (istabas) dzīvnieku labturības un aizsardzības jomā, kā arī apmācības programmas saturu un apjomu un pārbaudījuma norises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"Citam dzīvniekam vai cilvēkam uzbrukuša suņa turēšanas noteikumi" (turpmāk – projekts) 1.6. apakšpunktu, lai tā regulējums atbilstu Ministru kabineta 2009. gada 3. februāra noteikumu Nr. 108 "Normatīvo aktu projektu sagatavošanas noteikumi" 100. punktam, kas paredz, ka noteikumu projekta pirmajā punktā secīgi raksta: vārdus “noteikumi nosaka” un likumā noteikto pilnvarojumu Ministru kabinetam. Dzīvnieku aizsardzības likuma 18.</w:t>
            </w:r>
            <w:r w:rsidR="00000000" w:rsidRPr="00000000" w:rsidDel="00000000">
              <w:rPr>
                <w:vertAlign w:val="superscript"/>
                <w:rtl w:val="0"/>
              </w:rPr>
              <w:t xml:space="preserve">2</w:t>
            </w:r>
            <w:r w:rsidR="00000000" w:rsidRPr="00000000" w:rsidDel="00000000">
              <w:rPr>
                <w:rtl w:val="0"/>
              </w:rPr>
              <w:t xml:space="preserve"> panta trešās daļas 1. un 3. punkts noteic, ka </w:t>
            </w:r>
            <w:r w:rsidR="00000000" w:rsidRPr="00000000" w:rsidDel="00000000">
              <w:rPr>
                <w:u w:val="single"/>
                <w:rtl w:val="0"/>
              </w:rPr>
              <w:t xml:space="preserve">Ministru kabinets attiecībā uz apmācību mājas (istabas) dzīvnieku labturības un aizsardzības jomā nosaka prasības attiecībā uz izglītību un darba pieredzi personām, kas ir tiesīgas apmācīt un prasības attiecībā uz apmācīto personu uzskaiti un apliecībā par apmācību norādāmo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(turpmāk - likums) 18. </w:t>
            </w:r>
            <w:r w:rsidR="00000000" w:rsidRPr="00000000" w:rsidDel="00000000">
              <w:rPr>
                <w:vertAlign w:val="superscript"/>
                <w:rtl w:val="0"/>
              </w:rPr>
              <w:t xml:space="preserve">2</w:t>
            </w:r>
            <w:r w:rsidR="00000000" w:rsidRPr="00000000" w:rsidDel="00000000">
              <w:rPr>
                <w:rtl w:val="0"/>
              </w:rPr>
              <w:t xml:space="preserve"> panta trešās daļas 1. un 3. punktā Ministru kabinetam noteiktais pilnvarojums sākotnēji paredzēts, lai noteiktu apmācības prasības un kārtību dzīvnieku labturības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mājas (istabas) dzīvnieku specializēto tirdzniecības vietu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mājas (istabas) dzīvnieka īpašniekiem, kuri pavairo sev piederošu suni, kaķi vai mājas (istabas) sesku un atsavina to pēcnācējus.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no minētā pilnvarojuma izmantotas tikai tās pilnvarojošās tiesību normas daļas, kas attiecas uz noteikumu projekta regulējuma priekšmetu un ir nepieciešamas likumā noteiktā pilnvarojuma īstenošanai atbilstoši tā mērķim, jēgai un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likuma 18.</w:t>
            </w:r>
            <w:r w:rsidR="00000000" w:rsidRPr="00000000" w:rsidDel="00000000">
              <w:rPr>
                <w:vertAlign w:val="superscript"/>
                <w:rtl w:val="0"/>
              </w:rPr>
              <w:t xml:space="preserve">2</w:t>
            </w:r>
            <w:r w:rsidR="00000000" w:rsidRPr="00000000" w:rsidDel="00000000">
              <w:rPr>
                <w:rtl w:val="0"/>
              </w:rPr>
              <w:t xml:space="preserve"> panta trešās daļas 3. punktā ietverto pilnvarojumu noteikt apmācību periodiskumu šajā noteikumu projektā regulējums nav paredzēts. Atbilstoši likuma 18.</w:t>
            </w:r>
            <w:r w:rsidR="00000000" w:rsidRPr="00000000" w:rsidDel="00000000">
              <w:rPr>
                <w:vertAlign w:val="superscript"/>
                <w:rtl w:val="0"/>
              </w:rPr>
              <w:t xml:space="preserve">6 </w:t>
            </w:r>
            <w:r w:rsidR="00000000" w:rsidRPr="00000000" w:rsidDel="00000000">
              <w:rPr>
                <w:rtl w:val="0"/>
              </w:rPr>
              <w:t xml:space="preserve">panta septītajai daļai suņa īpašniekam vai turētājam ir pienākums iziet apmācību dzīvnieku labturības un aizsardzības jomā un pēc tās nokārtot pārbaudījumu. Tā kā likums neparedz pienākumu apmācību apgūt atkārtoti un šāds pienākums neizriet no regulējuma mērķa, nav tiesiska pamata noteikt apmācību periodiskumu personām, kuras apmācību ir sekmīgi pabeigušas un nokārtojušas pārbaudījumu.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Ministru kabineta 2024. gada 25. jūnija noteikumiem Nr. 403 "Prasības mājas (istabas) dzīvnieku specializētajām tirdzniecības vietām un to reģistrācijas kārtība" (turpmāk – noteikumi Nr. 403), kuros arī ir īstenots likuma 18.² panta trešās daļas 1. un 3. punktā ietvertais pilnvarojums, noteikumu projektā paredzētās mācības tiek īstenotas saskaņā ar citu apmācību programmu, un to īstenotājiem ir noteiktas atšķirīgas prasības. Šādas atšķirības ir pamatotas, jo noteikumu projekta un noteikumu Nr. 403 regulējuma mērķgrupas būtiski atšķiras. Noteikumu projekts ir attiecināms uz suņu īpašniekiem un turētājiem, savukārt noteikumi Nr. 403 – uz mājas (istabas) dzīvnieku specializēto tirdzniecības vietu darbiniekiem. Līdz ar to atšķirīgas ir gan šo personu funkcijas un pienākumi, gan arī apmācību saturs un prasības apmācību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attiecībā uz izglītību un darba pieredzi personām, kuras ir tiesīgas apmācīt mājas (istabas) dzīvnieku labturības un aizsardzības jomā, kā arī apmācības programmas saturu un apjomu un pārbaudījuma norises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par to personu izglītību un darba pieredzi, kuras ir tiesīgas apmācīt mājas (istabas) dzīvnieku labturības un aizsardzības jomā, kā arī apmācības programmas saturu un apjomu un pārbaudījuma norises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 projekta 1.6. apakšpunktā minētās mācības atšķirsies no Ministru kabineta 2024. gada 25. jūnija noteikumu Nr. 403 "Prasības mājas (istabas) dzīvnieku specializētajām tirdzniecības vietām un to reģistrācijas kārtība”, kas izdoti citastarp saskaņā ar Dzīvnieku aizsardzības likuma 18.</w:t>
            </w:r>
            <w:r w:rsidR="00000000" w:rsidRPr="00000000" w:rsidDel="00000000">
              <w:rPr>
                <w:vertAlign w:val="superscript"/>
                <w:rtl w:val="0"/>
              </w:rPr>
              <w:t xml:space="preserve">2</w:t>
            </w:r>
            <w:r w:rsidR="00000000" w:rsidRPr="00000000" w:rsidDel="00000000">
              <w:rPr>
                <w:rtl w:val="0"/>
              </w:rPr>
              <w:t xml:space="preserve"> panta trešo daļu, noteiktajām mācībām.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Ministru kabineta 2024. gada 25. jūnija noteikumiem Nr. 403 "Prasības mājas (istabas) dzīvnieku specializētajām tirdzniecības vietām un to reģistrācijas kārtība" (turpmāk – noteikumi Nr. 403), kuros arī ir īstenots likuma 18.² panta trešās daļas 1. un 3. punktā ietvertais pilnvarojums, noteikumu projektā paredzētās mācības tiek īstenotas saskaņā ar citu apmācību programmu, un to īstenotājiem ir noteiktas atšķirīgas prasības. Šādas atšķirības ir pamatotas, jo noteikumu projekta un noteikumu Nr. 403 regulējuma mērķgrupas būtiski atšķiras. Noteikumu projekts ir attiecināms uz suņu īpašniekiem un turētājiem, savukārt noteikumi Nr. 403 – uz mājas (istabas) dzīvnieku specializēto tirdzniecības vietu darbiniekiem. Līdz ar to atšķirīgas ir gan šo personu funkcijas un pienākumi, gan arī apmācību saturs un prasības apmācību īstenotājiem.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attiecībā uz izglītību un darba pieredzi personām, kuras ir tiesīgas apmācīt mājas (istabas) dzīvnieku labturības un aizsardzības jomā, kā arī apmācības programmas saturu un apjomu un pārbaudījuma norises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citam dzīvniekam vai cilvēkam uzbrukušu suni, kamēr notiek administratīvā pārkāpuma process par </w:t>
            </w:r>
            <w:r w:rsidR="00000000" w:rsidRPr="00000000" w:rsidDel="00000000">
              <w:rPr>
                <w:rtl w:val="0"/>
              </w:rPr>
              <w:t xml:space="preserve">Dzīvnieku aizsardzības likuma</w:t>
            </w:r>
            <w:r w:rsidR="00000000" w:rsidRPr="00000000" w:rsidDel="00000000">
              <w:rPr>
                <w:rtl w:val="0"/>
              </w:rPr>
              <w:t xml:space="preserve"> </w:t>
            </w:r>
            <w:r w:rsidR="00000000" w:rsidRPr="00000000" w:rsidDel="00000000">
              <w:rPr>
                <w:rtl w:val="0"/>
              </w:rPr>
              <w:t xml:space="preserve">58. pantā</w:t>
            </w:r>
            <w:r w:rsidR="00000000" w:rsidRPr="00000000" w:rsidDel="00000000">
              <w:rPr>
                <w:rtl w:val="0"/>
              </w:rPr>
              <w:t xml:space="preserve"> minētu pārkāpumu vai kriminālprocess par noziedzīgo nodarījumu, kas noteikts </w:t>
            </w:r>
            <w:r w:rsidR="00000000" w:rsidRPr="00000000" w:rsidDel="00000000">
              <w:rPr>
                <w:rtl w:val="0"/>
              </w:rPr>
              <w:t xml:space="preserve">Krimināllikuma</w:t>
            </w:r>
            <w:r w:rsidR="00000000" w:rsidRPr="00000000" w:rsidDel="00000000">
              <w:rPr>
                <w:rtl w:val="0"/>
              </w:rPr>
              <w:t xml:space="preserve"> </w:t>
            </w:r>
            <w:r w:rsidR="00000000" w:rsidRPr="00000000" w:rsidDel="00000000">
              <w:rPr>
                <w:rtl w:val="0"/>
              </w:rPr>
              <w:t xml:space="preserve">230.</w:t>
            </w:r>
            <w:r w:rsidR="00000000" w:rsidRPr="00000000" w:rsidDel="00000000">
              <w:rPr>
                <w:vertAlign w:val="superscript"/>
                <w:rtl w:val="0"/>
              </w:rPr>
              <w:t xml:space="preserve">1</w:t>
            </w:r>
            <w:r w:rsidR="00000000" w:rsidRPr="00000000" w:rsidDel="00000000">
              <w:rPr>
                <w:rtl w:val="0"/>
              </w:rPr>
              <w:t xml:space="preserve"> pantā</w:t>
            </w:r>
            <w:r w:rsidR="00000000" w:rsidRPr="00000000" w:rsidDel="00000000">
              <w:rPr>
                <w:rtl w:val="0"/>
              </w:rPr>
              <w:t xml:space="preserve">, nepiedalās izstādēs un pasākumos ar dzīvnieku piedalīšanos.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nodrošina iespēju procesa laikā veikt nepieciešamās ekspertīzes un citas procesuālās darbības, kā arī novērš situācijas, kad eitanāzija tiek izmantota, lai izvairītos no lietas objektīvas izmeklēšanas. Tas atbilst noteikumu projekta mērķim – stiprināt suņa īpašnieka vai turētāja atbildību, nevis sodīt dzīvnieku.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noteikumu projekta 3. punktu ar teikumu šādā redakcijā: "Šajā laikā suni aizliegts eitanazēt, izņemot gadījumus, kad eitanāzija nepieciešama veterinārmedicīnisku indikāciju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w:t>
            </w:r>
            <w:r w:rsidR="00000000" w:rsidRPr="00000000" w:rsidDel="00000000">
              <w:rPr>
                <w:vertAlign w:val="superscript"/>
                <w:rtl w:val="0"/>
              </w:rPr>
              <w:t xml:space="preserve">6</w:t>
            </w:r>
            <w:r w:rsidR="00000000" w:rsidRPr="00000000" w:rsidDel="00000000">
              <w:rPr>
                <w:rtl w:val="0"/>
              </w:rPr>
              <w:t xml:space="preserve"> panta ceturtajā daļā noteikts, ka suni, kurš cilvēkam nodarījis smagus miesas bojājumus vai izraisījis tā nāvi un kura īpašnieks vai turētājs ir sodīts saskaņā ar Krimināllikuma 230.</w:t>
            </w:r>
            <w:r w:rsidR="00000000" w:rsidRPr="00000000" w:rsidDel="00000000">
              <w:rPr>
                <w:vertAlign w:val="superscript"/>
                <w:rtl w:val="0"/>
              </w:rPr>
              <w:t xml:space="preserve">1</w:t>
            </w:r>
            <w:r w:rsidR="00000000" w:rsidRPr="00000000" w:rsidDel="00000000">
              <w:rPr>
                <w:rtl w:val="0"/>
              </w:rPr>
              <w:t xml:space="preserve"> panta otro daļu, nekavējoties eitanazē. Izdevumus par suņa eitanāziju sedz tā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ietvertais eitanāzijas jautājums neatbilst Ministru kabinetam dotajam pilnvarojuma.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suni nepiedalās izstādēs un pasākumos ar dzīvnieku piedalīšanos, kamēr notiek administratīvā pārkāpuma process par </w:t>
            </w:r>
            <w:r w:rsidR="00000000" w:rsidRPr="00000000" w:rsidDel="00000000">
              <w:rPr>
                <w:rtl w:val="0"/>
              </w:rPr>
              <w:t xml:space="preserve">Dzīvnieku aizsardzības likuma</w:t>
            </w:r>
            <w:r w:rsidR="00000000" w:rsidRPr="00000000" w:rsidDel="00000000">
              <w:rPr>
                <w:rtl w:val="0"/>
              </w:rPr>
              <w:t xml:space="preserve"> </w:t>
            </w:r>
            <w:r w:rsidR="00000000" w:rsidRPr="00000000" w:rsidDel="00000000">
              <w:rPr>
                <w:rtl w:val="0"/>
              </w:rPr>
              <w:t xml:space="preserve">58. pantā</w:t>
            </w:r>
            <w:r w:rsidR="00000000" w:rsidRPr="00000000" w:rsidDel="00000000">
              <w:rPr>
                <w:rtl w:val="0"/>
              </w:rPr>
              <w:t xml:space="preserve"> minētu pārkāpumu vai kriminālprocess par noziedzīgo nodarījumu, kas noteikts </w:t>
            </w:r>
            <w:r w:rsidR="00000000" w:rsidRPr="00000000" w:rsidDel="00000000">
              <w:rPr>
                <w:rtl w:val="0"/>
              </w:rPr>
              <w:t xml:space="preserve">Krimināllikuma</w:t>
            </w:r>
            <w:r w:rsidR="00000000" w:rsidRPr="00000000" w:rsidDel="00000000">
              <w:rPr>
                <w:rtl w:val="0"/>
              </w:rPr>
              <w:t xml:space="preserve"> </w:t>
            </w:r>
            <w:r w:rsidR="00000000" w:rsidRPr="00000000" w:rsidDel="00000000">
              <w:rPr>
                <w:rtl w:val="0"/>
              </w:rPr>
              <w:t xml:space="preserve">230.</w:t>
            </w:r>
            <w:r w:rsidR="00000000" w:rsidRPr="00000000" w:rsidDel="00000000">
              <w:rPr>
                <w:vertAlign w:val="superscript"/>
                <w:rtl w:val="0"/>
              </w:rPr>
              <w:t xml:space="preserve">1</w:t>
            </w:r>
            <w:r w:rsidR="00000000" w:rsidRPr="00000000" w:rsidDel="00000000">
              <w:rPr>
                <w:rtl w:val="0"/>
              </w:rPr>
              <w:t xml:space="preserve"> pantā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suns provocējis uzbrukumu </w:t>
            </w:r>
            <w:r w:rsidR="00000000" w:rsidRPr="00000000" w:rsidDel="00000000">
              <w:rPr>
                <w:rtl w:val="0"/>
              </w:rPr>
              <w:t xml:space="preserve">Dzīvnieku aizsardzības likuma</w:t>
            </w:r>
            <w:r w:rsidR="00000000" w:rsidRPr="00000000" w:rsidDel="00000000">
              <w:rPr>
                <w:rtl w:val="0"/>
              </w:rPr>
              <w:t xml:space="preserve"> </w:t>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panta otrajā daļā minētajos pārkāpumos vai noziedzīgā nodarījumā, tā īpašnieks vai turētājs ievēro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projektā nedublēt Dzīvnieku aizsardzības likuma 18.⁶ pantā noteikto regulējumu. Tāpat būtu aizliegts likuma regulējuma paplašināt (piemēram, skat. projekta 4., 11., 16.  u.c.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no projekta regulējumu, kas, vai nu dublē minētā likuma regulējumu vai to paplašina.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izpildot Ministru kabinetam doto pilnvarojumu (noteikumu projekta 1.2. app.), ir noteikts termiņš, kādā izejama suņa, kurš uzbrucis citam dzīvniekam vai cilvēkam un kura īpašnieks vai turētājs ir sodīts saskaņā ar likuma 58. pantu vai Krimināllikuma 230.</w:t>
            </w:r>
            <w:r w:rsidR="00000000" w:rsidRPr="00000000" w:rsidDel="00000000">
              <w:rPr>
                <w:vertAlign w:val="superscript"/>
                <w:rtl w:val="0"/>
              </w:rPr>
              <w:t xml:space="preserve">1</w:t>
            </w:r>
            <w:r w:rsidR="00000000" w:rsidRPr="00000000" w:rsidDel="00000000">
              <w:rPr>
                <w:rtl w:val="0"/>
              </w:rPr>
              <w:t xml:space="preserve"> panta pirmo daļu, paklausības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8. punkta otrais teikums – "Ja suns ticis atsavināts, suņa paklausības apmācību nodrošina suņa jaunais īpašnieks vai turētājs" – nav uzskatāms par likuma paplašinājumu, bet gan par likuma regulējuma piemērošanas precizējumu situācijā, kad pēc likumā noteiktā lēmuma pieņemšanas suns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w:t>
            </w:r>
            <w:r w:rsidR="00000000" w:rsidRPr="00000000" w:rsidDel="00000000">
              <w:rPr>
                <w:vertAlign w:val="superscript"/>
                <w:rtl w:val="0"/>
              </w:rPr>
              <w:t xml:space="preserve">6</w:t>
            </w:r>
            <w:r w:rsidR="00000000" w:rsidRPr="00000000" w:rsidDel="00000000">
              <w:rPr>
                <w:rtl w:val="0"/>
              </w:rPr>
              <w:t xml:space="preserve"> panta septītā daļa paredz, ka, ja suns ir uzbrucis citam dzīvniekam vai cilvēkam un suņa īpašnieks vai turētājs ir sodīts saskaņā ar šā likuma 58. pantu vai Krimināllikuma 230.</w:t>
            </w:r>
            <w:r w:rsidR="00000000" w:rsidRPr="00000000" w:rsidDel="00000000">
              <w:rPr>
                <w:vertAlign w:val="superscript"/>
                <w:rtl w:val="0"/>
              </w:rPr>
              <w:t xml:space="preserve">1</w:t>
            </w:r>
            <w:r w:rsidR="00000000" w:rsidRPr="00000000" w:rsidDel="00000000">
              <w:rPr>
                <w:rtl w:val="0"/>
              </w:rPr>
              <w:t xml:space="preserve"> panta pirmo daļu, suņa īpašniekam vai turētājam ir pienākums iziet apmācību dzīvnieku labturības un aizsardzības jomā un nodrošināt suņa paklausības apmācību, tajā piedaloties personīgi.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w:t>
            </w:r>
            <w:r w:rsidR="00000000" w:rsidRPr="00000000" w:rsidDel="00000000">
              <w:rPr>
                <w:vertAlign w:val="superscript"/>
                <w:rtl w:val="0"/>
              </w:rPr>
              <w:t xml:space="preserve">6</w:t>
            </w:r>
            <w:r w:rsidR="00000000" w:rsidRPr="00000000" w:rsidDel="00000000">
              <w:rPr>
                <w:rtl w:val="0"/>
              </w:rPr>
              <w:t xml:space="preserve"> panta pirmajā daļā paredzēts, ka, ja uzsākts administratīvā pārkāpuma process vai kriminālprocess, tad suni, kurš ir uzbrucis, aizliegts pavairot un atsavināt. Pēc lēmuma pieņemšanas administratīvā pārkāpuma lietā vai krimināllietā suņa atsavināšana un pavairošana nav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rasties situācija, kad suns pēc lēmuma pieņemšanas nonāk cita īpašnieka vai turētāja aprūpē. Tas var notikt ne tikai pēc iepriekšējā īpašnieka izvēles, bet arī objektīvu apstākļu dēļ, piemēram, īpašnieka nāves, ievietošanas ilgstošas sociālās aprūpes iestādē vai tādēļ, ka īpašnieks objektīvi nespēj nodrošināt suņa pienācīgu apmācību un turpmāku kontroli. Šādās situācijās suņa paklausības apmācības īstenošana kopā ar jauno īpašnieku vai turētāju ir nepieciešama, lai sasniegtu likuma mērķi – nodrošināt suņa drošu turēšanu un mazināt atkārtotu uzbrukumu risku. Tādējādi noteikumu projekta 8. punkta otrais teikums nerada jaunu tiesisko pienākumu, kas nebūtu paredzēts likumā, bet precizē, kā nodrošināma likumā noteiktās suņa paklausības apmācības izpilde situācijā, ja pēc lēmuma pieņemšanas suns ir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punktā, izpildot Ministru kabinetam doto pilnvarojumu (noteikumu projekta 1.3. app.), ir noteikts termiņš, kādā suņa īpašnieks vai turētājs iziet apmācību mājas (istabas) dzīvnieku labturības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suns provocējis uzbrukumu </w:t>
            </w:r>
            <w:r w:rsidR="00000000" w:rsidRPr="00000000" w:rsidDel="00000000">
              <w:rPr>
                <w:rtl w:val="0"/>
              </w:rPr>
              <w:t xml:space="preserve">Dzīvnieku aizsardzības likuma</w:t>
            </w:r>
            <w:r w:rsidR="00000000" w:rsidRPr="00000000" w:rsidDel="00000000">
              <w:rPr>
                <w:rtl w:val="0"/>
              </w:rPr>
              <w:t xml:space="preserve"> </w:t>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panta otrajā daļā minētajos pārkāpumos vai noziedzīgā nodarījumā, tā īpašnieks vai turētājs ievēro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procesa laikā patversme nodrošina suņa aprūpi un uzraudzību, bet neiegūst īpašumtiesības uz dzīvnieku. Tādēļ nav pamatoti uz patversmi attiecināt pienākumus, kas noteikti suņa īpašniekam, piemēram, paklausības apmācību vai suņa īpašnieka vai turētāja apmācību iziešanu, vai citus ar īpašnieka atbildību saistītus pienākumus. Šāds precizējums novērstu interpretācijas riskus un nesamērīgu administratīvo slogu patversmēm, vienlaikus neietekmējot dzīvnieku labturību un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II nodaļu ar 4.¹ punktu šādā redakcijā: "Ja suns ir ievietots dzīvnieku patversmē, patversme pilda tikai suņa turētāja funkciju. Šādā gadījumā patversmei nav pienākuma pildīt šajos noteikumos suņa īpašniekam noteiktos pienākumus, izņemot pienākumus, kas saistīti ar suņa aprūpi, labturību un drošības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w:t>
            </w:r>
            <w:r w:rsidR="00000000" w:rsidRPr="00000000" w:rsidDel="00000000">
              <w:rPr>
                <w:vertAlign w:val="superscript"/>
                <w:rtl w:val="0"/>
              </w:rPr>
              <w:t xml:space="preserve">6</w:t>
            </w:r>
            <w:r w:rsidR="00000000" w:rsidRPr="00000000" w:rsidDel="00000000">
              <w:rPr>
                <w:rtl w:val="0"/>
              </w:rPr>
              <w:t xml:space="preserve"> panta septītajā daļā ir noteikts pienākums attiecībā uz suņa īpašnieku vai turētāju: Ja suns ir uzbrucis citam dzīvniekam vai cilvēkam un šā suņa īpašnieks vai turētājs ir sodīts saskaņā ar šā likuma 58. pantu vai  Krimināllikuma 230.</w:t>
            </w:r>
            <w:r w:rsidR="00000000" w:rsidRPr="00000000" w:rsidDel="00000000">
              <w:rPr>
                <w:vertAlign w:val="superscript"/>
                <w:rtl w:val="0"/>
              </w:rPr>
              <w:t xml:space="preserve">1</w:t>
            </w:r>
            <w:r w:rsidR="00000000" w:rsidRPr="00000000" w:rsidDel="00000000">
              <w:rPr>
                <w:rtl w:val="0"/>
              </w:rPr>
              <w:t xml:space="preserve"> panta pirmo daļu, tad suņa īpašniekam vai turētājam ir pienākums iziet apmācību dzīvnieku labturības un aizsardzības jomā un nodrošināt suņa paklausības apmācību, tajā piedaloties personīgi.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neattiecas uz dzīvnieku patversmēm, bet gan uz attiecīgo suņa īpašnieku vai turētāju, kura suns ir uzbrucis.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kādā datubāzē izdarāma atzīme par citam dzīvniekam vai cilvēkam uzbrukušu suni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regulējumu, kas attiecas uz sodāmības datu dzēšanu. Dzīvnieku aizsardzības likuma 18.</w:t>
            </w:r>
            <w:r w:rsidR="00000000" w:rsidRPr="00000000" w:rsidDel="00000000">
              <w:rPr>
                <w:vertAlign w:val="superscript"/>
                <w:rtl w:val="0"/>
              </w:rPr>
              <w:t xml:space="preserve">6</w:t>
            </w:r>
            <w:r w:rsidR="00000000" w:rsidRPr="00000000" w:rsidDel="00000000">
              <w:rPr>
                <w:rtl w:val="0"/>
              </w:rPr>
              <w:t xml:space="preserve"> panta trešā daļa nosaka, ka dati par personas kriminālsodāmību tiek saglabāti suņa dzīves laiku, taču MK noteikumos nav norādīts, kāda ir procedūra datu aktualizēšanai, piemēram, kas iesniedz datus par suņa nāvi, kura iestāde aktualizē datus par personas sodāmību, kādos termiņos dati tiek dzēsti no datubāzes. Lūdzam arī norādīt, kā tiek noņemta atzīme par administratīvo sodāmību, ievērojot to, ka administratīvā sodāmība tiek dzēsta pēc viena gada pēc soda izpildes.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18.</w:t>
            </w:r>
            <w:r w:rsidR="00000000" w:rsidRPr="00000000" w:rsidDel="00000000">
              <w:rPr>
                <w:vertAlign w:val="superscript"/>
                <w:rtl w:val="0"/>
              </w:rPr>
              <w:t xml:space="preserve">6</w:t>
            </w:r>
            <w:r w:rsidR="00000000" w:rsidRPr="00000000" w:rsidDel="00000000">
              <w:rPr>
                <w:rtl w:val="0"/>
              </w:rPr>
              <w:t xml:space="preserve"> panta trešā daļa nosaka, ka par suni, kurš uzbrucis citam dzīvniekam vai cilvēkam un kura īpašnieks vai turētājs ir sodīts saskaņā ar šā likuma 58. pantu vai Krimināllikuma 230.</w:t>
            </w:r>
            <w:r w:rsidR="00000000" w:rsidRPr="00000000" w:rsidDel="00000000">
              <w:rPr>
                <w:vertAlign w:val="superscript"/>
                <w:rtl w:val="0"/>
              </w:rPr>
              <w:t xml:space="preserve">1</w:t>
            </w:r>
            <w:r w:rsidR="00000000" w:rsidRPr="00000000" w:rsidDel="00000000">
              <w:rPr>
                <w:rtl w:val="0"/>
              </w:rPr>
              <w:t xml:space="preserve"> pantu, mājas (istabas) dzīvnieku reģistra datubāzē izdara attiecīgu atzīmi, ko nenoņem suņa dzīves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datubāzē atzīme tiek izdarīta attiecībā uz suni, kurš ir uzbrucis citam dzīvniekam vai cilvēkam. Atzīmes mērķis nav informēt par suņa īpašnieka vai turētāja sodāmību, bet gan norādīt uz faktu, ka konkrētais suns ir uzbrucis.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suņa nāves fakta paziņošanu datubāzē (tāpat kā par citiem notikumiem ar dzīvnieku) ir noteikta kārtība Ministru kabineta 2022. gada 21. jūnija noteikumos Nr. 359 “Mājas (istabas) dzīvnieku reģistrācijas kārtība”, piemēram, 16.8. apakšpunktā, 18. un 19.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kādā datubāzē izdarāma atzīme par suni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Dzīvnieku aizsardzības likuma 58. pantā minēto pārkāpumu uzsākusī iestāde trīs darbdienu laikā datubāzē pie ieraksta par konkrēto suni izdara atzīmi par administratīvā pārkāpuma procesa uzsākšanu, norādot tā uzsākšanas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vai svītrot projekta 5. un 7. punktā ietverto regulējumu, lai tas atbilstu likumdevēja dotajam pilnvarojumam Ministru kabinetam.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Dzīvnieku aizsardzības likuma 18.⁶ panta astotās daļas 1. un  3. punkta izriet, ka atzīmi mājas (istabas) dzīvnieku reģistra datubāzē var izdarīt tikai tad, ja iestājas divi priekšnoteikumi, proti, 1) suns ir uzbrucis citam dzīvniekam vai cilvēkam un 2) tā īpašniekam vai turētājam ir piemērots administratīvais sods jeb stājies spēkā lēmums administratīvā pārkāpuma lietā par soda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Attiecīgi atzīmes izdarīšana nebūtu pieļaujama par administratīvā pārkāpuma procesu, kuram vēl nav galīgā noregulējuma rakstura jeb nav pieņemts lēmums par soda piemērošanu, kas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Administratīvās atbildības likuma 42. pantam sodītā persona ir persona, par kuru ir pieņemts un stājies spēkā nolēmums par administratīvā soda piemērošanu. Savukārt projekta 5. punkts šobrīd nosaka, ka minētā atzīme ir izdarāma jau administratīvā pārkāpuma procesa uzsākšanas stadijā, kas neatbilst likumdevēja dotajam pilnvarojumam Ministru kabinetam.Šāda regulējuma iekļaušana projektā paplašina likumā ietverto regulējumu, kas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31. panta pirmās daļas 1. punkts noteic, ka Ministru kabinets var izdot ārējos normatīvos aktus, tas ir, noteikumus, ja likums Ministru kabinetu tam īpaši pilnvarojis, un pilnvarojumā ir norādīti tā galvenie satura virzieni. Prasība pēc noteikumu galveno satura virzienu norādīšanas nodrošina Saeimas obligātu saturisko virsvadību. Proti, Ministru kabinets var tikai konkretizēt jeb detalizēt Saeimas pieņemto likumu, turklāt šādas konkretizācijas virzienam jāizriet no likuma pilnvarojuma.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izdodot noteikumus, nedrīkst tajos ietvert normas, kas nav uzskatāmas par līdzekļiem likuma normu īstenošanai. Tāpat, īstenojot pilnvarojumu, ir jāņem vērā attiecīgā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 lpp.</w:t>
            </w:r>
            <w:r w:rsidR="00000000" w:rsidRPr="00000000" w:rsidDel="00000000">
              <w:rPr>
                <w:rtl w:val="0"/>
              </w:rPr>
              <w:t xml:space="preserve">). Pilnvarojumam jābūt skaidram attiecībā uz tā mērķi,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precizēt noteikumu projekta 5. un 7. punktu atbilstoši Dzīvnieku aizsardzības likumā ietvertajam pilnvarojumam Ministru kabinetam.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nodaļa un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(turpmāk - likums) 18.</w:t>
            </w:r>
            <w:r w:rsidR="00000000" w:rsidRPr="00000000" w:rsidDel="00000000">
              <w:rPr>
                <w:vertAlign w:val="superscript"/>
                <w:rtl w:val="0"/>
              </w:rPr>
              <w:t xml:space="preserve">6</w:t>
            </w:r>
            <w:r w:rsidR="00000000" w:rsidRPr="00000000" w:rsidDel="00000000">
              <w:rPr>
                <w:rtl w:val="0"/>
              </w:rPr>
              <w:t xml:space="preserve"> panta pirmā daļa nosaka: ja uzsākts administratīvā pārkāpuma process par šā likuma 58. pantā minētajiem pārkāpumiem vai kriminālprocess par noziedzīgo nodarījumu, kas paredzēts Krimināllikuma 230.</w:t>
            </w:r>
            <w:r w:rsidR="00000000" w:rsidRPr="00000000" w:rsidDel="00000000">
              <w:rPr>
                <w:vertAlign w:val="superscript"/>
                <w:rtl w:val="0"/>
              </w:rPr>
              <w:t xml:space="preserve">1</w:t>
            </w:r>
            <w:r w:rsidR="00000000" w:rsidRPr="00000000" w:rsidDel="00000000">
              <w:rPr>
                <w:rtl w:val="0"/>
              </w:rPr>
              <w:t xml:space="preserve"> pantā, suņa, kurš ir uzbrucis, </w:t>
            </w:r>
            <w:r w:rsidR="00000000" w:rsidRPr="00000000" w:rsidDel="00000000">
              <w:rPr>
                <w:u w:val="single"/>
                <w:rtl w:val="0"/>
              </w:rPr>
              <w:t xml:space="preserve">īpašnieks vai turētājs nekavējoties nodrošina normatīvajos aktos noteikto prasību un aizliegumu izpildi attiecībā uz suņa atrašanos ārpus īpašnieka vai turētāja lietošanā esošas teritorijas</w:t>
            </w:r>
            <w:r w:rsidR="00000000" w:rsidRPr="00000000" w:rsidDel="00000000">
              <w:rPr>
                <w:rtl w:val="0"/>
              </w:rPr>
              <w:t xml:space="preserve">. Suni, kurš ir uzbrucis, aizliegts pavairot un atsavināt.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un 7. punktā (patlaban 4. punkts) ietvertā tiesību norma ir vitāli nepieciešama, kas nodrošina suņa, kurš uzbrucis citam dzīvniekam vai cilvēkam,</w:t>
            </w:r>
            <w:r w:rsidR="00000000" w:rsidRPr="00000000" w:rsidDel="00000000">
              <w:rPr>
                <w:u w:val="single"/>
                <w:rtl w:val="0"/>
              </w:rPr>
              <w:t xml:space="preserve"> turēšanas režīma efektīvu piemērošanu un uzraudzību laikā, kamēr tiek veikts administratīvā pārkāpuma process saskaņā ar likuma 58. pantu vai kriminālprocess</w:t>
            </w:r>
            <w:r w:rsidR="00000000" w:rsidRPr="00000000" w:rsidDel="00000000">
              <w:rPr>
                <w:rtl w:val="0"/>
              </w:rPr>
              <w:t xml:space="preserve"> saskaņā ar Krimināllikuma 230.</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veids, kas ļauj kompetentajām iestādēm savlaicīgi identificēt gadījumus, kuros piemērojams īpašais suņa turēšanas režīms, ir datubāzē veiktā atzīme par administratīvā vai kriminālprocesa uzsākšanu un tas kalpo kā administratīvs nodrošinājuma instruments. Ja datubāzē nav atzīmes pie konkrētā suņa, tad nav iespējams pārliecināties, vai šī suņa īpašniekam vai turētājam ir jāievēro noteikumu projekta 2. un 3. punkts, kas atbilstoši izriet no likuma 18.</w:t>
            </w:r>
            <w:r w:rsidR="00000000" w:rsidRPr="00000000" w:rsidDel="00000000">
              <w:rPr>
                <w:vertAlign w:val="superscript"/>
                <w:rtl w:val="0"/>
              </w:rPr>
              <w:t xml:space="preserve">6</w:t>
            </w:r>
            <w:r w:rsidR="00000000" w:rsidRPr="00000000" w:rsidDel="00000000">
              <w:rPr>
                <w:rtl w:val="0"/>
              </w:rPr>
              <w:t xml:space="preserve"> panta pirmās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nodrošināta likuma 18.</w:t>
            </w:r>
            <w:r w:rsidR="00000000" w:rsidRPr="00000000" w:rsidDel="00000000">
              <w:rPr>
                <w:vertAlign w:val="superscript"/>
                <w:rtl w:val="0"/>
              </w:rPr>
              <w:t xml:space="preserve">6</w:t>
            </w:r>
            <w:r w:rsidR="00000000" w:rsidRPr="00000000" w:rsidDel="00000000">
              <w:rPr>
                <w:rtl w:val="0"/>
              </w:rPr>
              <w:t xml:space="preserve"> panta astotās daļas 4. punktā noteiktā pilnvarojuma (noteikumu projekta 1.4. apakšpunkts) - "prasības suņa, kurš uzbrucis citam dzīvniekam vai cilvēkam, turēšanai laikā, kamēr tiek veikts administratīvā pārkāpuma process par šā likuma 58. pantā minētu pārkāpumu vai kriminālprocess par noziedzīgo nodarījumu, kas paredzēts Krimināllikuma 230.</w:t>
            </w:r>
            <w:r w:rsidR="00000000" w:rsidRPr="00000000" w:rsidDel="00000000">
              <w:rPr>
                <w:vertAlign w:val="superscript"/>
                <w:rtl w:val="0"/>
              </w:rPr>
              <w:t xml:space="preserve">1</w:t>
            </w:r>
            <w:r w:rsidR="00000000" w:rsidRPr="00000000" w:rsidDel="00000000">
              <w:rPr>
                <w:rtl w:val="0"/>
              </w:rPr>
              <w:t xml:space="preserve"> pantā" - īstenošana atbilstoši tā mērķim, jēgai un sistēmai, kā arī tiek sekmēta vienota un efektīva tiesiskā regulējuma piemērošana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Dzīvnieku aizsardzības likuma 58. pantā minēto pārkāpumu uzsākusī iestāde trīs darbdienu laikā datubāzē pie ieraksta par konkrēto suni izdara atzīmi par administratīvā pārkāpuma procesa uzsākšanu, norādot tā uzsākšanas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uz to, ka ne vienmēr ir iespējams identificēt konkrētu suni, proti, suns var nodarīt fizisku vai materiālu kaitējumu cilvēkam un aizbēgt, kaitējumu var nodarīt arī klaiņojošs suns, kas nav reģistrēts datubāzē, līdz ar to nav skaidrs, kā rīkoties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vai kriminālprocesu ir iespējams veikt tikai tajos gadījumos, kad ir identificēts konkrētais suns un tā īpašnieks vai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suns nav bijis reģistrēts datubāzē, bet ir identificēts tā īpašnieks vai turētājs, tam tiek uzlikts pienākums normatīvajos aktos noteiktajā kārtībā suni apzīmēt un reģistrēt datubāzē, un pēc tam attiecīgā amatpersona izdara atzīmi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Kriminālprocesu par noziedzīgo nodarījumu saskaņā ar Krimināllikuma 230.</w:t>
            </w:r>
            <w:r w:rsidR="00000000" w:rsidRPr="00000000" w:rsidDel="00000000">
              <w:rPr>
                <w:vertAlign w:val="superscript"/>
                <w:rtl w:val="0"/>
              </w:rPr>
              <w:t xml:space="preserve">1</w:t>
            </w:r>
            <w:r w:rsidR="00000000" w:rsidRPr="00000000" w:rsidDel="00000000">
              <w:rPr>
                <w:rtl w:val="0"/>
              </w:rPr>
              <w:t xml:space="preserve"> pantu uzsākusī iestāde trīs darbdienu laikā pēc tā uzsākšanas Lauku atbalsta dienestam nosūta šādu informāciju atzīmes izdarīšanai datubāzē pie ieraksta par konkrēto suni: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punktā paredzēts, ka kriminālprocesu par noziedzīgo nodarījumu saskaņā ar Krimināllikuma 230.</w:t>
            </w:r>
            <w:r w:rsidR="00000000" w:rsidRPr="00000000" w:rsidDel="00000000">
              <w:rPr>
                <w:vertAlign w:val="superscript"/>
                <w:rtl w:val="0"/>
              </w:rPr>
              <w:t xml:space="preserve">1 </w:t>
            </w:r>
            <w:r w:rsidR="00000000" w:rsidRPr="00000000" w:rsidDel="00000000">
              <w:rPr>
                <w:rtl w:val="0"/>
              </w:rPr>
              <w:t xml:space="preserve">pantu uzsākusī iestāde trīs darbdienu laikā pēc tā uzsākšanas Lauku atbalsta dienestam nosūta attiecīgu informāciju atzīmes izdarīšanai datubāzē. Savukārt projekta sākotnējās ietekmes novērtējuma ziņojumā (turpmāk - anotācija) sniegts skaidrojums, ka institūcija, uzsākot kriminālprocesu par Krimināllikuma 230.</w:t>
            </w:r>
            <w:r w:rsidR="00000000" w:rsidRPr="00000000" w:rsidDel="00000000">
              <w:rPr>
                <w:vertAlign w:val="superscript"/>
                <w:rtl w:val="0"/>
              </w:rPr>
              <w:t xml:space="preserve">1</w:t>
            </w:r>
            <w:r w:rsidR="00000000" w:rsidRPr="00000000" w:rsidDel="00000000">
              <w:rPr>
                <w:rtl w:val="0"/>
              </w:rPr>
              <w:t xml:space="preserve"> pantu, par konkrēto suni un tā īpašnieku vai turētāju trīs darbdienu laikā izdarīs atzīmi datubāzē pie ieraksta par konkrēto suni par kriminālprocesa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precizēt projekta 6. punktu vai anotācijā ietverto informāciju, lai viennozīmīgi būtu skaidrs kā jārīkojas iestādei, kas uzsākusi kriminālprocesu par Krimināllikuma 230.</w:t>
            </w:r>
            <w:r w:rsidR="00000000" w:rsidRPr="00000000" w:rsidDel="00000000">
              <w:rPr>
                <w:vertAlign w:val="superscript"/>
                <w:rtl w:val="0"/>
              </w:rPr>
              <w:t xml:space="preserve">1</w:t>
            </w:r>
            <w:r w:rsidR="00000000" w:rsidRPr="00000000" w:rsidDel="00000000">
              <w:rPr>
                <w:rtl w:val="0"/>
              </w:rPr>
              <w:t xml:space="preserve"> pantā paredzēto noziedzīgo nodarījumu, proti, jāizdara atzīme datubāzē vai jānosūta informācija Lauku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nav skaidrs, kāpēc gadījumā, kad uzsākts kriminālprocess, paredzēts informāciju datubāzē iekļaut ar Laku atbalsta dienesta starpniecību, savukārt administratīvā pārkāpuma procesa gadījumā Lauku atbalsta dienesta starpniecība nav paredzēta. Ņemot vērā minēto, papildināt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nodaļa un anotācija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Kriminālprocesu par noziedzīgo nodarījumu saskaņā ar Krimināllikuma 230.</w:t>
            </w:r>
            <w:r w:rsidR="00000000" w:rsidRPr="00000000" w:rsidDel="00000000">
              <w:rPr>
                <w:vertAlign w:val="superscript"/>
                <w:rtl w:val="0"/>
              </w:rPr>
              <w:t xml:space="preserve">1</w:t>
            </w:r>
            <w:r w:rsidR="00000000" w:rsidRPr="00000000" w:rsidDel="00000000">
              <w:rPr>
                <w:rtl w:val="0"/>
              </w:rPr>
              <w:t xml:space="preserve"> pantu uzsākusī iestāde trīs darbdienu laikā pēc tā uzsākšanas Lauku atbalsta dienestam nosūta šādu informāciju atzīmes izdarīšanai datubāzē pie ieraksta par konkrēto suni: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divus veidus informācijas ievadīšanai reģistrēto dzīvnieku datubāzē, nosakot, ka par administratīvajiem pārkāpumiem to izdara administratīvo pārkāpuma procesu uzsākusī iestādē, savukārt, Kriminālprocesu uzsākusī iestāde informāciju par uzsākto kriminālprocesu nosūtu Lauku atbalsta dienestam, kas to ievada datubāzē. Vēršam uzmanību, ka personas datu pārsūtīšana no vienas iestādes otrai palielina personas datu apstrādes riskus, tāpēc no personas datu aizsardzības aspekta būtu vēlams, ka kriminālprocesu uzsākusī iestāde pati ievadītu datus datubāzē, līdzīgi kā to dara administratīvā pārkāpuma procesu uzsākusī iestādē, tādējādi nepalielinot administratīvo slogu, ne arī personas datu apstrādes laiku. Jāņem vērā arī tas, ka Valsts policijai ir nodrošināta piekļuve reģistrēto dzīvnieku datubāzei. Papildus tam norādām, ka MK noteikumu projekta anotācijā pie risinājuma apraksta ir minēts, ka "Tāpat institūcija, uzsākot kriminālprocesu par Krimināllikuma 230.</w:t>
            </w:r>
            <w:r w:rsidR="00000000" w:rsidRPr="00000000" w:rsidDel="00000000">
              <w:rPr>
                <w:vertAlign w:val="superscript"/>
                <w:rtl w:val="0"/>
              </w:rPr>
              <w:t xml:space="preserve">1</w:t>
            </w:r>
            <w:r w:rsidR="00000000" w:rsidRPr="00000000" w:rsidDel="00000000">
              <w:rPr>
                <w:rtl w:val="0"/>
              </w:rPr>
              <w:t xml:space="preserve"> pantu, par konkrēto suni un tā īpašnieku vai turētāju trīs darbdienu laikā izdarīs atzīmi datubāzē pie ieraksta par konkrēto suni par kriminālprocesa uzsākšanu.", kas ir pretrunā ar šobrīd MK noteikumu 6. punktā norādīto. Tāpēc lūdzam precizēt MK noteikumu projekta 6., 7. un 9. punktus vai papildināt anotāciju ar skaidrojumu, kāpēc ir nepieciešami divi atšķirīgi datu ievades veidi reģistrēto dzīvnieku datubāzē, iesaistot suņa īpašnieka vai turētāja personas datu apstrādē arī Lauku atbalsta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III nodaļa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iestāde, kas uzsākusi administratīvā pārkāpuma procesu par Dzīvnieku aizsardzības likuma 58. pantā minēto pārkāpumu vai kriminālprocesu par noziedzīgu nodarījumu, kas paredzēts Krimināllikuma 230.</w:t>
            </w:r>
            <w:r w:rsidR="00000000" w:rsidRPr="00000000" w:rsidDel="00000000">
              <w:rPr>
                <w:vertAlign w:val="superscript"/>
                <w:rtl w:val="0"/>
              </w:rPr>
              <w:t xml:space="preserve">1</w:t>
            </w:r>
            <w:r w:rsidR="00000000" w:rsidRPr="00000000" w:rsidDel="00000000">
              <w:rPr>
                <w:rtl w:val="0"/>
              </w:rPr>
              <w:t xml:space="preserve"> pantā, izdara attiecīgu atzīmi datubāzē. Pēc lēmuma pieņemšanas administratīvā pārkāpuma lietā atzīmi datubāzē izdara tā pati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ir, ja tiesa pieņem nolēmumu krimināllietā. Tiesa neveic ierakstus attiecīgajā datubāzē, jo tā nav datubāzes lietotājs. Tādēļ pēc nolēmuma spēkā stāšanās tiesa nosūta informāciju Lauku atbalsta dienestam, kas kā datubāzes pārzinis nodrošina attiecīgās atzīmes izdarīšanu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Iestāde trīs darbdienu laikā pēc lēmuma pieņemšanas administratīvā pārkāpuma lietā par suni, kurš uzbrucis citam dzīvniekam vai cilvēkam un kura īpašnieks vai turētājs ir sodīts saskaņā ar Dzīvnieku aizsardzības likuma 58. pantu, datubāzē pie ieraksta par konkrēto suni norāda administratīvā pārkāpuma lietas lēmuma numuru un spēkā stāšanās datumu.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1.Aicinām precizēt noteikumu projektu līdz tādai pakāpei, lai tajā netiktu ietverti ar sodīšanu, tā sekām un administratīvā pārkāpuma procesa regulēšanu saistīti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iespējas precizēt projekta regulējumu, lai tas nenoteiktu jaunus pienākumus amatpersonām, kas veic  administratīvā pārkāpuma procesu (piemēram, kontekstā ar projekta 8. punktu). Vienlaikus būtu apšaubāma šādu pienākumu uzliekošu normu atbilstība likumdevēja pilnvarojumam Ministru kabinetam.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2.Lūdzam pārskatīt un precizēt  projekta terminoloģiju, ņemot vērā Administratīvās atbildības likuma 151.</w:t>
            </w:r>
            <w:r w:rsidR="00000000" w:rsidRPr="00000000" w:rsidDel="00000000">
              <w:rPr>
                <w:rtl w:val="0"/>
              </w:rPr>
              <w:t xml:space="preserve"> </w:t>
            </w:r>
            <w:r w:rsidR="00000000" w:rsidRPr="00000000" w:rsidDel="00000000">
              <w:rPr>
                <w:b w:val="1"/>
                <w:rtl w:val="0"/>
              </w:rPr>
              <w:t xml:space="preserve">pantu, kas nosaka, ka lēmumu administratīvā pārkāpuma lietā pieņem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Administratīvās atbildības likuma 151. pantam, izskatījusi administratīvā pārkāpuma lietu, </w:t>
            </w:r>
            <w:r w:rsidR="00000000" w:rsidRPr="00000000" w:rsidDel="00000000">
              <w:rPr>
                <w:b w:val="1"/>
                <w:rtl w:val="0"/>
              </w:rPr>
              <w:t xml:space="preserve">amatpersona</w:t>
            </w:r>
            <w:r w:rsidR="00000000" w:rsidRPr="00000000" w:rsidDel="00000000">
              <w:rPr>
                <w:rtl w:val="0"/>
              </w:rPr>
              <w:t xml:space="preserve"> pieņem vienu no šādiem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administratīvā pārkāpuma procesa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Administratīvās atbildības likuma 39. panta 2. punkts nosaka, ka  personas, kas veic administratīvā pārkāpuma procesu, ir amatpersona, augstāka amatpersona un tiesa (tiesnesis).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lēmumu par procesa uzsākšanu vai izbeigšanu pieņem </w:t>
            </w:r>
            <w:r w:rsidR="00000000" w:rsidRPr="00000000" w:rsidDel="00000000">
              <w:rPr>
                <w:b w:val="1"/>
                <w:rtl w:val="0"/>
              </w:rPr>
              <w:t xml:space="preserve">amatpersona, nevis iestāde</w:t>
            </w:r>
            <w:r w:rsidR="00000000" w:rsidRPr="00000000" w:rsidDel="00000000">
              <w:rPr>
                <w:rtl w:val="0"/>
              </w:rPr>
              <w:t xml:space="preserve">. Lūdzam pārskatīt projektu un precizēt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ka ar projektu var tikt skarti personas dati par tās sodāmību, lūdzam izvērtēt, vai nebūtu nepieciešams lūgt Datu valsts inspekcijas viedokli par datu apstrādes jautājumiem. Vienlaikus būtu izvērtējams minēto datu sniegšanas  apjoms un pamatojums kontekstā ar Administratīvās atbildības likuma 40. nodaļu un Sodu reģistra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III nodaļa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Samazināts datubāzē norādāmās informācijas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projektā lietojamo terminoloģiju norādām, ka pamatoti lietots termins "iestāde". Lai gan administratīvā pārkāpuma procesā procesuālās darbības iestādes vārdā veic amatpersona, lēmums pēc būtības ir iestādes lēmums. To apliecina arī citu normatīvo aktu terminoloģija. Piemēram, Sodu reģistra likuma 4. un 12. pantā noteikts, [.. iestādes un struktūrvienības (turpmāk — iestāde) nosaukums, kura uzsākusi kriminālprocesu; iestādes nosaukums, kura pieņēmusi lēmumu par kriminālprocesa izbeigšanu; institūcijas nosaukums (amatpersonas vārds un uzvārds), kura veic administratīvā pārkāpuma procesu; institūcijas nosaukums (amatpersonas vārds un uzvārds), kura pieņēmusi lēmumu administratīvā pārkāpuma lietā..]. Savukārt Dzīvnieku aizsardzības likuma 60. pantā minētas konkrētas iestādes, kuras veic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terminoloģija ir salāgota ar citiem normatīvajiem aktiem, kas administratīvā pārkāpuma procesa īstenošanu un tā rezultātā pieņemto lēmumu saista ar kompetento iestādi, kuras vārdā rīkojas amatpersona. Tādēļ nav pamata uzskatīt, ka noteikumu projektā termins "iestāde" būtu aizstājams ar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Datu valsts inspekcija par noteikumu projektu ir sniegusi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Amatpersona nodrošina, ka trīs darbdienu laikā pēc lēmuma spēkā stāšanās par suņa īpašnieka vai turētāja sodīšanu saskaņā ar Dzīvnieku aizsardzības likuma 58. pantu datubāzē pie ieraksta par konkrēto suni izdara atzīmi un norāda administratīvā pārkāpuma lietas lēmuma spēkā stāšanās datumu.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Suņa paklausības apmācību īsteno suņu uzvedības speciālists, kurš ir ieguvis zināšanas un prasmes šajā jomā vai kuram ir vismaz piecu gadu praktiskā pieredze darbā ar suņiem.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paredz pienākumu iziet paklausības apmācību, taču nenosaka pienākumu izvērtēt tās efektivitāti vai suņa radītā riska izmaiņas. Lai regulējums būtu vērsts uz uzbrukumu cēloņu novēršanu un sabiedrības drošības uzlabošanu, ir nepieciešams paredzēt objektīvu riska novērtējumu pirms un pēc apmācības, kā arī iespēju izstrādāt individuāli piemērotu uzvedības korekcijas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noteikumu projekta 12. punktu aiz vārdiem “darba ar suņiem” ar šādu teikumu: “, un kurš pirms apmācības uzsākšanas un pēc tās pabeigšanas veic suņa uzvedības un riska novērtējumu, kā arī, ja nepieciešams, izstrādā individuālu uzvedības korekcijas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18.</w:t>
            </w:r>
            <w:r w:rsidR="00000000" w:rsidRPr="00000000" w:rsidDel="00000000">
              <w:rPr>
                <w:vertAlign w:val="superscript"/>
                <w:rtl w:val="0"/>
              </w:rPr>
              <w:t xml:space="preserve">6 </w:t>
            </w:r>
            <w:r w:rsidR="00000000" w:rsidRPr="00000000" w:rsidDel="00000000">
              <w:rPr>
                <w:rtl w:val="0"/>
              </w:rPr>
              <w:t xml:space="preserve">panta astotās daļas 2. punktā noteiktais pilnvarojums paredz, ka Ministru kabinetam jānosaka termiņš, kādā izejama suņa, kurš uzbrucis citam dzīvniekam vai cilvēkam un kura īpašnieks vai turētājs ir sodīts saskaņā ar šā likuma 58. pantu vai Krimināllikuma 230.</w:t>
            </w:r>
            <w:r w:rsidR="00000000" w:rsidRPr="00000000" w:rsidDel="00000000">
              <w:rPr>
                <w:vertAlign w:val="superscript"/>
                <w:rtl w:val="0"/>
              </w:rPr>
              <w:t xml:space="preserve">1</w:t>
            </w:r>
            <w:r w:rsidR="00000000" w:rsidRPr="00000000" w:rsidDel="00000000">
              <w:rPr>
                <w:rtl w:val="0"/>
              </w:rPr>
              <w:t xml:space="preserve"> panta pirmo daļu, paklausības apmācība, un prasības personām, kuras ir tiesīgas apmācīt suni un sniegt ieteikumus suņa uzvedības kontrolei. Tādējādi likumdevējs jau ir paredzējis, ka šīs personas (suņu uzvedības speciālisti) apmācīs suņus un sniegs arī ieteikumus.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iesniegtais priekšlikums nākotnē varētu tikt izmantots vadlīniju vai metodisko norādījumu izstrādē suņu paklausības apmācības organizēšanai. Tas varētu kalpot par vērtīgu pamatu, lai personām, kurām jānodrošina uzbrukuša suņa apmācība, būtu pieejamas skaidras un saturiski pamatotas norādes šādas apmācības plānošanai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Suņa paklausības apmācību īsteno suņu uzvedības speciālists, kurš ir ieguvis zināšanas un prasmes šajā jomā vai kuram ir vismaz piecu gadu praktiskā pieredze darbā ar suņiem.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Apmācības organizētājs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prasīto informāciju iesniedz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apmācību organizators šo noteikumu 22. punktā prasīto informāciju iesniedz, autorizējoties datubāzē. Informācijas iesniegšana citai institūcijai (pašvaldībai, LAD), kurai pēc tam šī informācija ir jāievada datubāzē, vairo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24.3. un 24.4. apakšpunkts un svītrots 25.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Apmācības organizētājs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prasīto informāciju iesniedz vienā no šādiem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Noteikumi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27. punktā paredzēto projekta spēkā stāšanās termiņu atbilstoši Ministru kabineta noteikumu pieņemšanas termiņam, jo 2026. gada 1.jūlijā projekts nevarēs stāties spēkā, vai arī svītrot projekta 27. punktu, lai projekts stātos spēkā vispārējā kārtībā. Vēršam uzmanību, ka Oficiālo publikāciju un tiesiskās informācijas likuma 9. panta ceturtā daļa paredz, ka normatīvajam aktam vai tā daļai nav atpakaļejoša spēka, izņemot likumā īpaši paredzētus gadījumus.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27. punkts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būtu ietverams visaptverošs regulējuma skaidrojums, nevis tikai projektā iekļauto tiesību normu pārstāsts.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kopumā nav ietverts projektā ietverto tiesību normu skaidrojums vai to pamatojums. Vienlaikus nav izvērtēta dažādu ierobežojumu juridiskā daba un samērīgums. Piemēram, nav skaidrs kāda juridiskā daba ir ierobežojumiem, kas tiek noteikti suņa īpašniekam vai turētājam saistībā ar administratīvā pārkāpuma procesa uzsākšanu, piemēram, vai šādi ierobežojumi nav vērtējami kā piespiedu līdzekļi un vai tie neiziet ārpus likumdevēja noteikajam pilnvarojumam Ministru kabinetam (piemēram, kontekstā ar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vai vispār persona tiek informēta par izdarīto atzīmi sistēmā un kādā kārtībā tā par to var uzzināt.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w:t>
            </w:r>
            <w:r w:rsidR="00000000" w:rsidRPr="00000000" w:rsidDel="00000000">
              <w:rPr>
                <w:vertAlign w:val="superscript"/>
                <w:rtl w:val="0"/>
              </w:rPr>
              <w:t xml:space="preserve">6</w:t>
            </w:r>
            <w:r w:rsidR="00000000" w:rsidRPr="00000000" w:rsidDel="00000000">
              <w:rPr>
                <w:rtl w:val="0"/>
              </w:rPr>
              <w:t xml:space="preserve"> panta pirmā daļa nosaka: ja uzsākts administratīvā pārkāpuma process par šā likuma 58. pantā minētajiem pārkāpumiem vai kriminālprocess par noziedzīgo nodarījumu, kas paredzēts Krimināllikuma 230.</w:t>
            </w:r>
            <w:r w:rsidR="00000000" w:rsidRPr="00000000" w:rsidDel="00000000">
              <w:rPr>
                <w:vertAlign w:val="superscript"/>
                <w:rtl w:val="0"/>
              </w:rPr>
              <w:t xml:space="preserve">1</w:t>
            </w:r>
            <w:r w:rsidR="00000000" w:rsidRPr="00000000" w:rsidDel="00000000">
              <w:rPr>
                <w:rtl w:val="0"/>
              </w:rPr>
              <w:t xml:space="preserve"> pantā, suņa, kurš ir uzbrucis, </w:t>
            </w:r>
            <w:r w:rsidR="00000000" w:rsidRPr="00000000" w:rsidDel="00000000">
              <w:rPr>
                <w:u w:val="single"/>
                <w:rtl w:val="0"/>
              </w:rPr>
              <w:t xml:space="preserve">īpašnieks vai turētājs nekavējoties nodrošina normatīvajos aktos noteikto prasību un aizliegumu izpildi attiecībā uz suņa atrašanos ārpus īpašnieka vai turētāja lietošanā esošas teritorijas. </w:t>
            </w:r>
            <w:r w:rsidR="00000000" w:rsidRPr="00000000" w:rsidDel="00000000">
              <w:rPr>
                <w:rtl w:val="0"/>
              </w:rPr>
              <w:t xml:space="preserve">Suni, kurš ir uzbrucis, aizliegts pavairot un atsavināt.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un 3. punktā ietvertās tiesību normas ir vitāli nepieciešamas, kas nodrošina suņa, kurš uzbrucis citam dzīvniekam vai cilvēkam, turēšanas režīma efektīvu piemērošanu un uzraudzību laikā, kamēr tiek veikts administratīvā pārkāpuma process saskaņā ar likuma 58. pantu vai kriminālprocess saskaņā ar Krimināllikuma 230.</w:t>
            </w:r>
            <w:r w:rsidR="00000000" w:rsidRPr="00000000" w:rsidDel="00000000">
              <w:rPr>
                <w:vertAlign w:val="superscript"/>
                <w:rtl w:val="0"/>
              </w:rPr>
              <w:t xml:space="preserve">1</w:t>
            </w:r>
            <w:r w:rsidR="00000000" w:rsidRPr="00000000" w:rsidDel="00000000">
              <w:rPr>
                <w:rtl w:val="0"/>
              </w:rPr>
              <w:t xml:space="preserve"> pantu, kā arī jau pēc attiecīgā lēmuma pieņemšanas administratīvā pārkāpuma lietā vai krimināllietā.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veids, kas ļauj kompetentajām iestādēm savlaicīgi identificēt gadījumus, kuros piemērojams īpašais suņa turēšanas režīms, ir datubāzē veiktā atzīme par administratīvā vai kriminālprocesa uzsākšanu un tas kalpo kā administratīvs nodrošinājuma instruments. Ja datubāzē nav atzīmes pie konkrētā suņa, tad nav iespējams pārliecināties, vai šī suņa īpašniekam vai turētājam ir jāievēro noteikumu projekta 2. un 3. punkts, kas atbilstoši izriet no likuma 18.</w:t>
            </w:r>
            <w:r w:rsidR="00000000" w:rsidRPr="00000000" w:rsidDel="00000000">
              <w:rPr>
                <w:vertAlign w:val="superscript"/>
                <w:rtl w:val="0"/>
              </w:rPr>
              <w:t xml:space="preserve">6</w:t>
            </w:r>
            <w:r w:rsidR="00000000" w:rsidRPr="00000000" w:rsidDel="00000000">
              <w:rPr>
                <w:rtl w:val="0"/>
              </w:rPr>
              <w:t xml:space="preserve"> panta pirmās daļas. Noteikumu projektā ietverts prasību minimums, kas ir rūpīgi izvērtēts un nekādā ziņā nav vērtējams kā piespiedu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nodrošināta likuma 18.</w:t>
            </w:r>
            <w:r w:rsidR="00000000" w:rsidRPr="00000000" w:rsidDel="00000000">
              <w:rPr>
                <w:vertAlign w:val="superscript"/>
                <w:rtl w:val="0"/>
              </w:rPr>
              <w:t xml:space="preserve">6</w:t>
            </w:r>
            <w:r w:rsidR="00000000" w:rsidRPr="00000000" w:rsidDel="00000000">
              <w:rPr>
                <w:rtl w:val="0"/>
              </w:rPr>
              <w:t xml:space="preserve"> panta astotās daļas 4. punktā noteiktā pilnvarojuma (noteikumu projekta 1.4. apakšpunkts) - "prasības suņa, kurš uzbrucis citam dzīvniekam vai cilvēkam, turēšanai laikā, kamēr tiek veikts administratīvā pārkāpuma process par šā likuma 58. pantā minētu pārkāpumu vai kriminālprocess par noziedzīgo nodarījumu, kas paredzēts Krimināllikuma 230.</w:t>
            </w:r>
            <w:r w:rsidR="00000000" w:rsidRPr="00000000" w:rsidDel="00000000">
              <w:rPr>
                <w:vertAlign w:val="superscript"/>
                <w:rtl w:val="0"/>
              </w:rPr>
              <w:t xml:space="preserve">1</w:t>
            </w:r>
            <w:r w:rsidR="00000000" w:rsidRPr="00000000" w:rsidDel="00000000">
              <w:rPr>
                <w:rtl w:val="0"/>
              </w:rPr>
              <w:t xml:space="preserve"> pantā" - īstenošana atbilstoši tā mērķim, jēgai un sistēmai, kā arī tiek sekmēta vienota un efektīva tiesiskā regulējuma piemērošana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w:t>
            </w:r>
            <w:r w:rsidR="00000000" w:rsidRPr="00000000" w:rsidDel="00000000">
              <w:rPr>
                <w:vertAlign w:val="superscript"/>
                <w:rtl w:val="0"/>
              </w:rPr>
              <w:t xml:space="preserve">6 </w:t>
            </w:r>
            <w:r w:rsidR="00000000" w:rsidRPr="00000000" w:rsidDel="00000000">
              <w:rPr>
                <w:rtl w:val="0"/>
              </w:rPr>
              <w:t xml:space="preserve">panta trešā daļa nosaka, ka par suni, kurš uzbrucis citam dzīvniekam vai cilvēkam un kura īpašnieks vai turētājs ir sodīts saskaņā ar šā likuma 58. pantu vai Krimināllikuma 230.</w:t>
            </w:r>
            <w:r w:rsidR="00000000" w:rsidRPr="00000000" w:rsidDel="00000000">
              <w:rPr>
                <w:vertAlign w:val="superscript"/>
                <w:rtl w:val="0"/>
              </w:rPr>
              <w:t xml:space="preserve">1</w:t>
            </w:r>
            <w:r w:rsidR="00000000" w:rsidRPr="00000000" w:rsidDel="00000000">
              <w:rPr>
                <w:rtl w:val="0"/>
              </w:rPr>
              <w:t xml:space="preserve"> pantu, mājas (istabas) dzīvnieku reģistra datubāzē izdara attiecīgu atzīmi, ko nenoņem suņa dzīves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datubāzē atzīme tiek izdarīta attiecībā uz suni, kurš ir uzbrucis citam dzīvniekam vai cilvēkam. Atzīmes mērķis nav informēt par suņa īpašnieka vai turētāja sodāmību, bet gan norādīt uz faktu, ka konkrētais suns ir uzbrucis.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6. februāra noteikumiem Nr. 75 "Reģistrēto dzīvnieku datubāzē esošās informācijas izmantošanas kārtība" dzīvnieka īpašniekam ir pieejama autorizēta pieeja datubāzei, lai iegūtu visu informāciju par savā īpašumā esošiem datubāzē reģistrētiem dzīvniekiem. Suņu reģistrācijas kārtība noteikta Ministru kabineta 2022. gada 21. jūnija noteikumos Nr. 359 “Mājas (istabas) dzīvnieku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Lauku atbalsta dienestu par datubāzes pilnveidošanu papildināt ar informāciju par plānoto izmaksu apmēru, kas tiks nodrošināts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ka noteikumu projekta 5., 6., 7., 8. un 9. punktā minētā attiecīgā iestāde tām paredzētos pienākumus nodrošinās esošo finanšu līdzekļu ietvaros, kā arī pašvaldības un valsts un pašvaldību vienotie klientu apkalpošanas centri noteikumu projekta 25.punktā paredzēto pienākumu nodrošinās esošo finanšu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par to personu izglītību un darba pieredzi, kuras ir tiesīgas apmācīt mājas (istabas) dzīvnieku labturības un aizsardzības jomā, kā arī apmācības programmas saturu un apjomu un pārbaudījuma norises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regulējumā nav ietverts Dzīvnieku aizsardzības likuma 18.²</w:t>
            </w:r>
            <w:r w:rsidR="00000000" w:rsidRPr="00000000" w:rsidDel="00000000">
              <w:rPr>
                <w:rtl w:val="0"/>
              </w:rPr>
              <w:t xml:space="preserve"> </w:t>
            </w:r>
            <w:r w:rsidR="00000000" w:rsidRPr="00000000" w:rsidDel="00000000">
              <w:rPr>
                <w:b w:val="1"/>
                <w:rtl w:val="0"/>
              </w:rPr>
              <w:t xml:space="preserve">panta trešās daļas 3.</w:t>
            </w:r>
            <w:r w:rsidR="00000000" w:rsidRPr="00000000" w:rsidDel="00000000">
              <w:rPr>
                <w:rtl w:val="0"/>
              </w:rPr>
              <w:t xml:space="preserve"> </w:t>
            </w:r>
            <w:r w:rsidR="00000000" w:rsidRPr="00000000" w:rsidDel="00000000">
              <w:rPr>
                <w:b w:val="1"/>
                <w:rtl w:val="0"/>
              </w:rPr>
              <w:t xml:space="preserve">punktā paredzētais apmācības periodiskums, kas ir viens no obligātajiem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noteikumu projektā ietvert regulējumu, kas paredz rīcību situācijā, kad suņa turētājs vai īpašnieks nav nokārtojis noteikumos paredzēto pārbaudījumu, tostarp nosakot, vai ir iespējama atkārtota pārbaudījuma kārtošana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 </w:t>
            </w:r>
            <w:r w:rsidR="00000000" w:rsidRPr="00000000" w:rsidDel="00000000">
              <w:rPr>
                <w:vertAlign w:val="superscript"/>
                <w:rtl w:val="0"/>
              </w:rPr>
              <w:t xml:space="preserve">2</w:t>
            </w:r>
            <w:r w:rsidR="00000000" w:rsidRPr="00000000" w:rsidDel="00000000">
              <w:rPr>
                <w:rtl w:val="0"/>
              </w:rPr>
              <w:t xml:space="preserve"> panta trešās daļas 1. un 3. punktā Ministru kabinetam noteiktais pilnvarojums sākotnēji paredzēts, lai noteiktu apmācības prasības un kārtību dzīvnieku labturības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mājas (istabas) dzīvnieku specializēto tirdzniecības vietu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mājas (istabas) dzīvnieka īpašniekiem, kuri pavairo sev piederošu suni, kaķi vai mājas (istabas) sesku un atsavina to pēcnācējus.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no minētā pilnvarojuma izmantotas tikai tās pilnvarojošās tiesību normas daļas, kas attiecas uz noteikumu projekta regulējuma priekšmetu un ir nepieciešamas likumā noteiktā pilnvarojuma īstenošanai atbilstoši tā mērķim, jēgai un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likuma 18.</w:t>
            </w:r>
            <w:r w:rsidR="00000000" w:rsidRPr="00000000" w:rsidDel="00000000">
              <w:rPr>
                <w:vertAlign w:val="superscript"/>
                <w:rtl w:val="0"/>
              </w:rPr>
              <w:t xml:space="preserve">2</w:t>
            </w:r>
            <w:r w:rsidR="00000000" w:rsidRPr="00000000" w:rsidDel="00000000">
              <w:rPr>
                <w:rtl w:val="0"/>
              </w:rPr>
              <w:t xml:space="preserve"> panta trešās daļas 3. punktā ietverto pilnvarojumu noteikt apmācību periodiskumu šajā noteikumu projektā regulējums nav paredzēts. Atbilstoši likuma 18</w:t>
            </w:r>
            <w:r w:rsidR="00000000" w:rsidRPr="00000000" w:rsidDel="00000000">
              <w:rPr>
                <w:vertAlign w:val="superscript"/>
                <w:rtl w:val="0"/>
              </w:rPr>
              <w:t xml:space="preserve">.6</w:t>
            </w:r>
            <w:r w:rsidR="00000000" w:rsidRPr="00000000" w:rsidDel="00000000">
              <w:rPr>
                <w:rtl w:val="0"/>
              </w:rPr>
              <w:t xml:space="preserve"> panta septītajai daļai suņa īpašniekam vai turētājam ir pienākums iziet apmācību dzīvnieku labturības un aizsardzības jomā un pēc tās nokārtot pārbaudījumu. Tā kā likums neparedz pienākumu apmācību apgūt atkārtoti un šāds pienākums neizriet no regulējuma mērķa, nav tiesiska pamata noteikt apmācību periodiskumu personām, kuras apmācību ir sekmīgi pabeigušas un nokārtojušas pārbaudījumu.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ietvertais pilnvarojums noteikt apmācības periodiskumu nenozīmē, ka visos gadījumos obligāti jāparedz atkārtotas apmācības. Ministru kabinetam ir rīcības brīvība izvērtēt, vai konkrētajam apmācības veidam periodiska atkārtošana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suņa īpašnieka apmācību dzīvnieku labturības un aizsardzības jomā periodiskums nav noteikts, jo apmācības mērķis ir nodrošināt, ka persona iegūst nepieciešamās zināšanas un prasmes. Ja atbilstoši noteikumu projekta 18. punktam apmācība ir sekmīgi apgūta un pārbaudījums nokārtots, regulējuma mērķis ir sasniegts.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8. un 13. punktu kopējais apmācību periods ir 12 mēneši. Šajā periodā arī personai ir jāiziet apmācības un sekmīgi jānokārto pārbaudījums.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attiecībā uz izglītību un darba pieredzi personām, kuras ir tiesīgas apmācīt mājas (istabas) dzīvnieku labturības un aizsardzības jomā, kā arī apmācības programmas saturu un apjomu un pārbaudījuma norises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suņa 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II nodaļas nosaukumu, lai tās nosaukums attiektos uz tāda suņa turēšanu, kurš uzbrucis citam dzīvniekam vai cilvēkam un lai nodaļas nosaukums nedublētu regulējumu, kas iekļauts Ministru kabineta 2024. gada 25. jūnija noteikumos Nr. 411 "Mājas (istabas) dzīvnieku labturības un aizsardzības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nodaļas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suņa, kurš uzbrucis citam dzīvniekam vai cilvēkam, turēšanai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suns provocējis uzbrukumu </w:t>
            </w:r>
            <w:r w:rsidR="00000000" w:rsidRPr="00000000" w:rsidDel="00000000">
              <w:rPr>
                <w:rtl w:val="0"/>
              </w:rPr>
              <w:t xml:space="preserve">Dzīvnieku aizsardzības likuma</w:t>
            </w:r>
            <w:r w:rsidR="00000000" w:rsidRPr="00000000" w:rsidDel="00000000">
              <w:rPr>
                <w:rtl w:val="0"/>
              </w:rPr>
              <w:t xml:space="preserve"> </w:t>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panta otrajā daļā minētajos pārkāpumos vai noziedzīgā nodarījumā, tā īpašnieks vai turētājs ievēro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 punktā ietverto atsauci uz Dzīvnieku aizsardzības likuma 18.</w:t>
            </w:r>
            <w:r w:rsidR="00000000" w:rsidRPr="00000000" w:rsidDel="00000000">
              <w:rPr>
                <w:vertAlign w:val="superscript"/>
                <w:rtl w:val="0"/>
              </w:rPr>
              <w:t xml:space="preserve">6</w:t>
            </w:r>
            <w:r w:rsidR="00000000" w:rsidRPr="00000000" w:rsidDel="00000000">
              <w:rPr>
                <w:rtl w:val="0"/>
              </w:rPr>
              <w:t xml:space="preserve"> panta otrajā daļā minētajiem pārkāpumiem, ņemot vērā, ka attiecīgajā likuma normā nav minēti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Dzīvnieku aizsardzības likuma 18.</w:t>
            </w:r>
            <w:r w:rsidR="00000000" w:rsidRPr="00000000" w:rsidDel="00000000">
              <w:rPr>
                <w:vertAlign w:val="superscript"/>
                <w:rtl w:val="0"/>
              </w:rPr>
              <w:t xml:space="preserve">6</w:t>
            </w:r>
            <w:r w:rsidR="00000000" w:rsidRPr="00000000" w:rsidDel="00000000">
              <w:rPr>
                <w:rtl w:val="0"/>
              </w:rPr>
              <w:t xml:space="preserve"> panta otrā daļa (likuma redakcijā, kas stāsies spēkā 2026. gada 1. jūlijā) paredz, ka, ja administratīvā pārkāpuma procesā par šā likuma 58. pantā minētajiem pārkāpumiem vai kriminālprocesā par Krimināllikuma 230.</w:t>
            </w:r>
            <w:r w:rsidR="00000000" w:rsidRPr="00000000" w:rsidDel="00000000">
              <w:rPr>
                <w:vertAlign w:val="superscript"/>
                <w:rtl w:val="0"/>
              </w:rPr>
              <w:t xml:space="preserve">1</w:t>
            </w:r>
            <w:r w:rsidR="00000000" w:rsidRPr="00000000" w:rsidDel="00000000">
              <w:rPr>
                <w:rtl w:val="0"/>
              </w:rPr>
              <w:t xml:space="preserve"> pantā paredzēto noziedzīgo nodarījumu tiek konstatēts, ka tajā iesaistītais suns ir provocējis uzbrukumu, tad šā panta pirmajā daļā noteiktie ierobežojumi un aizliegumi attiecas arī uz iesaistīto suni, izvērtēt projekta 4. punktā ietvertā regulējuma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Dzīvnieku aizsardzības likuma 58. pantā minēto pārkāpumu uzsākusī iestāde trīs darbdienu laikā datubāzē pie ieraksta par konkrēto suni izdara atzīmi par administratīvā pārkāpuma procesa uzsākšanu, norādot tā uzsākšanas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tekstu, nodrošinot terminoloģijas konsekventu lietojumu attiecībā uz apzīmējumiem "suns" un "suns, kurš uzbrucis citam dzīvniekam vai cilvēkam", jo dažādos noteikumu projekta punktos tie lietoti atšķirīgi.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vārdkopa "suns, kurš uzbrucis citam dzīvniekam vai cilvēkam" saīsināta atbilstoši Ministru kabineta 2009. gada 3. februāra noteikumu Nr. 108 "Normatīvo aktu projektu sagatavošanas noteikumi" 124. punktam, un turpmāk noteikumu projektā tiek lietots termins "suns", lai nodrošinātu regulējuma skaidrību, nepārprotamību un vieglu uztveramību. Vēršam uzmanību, ka noteikumu projekta 1. punktā nav iespējams pieteikt saīsinājumu, jo tiesību norma neatbilstu Ministru kabinetam dotajam pilnvarojumam, kā arī teikumi būtu latviešu valodas gramatikai neatbilstoši un tiesību normu piemērotājiem nesaprotami. II nodaļas nosaukumā saīsinājums arī netiek pieteikts, tādēļ pirmā vieta, kur to iespējams izdarīt, ir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Dzīvnieku aizsardzības likuma 58. pantā minēto pārkāpumu uzsākusī iestāde trīs darbdienu laikā datubāzē pie ieraksta par konkrēto suni izdara atzīmi par administratīvā pārkāpuma procesa uzsākšanu, norādot tā uzsākšanas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 un 25. punktu, paredzot no kura brīža tiek aprēķināts trīs darbdienu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punkts un svītrots 25.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Citam dzīvniekam vai cilvēkam uzbrukuša suņa īpašnieks vai turētājs kopā ar šo suni iziet suņa paklausības apmācību 12 mēnešu laikā pēc tam, kad stājies spēkā lēmums administratīvā pārkāpuma lietā saskaņā ar Dzīvnieku aizsardzības likuma 58. pantu vai nolēmums krimināllietā saskaņā ar Krimināllikuma 230.</w:t>
            </w:r>
            <w:r w:rsidR="00000000" w:rsidRPr="00000000" w:rsidDel="00000000">
              <w:rPr>
                <w:vertAlign w:val="superscript"/>
                <w:rtl w:val="0"/>
              </w:rPr>
              <w:t xml:space="preserve">1</w:t>
            </w:r>
            <w:r w:rsidR="00000000" w:rsidRPr="00000000" w:rsidDel="00000000">
              <w:rPr>
                <w:rtl w:val="0"/>
              </w:rPr>
              <w:t xml:space="preserve"> panta pirmo daļu. Ja suns ticis atsavināts, suņa paklausības apmācību nodrošina suņa jaunais īpašnieks vai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(DzPol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Ministru kabineta noteikumu projekta 11. punkta otrā teikuma atbilstību Dzīvnieku aizsardzības likuma 18.⁶ panta pirmajai daļai un precizēt tā piemērošanu, kā arī noteikt patversmes statusu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18.⁶ panta pirmā daļa nosaka, ka procesa laikā suni aizliegts atsavināt, līdz ar to dzīvnieka nodošana patversmē nenozīmē īpašumtiesību pāreju, bet patversme šādā gadījumā pilda tikai suņa turētāja funkciju. Tādēļ patversme nav pielīdzināma īpašniekam, un nav pamata veikt dzīvnieku reģistra datubāzē īpašumtiesību pārreģistrāciju uz patversmi, tostarp gadījumos, kad sistēmiski tiek veikta automātiska pārreģistrācija pēc atzīmes “Ievietots patversmē”.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11. punkta otrais teikums paredz pienākumu nodrošināt suņa paklausības apmācību jaunajam īpašniekam vai turētājam gadījumā, ja suns ir ticis atsavināts, kas rada pretrunu ar likumā noteikto atsavināšanas aizliegumu procesa laikā, jo šāds tiesisks stāvoklis šajā posmā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šādi dzīvnieki procesa laikā bieži tiek ievietoti patversmēs, kurām tiek uzlikti pienākumi, kas paredzēti īpašniekam, lai gan to faktiskā loma aprobežojas ar dzīvnieka turēšanu, aprūpi un drošības nodrošināšanu. Tas rada nesamērīgu administratīvo slogu un interpretācijas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regulējumu, nodrošinot tā saskaņotību ar Dzīvnieku aizsardzības likuma 18.⁶ pantu, skaidri nostiprinot patversmes kā suņa turētāja statusu un paredzot tikai objektīvi izpildāmus un praktiski īstenojamus pienākumus šādās situācijās, kā arī izvērtējot regulēta un sabiedrības drošībai atbilstoša šādu dzīvnieku nodošanas adopcijai procesa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Pienākumi, kas noteikti Dzīvnieku aizsardzības likuma 18.⁶ panta pirmajā daļā, attiecas uz suņa īpašnieku vai turētāju sākot no administratīvā pārkāpuma procesa vai kriminālprocesa uzsākšanas par suņa uzbrukuma faktu līdz lēmuma pieņemšanai lietā. Tā kā šajā laika periodā suni ir aizliegts atsavināt, tad patversme var būt tikai kā turēšanas vieta, bet visi pienākumi attiecas uz suņa īpašnieku vai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lēmuma pieņemšanas administratīvā pārkāpuma lietā vai krimināllietā, suni drīkst atsavināt un tādā gadījumā pienākums attiecībā uz suņa paklausības apmācības nodrošināšanu attiecas uz jauno suņa īpašnieku vai turētāju, kā tas ir noteikts noteikumu projekta 8. punkta otrajā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Suņa īpašnieks vai turētājs kopā ar šo suni iziet suņa paklausības apmācību 12 mēnešu laikā pēc tam, kad stājies spēkā lēmums administratīvā pārkāpuma lietā saskaņā ar Dzīvnieku aizsardzības likuma 58. pantu vai nolēmums krimināllietā saskaņā ar Krimināllikuma 230.</w:t>
            </w:r>
            <w:r w:rsidR="00000000" w:rsidRPr="00000000" w:rsidDel="00000000">
              <w:rPr>
                <w:vertAlign w:val="superscript"/>
                <w:rtl w:val="0"/>
              </w:rPr>
              <w:t xml:space="preserve">1</w:t>
            </w:r>
            <w:r w:rsidR="00000000" w:rsidRPr="00000000" w:rsidDel="00000000">
              <w:rPr>
                <w:rtl w:val="0"/>
              </w:rPr>
              <w:t xml:space="preserve"> panta pirmo daļu.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vārdu, uzvārdu un personas kodu vai personas identifikācijas kodu suņa īpašniekam vai turētājam, ar kuru kopā suns ir apmācīts;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6.1. un 9.1. apakšpunktā un 22. punktā ir norādīts, ka tiek apstrādāts suņa īpašnieka vai turētāja vārds, uzvārds un personas kods, savukārt, 13.2. un 13.3. apakšpunktā ir minēts personas kods vai personas identifikācijas kods, arī anotācijas 8.1.13. apakšpunktā ir norādīts, ka par personu tiek apstrādāts vārds, uzvārds, personas kods vai personas identifikācijas kods. Ņemot vērā iepriekš minēto, lūdzam precizēt MK noteikumu projektu vai tā anotāciju, norādot visā noteikumu projektā un tā anotācijā vienotu informācijas apjomu par suņa īpašnieku vai turētāju. Papildus tam vēršam uzmanību, ka atbilstoši Latvijas normatīvajos aktos lietotajai terminoloģijai korekti būtu lietot terminus "personas kods" vai "personas identifikācijas numurs", kas ir plašāks termins.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vārdu, uzvārdu un personas identifikācijas numuru suņa īpašniekam vai turētājam, ar kuru kopā suns ir apmācīts;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ir iekļauta izglītības iestāžu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17.1. apakšpunktu, ņemot vērā, ka izglītības iestāžu reģistrā reģistrē izglītības iestādes, nevis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ir ieguvusi izglītību par kādu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minētajiem tematiem.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noteikumu projekta 19.3.</w:t>
            </w:r>
            <w:r w:rsidR="00000000" w:rsidRPr="00000000" w:rsidDel="00000000">
              <w:rPr>
                <w:rtl w:val="0"/>
              </w:rPr>
              <w:t xml:space="preserve"> </w:t>
            </w:r>
            <w:r w:rsidR="00000000" w:rsidRPr="00000000" w:rsidDel="00000000">
              <w:rPr>
                <w:b w:val="1"/>
                <w:rtl w:val="0"/>
              </w:rPr>
              <w:t xml:space="preserve">apakšpunkta atbilstību 20.</w:t>
            </w:r>
            <w:r w:rsidR="00000000" w:rsidRPr="00000000" w:rsidDel="00000000">
              <w:rPr>
                <w:rtl w:val="0"/>
              </w:rPr>
              <w:t xml:space="preserve"> </w:t>
            </w:r>
            <w:r w:rsidR="00000000" w:rsidRPr="00000000" w:rsidDel="00000000">
              <w:rPr>
                <w:b w:val="1"/>
                <w:rtl w:val="0"/>
              </w:rPr>
              <w:t xml:space="preserve">punktā noteiktajam apmācību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19.3. apakšpunktu apmācības ir tiesīga īstenot persona, kura ieguvusi izglītību par kādu no 20. punktā minētajiem tematiem, savukārt 20. punkts paredz, ka apmācību programma ietver visus tajā minētos tematus.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skaidrojumu, apmācību var īstenot viena persona, apmācot visos noteikumu projekta 20. punktā minētajos tematos vai arī apmācību var veikt vairākas personas, katra veicot apmācību kādā no apmācību tematiem.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ir ieguvusi izglītību par kādu no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minētajiem tematiem.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nodaļas "Noslēguma jautājumi" punktu secību atbilstoši Ministru kabineta 2009. gada 3. februāra noteikumu Nr. 108 "Normatīvo aktu projektu sagatavošanas noteikumi"  116.</w:t>
            </w:r>
            <w:r w:rsidR="00000000" w:rsidRPr="00000000" w:rsidDel="00000000">
              <w:rPr>
                <w:vertAlign w:val="superscript"/>
                <w:rtl w:val="0"/>
              </w:rPr>
              <w:t xml:space="preserve">1</w:t>
            </w:r>
            <w:r w:rsidR="00000000" w:rsidRPr="00000000" w:rsidDel="00000000">
              <w:rPr>
                <w:rtl w:val="0"/>
              </w:rPr>
              <w:t xml:space="preserve">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26-TA-631</w:t>
    </w:r>
    <w:r>
      <w:br/>
    </w:r>
    <w:r w:rsidR="00000000" w:rsidRPr="00000000" w:rsidDel="00000000">
      <w:rPr>
        <w:rtl w:val="0"/>
      </w:rPr>
      <w:t xml:space="preserve">21.07.2026. 16.23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26-TA-631</w:t>
    </w:r>
    <w:r>
      <w:br/>
    </w:r>
    <w:r w:rsidR="00000000" w:rsidRPr="00000000" w:rsidDel="00000000">
      <w:rPr>
        <w:rtl w:val="0"/>
      </w:rPr>
      <w:t xml:space="preserve">21.07.2026. 16.23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Izziņa_26-TA-631.docx</dc:title>
</cp:coreProperties>
</file>

<file path=docProps/custom.xml><?xml version="1.0" encoding="utf-8"?>
<Properties xmlns="http://schemas.openxmlformats.org/officeDocument/2006/custom-properties" xmlns:vt="http://schemas.openxmlformats.org/officeDocument/2006/docPropsVTypes"/>
</file>