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22-TA-2004: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2016.gada 20.septembra protokola Nr.46, 40.§ 4.punktā noteiktajam, pašvaldībām radušies faktiskie izdevumi par finansiālo un materiālo palīdzību bēgļiem un personām ar alternatīvo statusu kompensējami no valsts budžeta programmas “Līdzekļi neparedzētiem gadījumiem” divu gadu laika periodā no bēgļa vai personas ar alternatīvo statusu statusa iegūšanas brīža, bet par nepilngadīgiem bēgļiem un personām ar alternatīvo statusu bez pavadības faktiskie izdevumi kompensējami līdz viņu 24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projektam pievienotie pašvaldību izdevumus pamatojošie dokumenti liecina, ka ir gadījumi, kad finansējums tiek pieprasīts arī par personām, kurām minētais divu gadu laika periods ir pagājis. Savukārt par nepilngadīgiem bēgļiem un personām ar alternatīvo statusu faktiskie izdevumi var tikt kompensēti ilgāk par diviem gadiem, t.i. līdz viņu 24 gadu vecumam, ar nosacījumu, ka nepilngadīgā persona ir bez pavadības, tomēr izvērtējot pašvaldību iesniegtos pamatojošos dokumentus, nav saprotams, cik daudz no visām norādītajām nepilngadīgajām personām atbilst statusam nepilngadīga persona bez pavadības. Saskaņā ar Patvēruma likuma 1.panta 7.punktu nepilngadīga persona bez pavadības ir trešās valsts valstspiederīgais vai bezvalstnieks, kas ir jaunāks par 18 gadiem un ieradies vai palicis Latvijas Republikā bez tādas personas pavadības, kura ir par viņu atbildīga saskaņā ar Latvijas Republikas normatīvajiem aktiem ģimenes tiesību jomā, (tēvs, māte, aizbildnis) līdz brīdim, kad atbildīgā persona atsāk pildīt pienākumu pret viņu.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Jūrmalas valstspilsētas pašvaldība ir iesniegusi pieprasījumu kompensēt izdevumus par vienu nepilngadīgu personu par 2021.gadā saņemtajiem ēdināšanas pakalpojumiem, savukārt pamatojošajos dokumentos ir pievienota šīs persona uzturēšanās atļauja ar bēgļa statusu, kas izdota 03.06.2021, līdz ar to būtu kompensējami tikai tie izdevumi, kas radušies no 2021.gada 3.jūnija. Gadījumā, ja bēgļa statuss ir iegūts ātrāk nekā izsniegta uzturēšanās atļauja, lūdzam pievienot papildu pamatojošos dokumentus. Vienlaikus vēršam uzmanību, ka Jūrmalas valstspilsētas administrācijas 16.06.2022. vēstulē Nr.1.1-19/22N-3166 (pielikums) norādītajā 2., 3. un 6.pozīcijā saskaņā ar aprēķinu sanāk mazāks izmaksu apmērs nekā norādīts (kopā sanāk 266,44 </w:t>
            </w:r>
            <w:r w:rsidR="00000000" w:rsidRPr="00000000" w:rsidDel="00000000">
              <w:rPr>
                <w:i w:val="1"/>
                <w:rtl w:val="0"/>
              </w:rPr>
              <w:t xml:space="preserve">euro</w:t>
            </w:r>
            <w:r w:rsidR="00000000" w:rsidRPr="00000000" w:rsidDel="00000000">
              <w:rPr>
                <w:rtl w:val="0"/>
              </w:rPr>
              <w:t xml:space="preserve"> apmērā, noapaļojot tas ir 266 </w:t>
            </w:r>
            <w:r w:rsidR="00000000" w:rsidRPr="00000000" w:rsidDel="00000000">
              <w:rPr>
                <w:i w:val="1"/>
                <w:rtl w:val="0"/>
              </w:rPr>
              <w:t xml:space="preserve">euro</w:t>
            </w:r>
            <w:r w:rsidR="00000000" w:rsidRPr="00000000" w:rsidDel="00000000">
              <w:rPr>
                <w:rtl w:val="0"/>
              </w:rPr>
              <w:t xml:space="preserve">, nevis 268 </w:t>
            </w:r>
            <w:r w:rsidR="00000000" w:rsidRPr="00000000" w:rsidDel="00000000">
              <w:rPr>
                <w:i w:val="1"/>
                <w:rtl w:val="0"/>
              </w:rPr>
              <w:t xml:space="preserve">euro</w:t>
            </w:r>
            <w:r w:rsidR="00000000" w:rsidRPr="00000000" w:rsidDel="00000000">
              <w:rPr>
                <w:rtl w:val="0"/>
              </w:rPr>
              <w:t xml:space="preserve">), attiecīgi ir precizējamas arī šīs pozīcijas ņemot vērā iepriekš minēto par bēgļa statusa iegūšanas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rūpīgi izvērtēt pašvaldību iesniegto informāciju un attiecīgi precizēt rīkojuma projektā norādītās pašvaldībām pārskaitāmās summas no valsts budžeta, kā arī rīkojuma projekta kopējo summu un attiecīgās anotācijas 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Rīgas valstspilsētas pašvaldības un Ropažu novada pašvaldības saņemta papildus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iesniegtā informācija atkārtoti tika izvērtēta un attiecīgi precizētas rīkojuma projektā norādītās pašvaldībām pārskaitāmās summas no valsts budžeta, kā arī rīkojuma projekta kopēja summa un attiecīgās anotācijas 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22-TA-2004</w:t>
    </w:r>
    <w:r>
      <w:br/>
    </w:r>
    <w:r w:rsidR="00000000" w:rsidRPr="00000000" w:rsidDel="00000000">
      <w:rPr>
        <w:rtl w:val="0"/>
      </w:rPr>
      <w:t xml:space="preserve">02.09.2022. 10.43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22-TA-2004</w:t>
    </w:r>
    <w:r>
      <w:br/>
    </w:r>
    <w:r w:rsidR="00000000" w:rsidRPr="00000000" w:rsidDel="00000000">
      <w:rPr>
        <w:rtl w:val="0"/>
      </w:rPr>
      <w:t xml:space="preserve">02.09.2022. 10.43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Izziņa_22-TA-2004.docx</dc:title>
</cp:coreProperties>
</file>

<file path=docProps/custom.xml><?xml version="1.0" encoding="utf-8"?>
<Properties xmlns="http://schemas.openxmlformats.org/officeDocument/2006/custom-properties" xmlns:vt="http://schemas.openxmlformats.org/officeDocument/2006/docPropsVTypes"/>
</file>