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Rīgā, Mazā Nometņu ielā 56-3 nodošanu privatizācijai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Rīgā, Mazā Nometņu ielā 56-3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paredzēts nodot privatizācijai gan kopīpašuma 428/2717 domājamās daļas no dzīvojamās mājas (būves kadastra apzīmējums 01000560135001) un zemes vienības (kadastra apzīmējums 01000560135), gan arī dzīvokli Nr.3 Mazā Nometņu ielā 56, Rīgā, savukārt rīkojuma projekta 2. punktā paredzēts, ka SIA „Publisko aktīvu pārvaldītājs Possessor” uz šā rīkojumā 1.punktā minēto </w:t>
            </w:r>
            <w:r w:rsidR="00000000" w:rsidRPr="00000000" w:rsidDel="00000000">
              <w:rPr>
                <w:u w:val="single"/>
                <w:rtl w:val="0"/>
              </w:rPr>
              <w:t xml:space="preserve">dzīvokļa īpašumu</w:t>
            </w:r>
            <w:r w:rsidR="00000000" w:rsidRPr="00000000" w:rsidDel="00000000">
              <w:rPr>
                <w:rtl w:val="0"/>
              </w:rPr>
              <w:t xml:space="preserve"> nostiprina īpašuma tiesības zemesgrāmatā valstij SIA „Publisko aktīvu pārvaldītājs Possessor” personā. Saskaņā ar Dzīvokļa īpašuma likuma 2. panta otro daļu dzīvokļa īpašums kā lietu kopība sastāv no atsevišķā īpašuma un attiecīgas kopīpašuma domājamās daļas, šā likuma 3. panta pirmajā daļā noteikts, ka atsevišķais īpašums ir dzīvojamā mājā esošs būvnieciski norobežots un funkcionāli nošķirts dzīvoklis, neapdzīvojamā telpa vai mākslinieka darbnīca, kura kā dzīvojamā vai nedzīvojamā telpu grupa reģistrēta Nekustamā īpašuma valsts kadastra informācijas sistēmā (turpmāk arī — Kadastra informācijas sistēma). Ņemot vērā minēto, var secināt, ka no rīkojuma projekta izriet, ka dzīvoklis Nr. 3 tiek nodots privatizācijai un kopā ar domājamām daļām no dzīvojamās mājas un zemes vienības tiks ierakstīts zemesgrāmatā uz valsts vārda SIA „Publisko aktīvu pārvaldītājs Possessor” personā kaut arī tas atbilstoši Valsts zemes dienesta Lielrīgas reģionālās nodaļas 2000.gada 20.novembrī izsniegtajai apliecībai par īpašuma tiesībām uz dzīvokli līdz dzīvojamās mājas privatizācijai nodots īpašumā fiziskai personai (kā norādīts anotācijā, saskaņā ar likuma "Par valsts un pašvaldību dzīvojamo māju privatizāciju" (turpmāk - Privatizācijas likums) 73.</w:t>
            </w:r>
            <w:r w:rsidR="00000000" w:rsidRPr="00000000" w:rsidDel="00000000">
              <w:rPr>
                <w:vertAlign w:val="superscript"/>
                <w:rtl w:val="0"/>
              </w:rPr>
              <w:t xml:space="preserve">9</w:t>
            </w:r>
            <w:r w:rsidR="00000000" w:rsidRPr="00000000" w:rsidDel="00000000">
              <w:rPr>
                <w:rtl w:val="0"/>
              </w:rPr>
              <w:t xml:space="preserve"> panta trešo daļu ikviens, kas darījuma noslēgšanas vai mantošanas rezultātā ieguvis īpašumā dzīvokli, mākslinieka darbnīcu vai neapdzīvojamo telpu līdz dzīvojamās mājas privatizācijai, atzīstams par dzīvokļa, mākslinieka darbnīcas vai neapdzīvojamās telpas īpašnieku, ja viņš ir reģistrēts Kadastra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secinājusi, ka Privatizācijas likumā tiek citstarp regulētas šādas divas situācijas: 1) kad dzīvojamā māja ir valsts vai pašvaldības un kādas citas personas kopīpašumā (9. pants) - objekts, kas tiek nodots privatizācijai, ir valstij vai pašvaldībai piederošais dzīvokļa īpašums, mākslinieku darbnīca vai neapdzīvojamās telpa (pārejas noteikumu 20. punkts); 2) kad dzīvojamā mājā esošs dzīvoklis, mākslinieka darbnīca vai neapdzīvojamā telpa ir nodota īpašumā līdz dzīvojamās mājas privatizācijai - dzīvojamā māja nododama privatizācijai šajā likumā noteiktajā kārtībā (74. panta ceturtā daļa), un saskaņā ar Privatizācijas likuma 73.</w:t>
            </w:r>
            <w:r w:rsidR="00000000" w:rsidRPr="00000000" w:rsidDel="00000000">
              <w:rPr>
                <w:vertAlign w:val="superscript"/>
                <w:rtl w:val="0"/>
              </w:rPr>
              <w:t xml:space="preserve">1</w:t>
            </w:r>
            <w:r w:rsidR="00000000" w:rsidRPr="00000000" w:rsidDel="00000000">
              <w:rPr>
                <w:rtl w:val="0"/>
              </w:rPr>
              <w:t xml:space="preserve"> panta piekto daļu pēc dzīvojamās mājas privatizācijas uzsākšanas dzīvokļi, mākslinieku darbnīcas un neapdzīvojamās telpas, kas nodotas īpašumā līdz dzīvojamās mājas privatizācijai, privatizējamas šajā likumā noteiktajā kārtībā. Ņemot vērā minēto, pirmsšķietami secināms, ka Privatizācijas likumā nav tieši noregulēta rīcība gadījumos, kāds tiek risināts 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rīkojuma projektā izvēlētā situācijas risinājuma pamatotību, lūdzam skaidrot un attiecīgi arī papildināt anotāciju ar papildu skaidrojumu (pamatojot to ar Privatizācijas likumā ietvertajām tiesību normām) par rīkojuma projektā ietverto situācijas noregulējumu, kā arī ietvert anotācijā informāciju par rīkojuma projekta praktisko izpildes gaitu (piemēram, attiecībā uz apstākli, ka dzīvoklis Nr. 3 jau ir uzskatāms par privātpersonas īpašumu, līdz ar to nav skaidrs, kā uz to ir iespējams nostiprināt īpašuma tiesības valstij, izveidojot dzīvokļa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Rīgā, Mazā Nometņu ielā 56-3 nodošanu privatizācijai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Rīgā, Mazā Nometņu ielā 56-3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privatizācijai  dzīvokli Nr.3 Mazā Nometņu ielā 56, Rīgā, kopā ar kopīpašuma 428/2717 domājamām daļām no dzīvojamās mājas (būves kadastra apzīmējums 01000560135001) un zemes vienības (kadastra apzīmējums 01000560135).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Rīgas pilsētas zemesgrāmatas nodalījumā Nr. 19832 rīkojuma projektā minētajam dzīvokļa īpašumam nav atvērts jauns zemesgrāmatas nodalījums un dzīvokļa īpašums nav reģistrēts zemesgrāmatā, minētajā zemesgrāmatas nodalījumā īpašuma tiesības uz nekustamo īpašumu (nekustamā īpašuma kadastra Nr. 01000560135) – dzīvojamo māju un zemes vienību ¼ domājamās daļas apmērā nostiprinātas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sabiedrība ar ierobežotu atbildību "Publisko aktīvu pārvaldītājs Possessor" (turpmāk – SIA “Possessor”) veiktu normatīvajos aktos noteiktās darbības dzīvokļa īpašuma ierakstīšanai zemesgrāmatā un nodrošinātu dzīvokļa īpašuma privatizācijas procesa pabeigšanu, lūdzam izvērtēt nepieciešamību rīkojuma projektu papildināt ar punktu, nosakot, ka Finanšu ministrija nodod un SIA  “Possessor"  pārņem valdījumā un ieraksta zemesgrāmatā uz valsts vārda SIA ”Possessor” personā  ¼ domājamo daļu no nekustamā īpašuma (nekustamā īpašuma kadastra Nr. 01000560135) Mazā Nometņu ielā 56,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nav tiesisks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Rīgā, Mazā Nometņu ielā 56-3 nodošanu privatizācijai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un pašvaldību dzīvojamo māju privatizāciju” 74.panta trešo un ceturto  daļu nodot privatizācijai dzīvokli Nr.3 Mazā Nometņu ielā 56, Rīgā, kopā ar kopīpašuma 428/2717 domājamām daļām no dzīvojamās mājas (būves kadastra apzīmējums 01000560135001) un zemes vienības (kadastra apzīmējums 01000560135).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rīkojuma projekta 1.punktu ar dzīvokļa kadastra numuru un/vai telpu grupas kadastra apzīmējumu.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grupas kadastra apzīmējums 01000560135001003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un pašvaldību dzīvojamo māju privatizāciju” 74.panta trešo un ceturto daļu nodot privatizācijai dzīvokli Nr.3 Mazā Nometņu ielā 56, Rīgā (telpu grupas kadastra apzīmējums 01000560135001003), kopā ar kopīpašuma 428/2717 domājamām daļām no dzīvojamās mājas (būves kadastra apzīmējums 01000560135001) un zemes vienības (kadastra apzīmējums 01000560135).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cita starpā saskaņā ar likuma „Par valsts un pašvaldību dzīvojamo māju privatizāciju” 74.panta trešo daļu nodot privatizācijai dzīvokli Nr.3 Mazā Nometņu ielā 56, Rīgā (telpu grupas kadastra apzīmējums 01000560135001003), kopā ar kopīpašuma 428/2717 domājamām daļām no dzīvojamās mājas (būves kadastra apzīmējums 01000560135001) un zemes vienības (kadastra apzīmējums 01000560135).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māja (būves kadastra apzīmējums 01000560135001) un zemes vienība (kadastra apzīmējums 01000560135) ietilpst nekustamā īpašuma (nekustamā īpašuma kadastra numurs 01000560135) Mazā Nometņu ielā 56, Rīgā sastāvā (turpmāk - nekustamais īpašums) un tā 1/4 domājamo daļu īpašniece ir valsts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74.panta trešā daļa noteic, ka valsts dzīvojamās mājas Ministru kabineta noteiktajā kārtībā nododamas privatizācijai valsts dzīvojamo māju privatizāciju veicošajai institūcijai vai pašvaldībām un ka valsts dzīvojamo māju privatizāciju veicošajai institūcijai nodotās dzīvojamās mājas </w:t>
            </w:r>
            <w:r w:rsidR="00000000" w:rsidRPr="00000000" w:rsidDel="00000000">
              <w:rPr>
                <w:u w:val="single"/>
                <w:rtl w:val="0"/>
              </w:rPr>
              <w:t xml:space="preserve">paliek iepriekšējā valdītāja valdījumā un apsaimniekošanā arī pēc tam, kad pieņemts lēmums par dzīvojamās mājas privatizācijas uzsākšanu, izņemot gadījumus, kad pēc vienošanās ar iepriekšējo valdītāju valsts dzīvojamo māju privatizāciju veicošā institūcija pārņem attiecīgās dzīvojamās mājas savā valdījumā un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privatizāciju veicošā institūcija SIA “Publisko aktīvu pārvaldītājs Possessor” (turpmāk – Possessor) neplāno dzīvojamo māju pārņemt tās valdījumā (atbilstoši Possessor 16.02.2023.vēstulei Nr.1.17/1930, kas adresēta VAS "Valsts nekustamie īpašumi"), lūdzam anotāciju papildināt ar skaidrojumu, vai un kādi pienākumi dzīvokļa īpašuma privatizācijas procesa ietvaros būs jāveic Finanšu ministrijai kā nekustamā īpašuma domājamo daļu valdītājai.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papildināt nav nepieciešams, jo privatizācijas procesa ietvaros Finanšu ministrijai kā nekustamā īpašuma domājamo daļu valdītājai nebūs jāveic nekādi pienākumi. Privatizācijas darbības veiks SIA “Publisko aktīvu pārvaldītājs Possessor” kā valsts dzīvojamo māju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1.3.apakšsadaļā "Problēmas apraksts" precizēt norādīto atsauci uz likumu "Par valsts un pašvaldību dzīvojamo māju privatizāciju" (likuma 73.</w:t>
            </w:r>
            <w:r w:rsidR="00000000" w:rsidRPr="00000000" w:rsidDel="00000000">
              <w:rPr>
                <w:vertAlign w:val="superscript"/>
                <w:rtl w:val="0"/>
              </w:rPr>
              <w:t xml:space="preserve">9</w:t>
            </w:r>
            <w:r w:rsidR="00000000" w:rsidRPr="00000000" w:rsidDel="00000000">
              <w:rPr>
                <w:rtl w:val="0"/>
              </w:rPr>
              <w:t xml:space="preserve"> pants nevis 73.9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anotācijas tekstā vārdus "Kadastra reģistrā" ar vārdiem "Nekustamā īpašuma valsts kadastra informācijas sistēmā" atbilstoši Nekustamā īpašuma valsts kadastra likumā lietotajam informācijas sistēmas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23-TA-1123</w:t>
    </w:r>
    <w:r>
      <w:br/>
    </w:r>
    <w:r w:rsidR="00000000" w:rsidRPr="00000000" w:rsidDel="00000000">
      <w:rPr>
        <w:rtl w:val="0"/>
      </w:rPr>
      <w:t xml:space="preserve">20.10.2023. 09.54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23-TA-1123</w:t>
    </w:r>
    <w:r>
      <w:br/>
    </w:r>
    <w:r w:rsidR="00000000" w:rsidRPr="00000000" w:rsidDel="00000000">
      <w:rPr>
        <w:rtl w:val="0"/>
      </w:rPr>
      <w:t xml:space="preserve">20.10.2023. 09.54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Izziņa_23-TA-1123.docx</dc:title>
</cp:coreProperties>
</file>

<file path=docProps/custom.xml><?xml version="1.0" encoding="utf-8"?>
<Properties xmlns="http://schemas.openxmlformats.org/officeDocument/2006/custom-properties" xmlns:vt="http://schemas.openxmlformats.org/officeDocument/2006/docPropsVTypes"/>
</file>