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7F77A0" w14:textId="77777777" w:rsidR="00022A62" w:rsidRPr="00184920" w:rsidRDefault="00022A62" w:rsidP="00D60CB6">
      <w:pPr>
        <w:spacing w:after="0" w:line="240" w:lineRule="auto"/>
        <w:jc w:val="center"/>
        <w:rPr>
          <w:rFonts w:ascii="Times New Roman" w:eastAsia="Times New Roman" w:hAnsi="Times New Roman" w:cs="Times New Roman"/>
          <w:sz w:val="20"/>
          <w:lang w:eastAsia="lv-LV"/>
        </w:rPr>
      </w:pPr>
      <w:bookmarkStart w:id="0" w:name="OLE_LINK2"/>
      <w:bookmarkStart w:id="1" w:name="OLE_LINK1"/>
      <w:bookmarkStart w:id="2" w:name="OLE_LINK12"/>
      <w:bookmarkStart w:id="3" w:name="OLE_LINK8"/>
      <w:bookmarkStart w:id="4" w:name="OLE_LINK7"/>
      <w:bookmarkStart w:id="5" w:name="OLE_LINK10"/>
      <w:bookmarkStart w:id="6" w:name="OLE_LINK9"/>
      <w:r w:rsidRPr="00184920">
        <w:rPr>
          <w:rFonts w:ascii="Times New Roman" w:eastAsia="Times New Roman" w:hAnsi="Times New Roman" w:cs="Times New Roman"/>
          <w:sz w:val="20"/>
          <w:lang w:eastAsia="lv-LV"/>
        </w:rPr>
        <w:t>Izziņa par atzinumos sniegtajiem iebildumiem</w:t>
      </w:r>
      <w:bookmarkEnd w:id="0"/>
      <w:bookmarkEnd w:id="1"/>
    </w:p>
    <w:p w14:paraId="3E1CF929" w14:textId="77777777" w:rsidR="00022A62" w:rsidRPr="00184920" w:rsidRDefault="00022A62" w:rsidP="00D60CB6">
      <w:pPr>
        <w:spacing w:after="0" w:line="240" w:lineRule="auto"/>
        <w:jc w:val="center"/>
        <w:rPr>
          <w:rFonts w:ascii="Times New Roman" w:eastAsia="Times New Roman" w:hAnsi="Times New Roman" w:cs="Times New Roman"/>
          <w:sz w:val="20"/>
          <w:lang w:eastAsia="lv-LV"/>
        </w:rPr>
      </w:pPr>
    </w:p>
    <w:tbl>
      <w:tblPr>
        <w:tblW w:w="0" w:type="auto"/>
        <w:jc w:val="center"/>
        <w:tblLook w:val="00A0" w:firstRow="1" w:lastRow="0" w:firstColumn="1" w:lastColumn="0" w:noHBand="0" w:noVBand="0"/>
      </w:tblPr>
      <w:tblGrid>
        <w:gridCol w:w="13817"/>
      </w:tblGrid>
      <w:tr w:rsidR="00022A62" w:rsidRPr="00184920" w14:paraId="31F049A0" w14:textId="77777777" w:rsidTr="003E10BA">
        <w:trPr>
          <w:trHeight w:val="373"/>
          <w:jc w:val="center"/>
        </w:trPr>
        <w:tc>
          <w:tcPr>
            <w:tcW w:w="13817" w:type="dxa"/>
            <w:tcBorders>
              <w:top w:val="nil"/>
              <w:left w:val="nil"/>
              <w:bottom w:val="single" w:sz="6" w:space="0" w:color="000000"/>
              <w:right w:val="nil"/>
            </w:tcBorders>
            <w:hideMark/>
          </w:tcPr>
          <w:bookmarkEnd w:id="2"/>
          <w:bookmarkEnd w:id="3"/>
          <w:bookmarkEnd w:id="4"/>
          <w:p w14:paraId="788F7108" w14:textId="147CD92F" w:rsidR="00022A62" w:rsidRPr="00184920" w:rsidRDefault="00AB400A" w:rsidP="00D60CB6">
            <w:pPr>
              <w:spacing w:after="0" w:line="240" w:lineRule="auto"/>
              <w:jc w:val="center"/>
              <w:rPr>
                <w:rFonts w:ascii="Times New Roman" w:eastAsia="Times New Roman" w:hAnsi="Times New Roman" w:cs="Times New Roman"/>
                <w:sz w:val="20"/>
                <w:lang w:eastAsia="lv-LV"/>
              </w:rPr>
            </w:pPr>
            <w:r w:rsidRPr="00184920">
              <w:rPr>
                <w:rFonts w:ascii="Times New Roman" w:hAnsi="Times New Roman"/>
                <w:iCs/>
                <w:sz w:val="20"/>
                <w:szCs w:val="24"/>
                <w:lang w:eastAsia="lv-LV"/>
              </w:rPr>
              <w:t>Likum</w:t>
            </w:r>
            <w:r w:rsidR="007D7E64" w:rsidRPr="00184920">
              <w:rPr>
                <w:rFonts w:ascii="Times New Roman" w:hAnsi="Times New Roman"/>
                <w:iCs/>
                <w:sz w:val="20"/>
                <w:szCs w:val="24"/>
                <w:lang w:eastAsia="lv-LV"/>
              </w:rPr>
              <w:t xml:space="preserve">projekts </w:t>
            </w:r>
            <w:r w:rsidR="00C9004D">
              <w:rPr>
                <w:rFonts w:ascii="Times New Roman" w:hAnsi="Times New Roman"/>
                <w:iCs/>
                <w:sz w:val="20"/>
                <w:szCs w:val="24"/>
                <w:lang w:eastAsia="lv-LV"/>
              </w:rPr>
              <w:t>“</w:t>
            </w:r>
            <w:r w:rsidR="00C9004D" w:rsidRPr="00C9004D">
              <w:rPr>
                <w:rFonts w:ascii="Times New Roman" w:hAnsi="Times New Roman"/>
                <w:iCs/>
                <w:sz w:val="20"/>
                <w:szCs w:val="24"/>
                <w:lang w:eastAsia="lv-LV"/>
              </w:rPr>
              <w:t xml:space="preserve">Grozījumi </w:t>
            </w:r>
            <w:r w:rsidR="004B1AEF" w:rsidRPr="004B1AEF">
              <w:rPr>
                <w:rFonts w:ascii="Times New Roman" w:hAnsi="Times New Roman"/>
                <w:iCs/>
                <w:sz w:val="20"/>
                <w:szCs w:val="24"/>
                <w:lang w:eastAsia="lv-LV"/>
              </w:rPr>
              <w:t>Finanšu instrumentu tirgus</w:t>
            </w:r>
            <w:r w:rsidR="00B66BA0" w:rsidRPr="00B66BA0">
              <w:rPr>
                <w:rFonts w:ascii="Times New Roman" w:hAnsi="Times New Roman"/>
                <w:iCs/>
                <w:sz w:val="20"/>
                <w:szCs w:val="24"/>
                <w:lang w:eastAsia="lv-LV"/>
              </w:rPr>
              <w:t xml:space="preserve"> likumā</w:t>
            </w:r>
            <w:r w:rsidR="00C9004D">
              <w:rPr>
                <w:rFonts w:ascii="Times New Roman" w:hAnsi="Times New Roman"/>
                <w:iCs/>
                <w:sz w:val="20"/>
                <w:szCs w:val="24"/>
                <w:lang w:eastAsia="lv-LV"/>
              </w:rPr>
              <w:t>”</w:t>
            </w:r>
            <w:r w:rsidR="008164F2">
              <w:rPr>
                <w:rFonts w:ascii="Times New Roman" w:hAnsi="Times New Roman"/>
                <w:iCs/>
                <w:sz w:val="20"/>
                <w:szCs w:val="24"/>
                <w:lang w:eastAsia="lv-LV"/>
              </w:rPr>
              <w:t xml:space="preserve"> </w:t>
            </w:r>
            <w:r w:rsidR="007D7E64" w:rsidRPr="00184920">
              <w:rPr>
                <w:rFonts w:ascii="Times New Roman" w:hAnsi="Times New Roman"/>
                <w:iCs/>
                <w:sz w:val="20"/>
                <w:szCs w:val="24"/>
                <w:lang w:eastAsia="lv-LV"/>
              </w:rPr>
              <w:t>(VSS-</w:t>
            </w:r>
            <w:r w:rsidR="00C9004D">
              <w:rPr>
                <w:rFonts w:ascii="Times New Roman" w:hAnsi="Times New Roman"/>
                <w:iCs/>
                <w:sz w:val="20"/>
                <w:szCs w:val="24"/>
                <w:lang w:eastAsia="lv-LV"/>
              </w:rPr>
              <w:t>15</w:t>
            </w:r>
            <w:r w:rsidR="004B1AEF">
              <w:rPr>
                <w:rFonts w:ascii="Times New Roman" w:hAnsi="Times New Roman"/>
                <w:iCs/>
                <w:sz w:val="20"/>
                <w:szCs w:val="24"/>
                <w:lang w:eastAsia="lv-LV"/>
              </w:rPr>
              <w:t>4</w:t>
            </w:r>
            <w:r w:rsidR="007D7E64" w:rsidRPr="00184920">
              <w:rPr>
                <w:rFonts w:ascii="Times New Roman" w:hAnsi="Times New Roman"/>
                <w:iCs/>
                <w:sz w:val="20"/>
                <w:szCs w:val="24"/>
                <w:lang w:eastAsia="lv-LV"/>
              </w:rPr>
              <w:t>)</w:t>
            </w:r>
          </w:p>
        </w:tc>
      </w:tr>
    </w:tbl>
    <w:bookmarkEnd w:id="5"/>
    <w:bookmarkEnd w:id="6"/>
    <w:p w14:paraId="6A455391" w14:textId="77777777" w:rsidR="00022A62" w:rsidRPr="00184920" w:rsidRDefault="00022A62"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(dokumenta veids un nosaukums)</w:t>
      </w:r>
    </w:p>
    <w:p w14:paraId="00A3D6B8"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p w14:paraId="2870F9AE"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I. Jautājumi, par kuriem saskaņošanā vienošanās nav panākta</w:t>
      </w:r>
    </w:p>
    <w:tbl>
      <w:tblPr>
        <w:tblW w:w="1448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6"/>
        <w:gridCol w:w="2680"/>
        <w:gridCol w:w="3051"/>
        <w:gridCol w:w="2835"/>
        <w:gridCol w:w="2551"/>
        <w:gridCol w:w="2552"/>
      </w:tblGrid>
      <w:tr w:rsidR="00A33F1F" w:rsidRPr="00184920" w14:paraId="1EE62536" w14:textId="77777777" w:rsidTr="00D333AE">
        <w:tc>
          <w:tcPr>
            <w:tcW w:w="816" w:type="dxa"/>
            <w:tcBorders>
              <w:top w:val="single" w:sz="6" w:space="0" w:color="000000"/>
              <w:left w:val="single" w:sz="6" w:space="0" w:color="000000"/>
              <w:bottom w:val="single" w:sz="6" w:space="0" w:color="000000"/>
              <w:right w:val="single" w:sz="6" w:space="0" w:color="000000"/>
            </w:tcBorders>
            <w:vAlign w:val="center"/>
          </w:tcPr>
          <w:p w14:paraId="112761D4"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Nr. p.k.</w:t>
            </w:r>
          </w:p>
        </w:tc>
        <w:tc>
          <w:tcPr>
            <w:tcW w:w="2680" w:type="dxa"/>
            <w:tcBorders>
              <w:top w:val="single" w:sz="6" w:space="0" w:color="000000"/>
              <w:left w:val="single" w:sz="6" w:space="0" w:color="000000"/>
              <w:bottom w:val="single" w:sz="6" w:space="0" w:color="000000"/>
              <w:right w:val="single" w:sz="6" w:space="0" w:color="000000"/>
            </w:tcBorders>
            <w:vAlign w:val="center"/>
          </w:tcPr>
          <w:p w14:paraId="2EE0CA49"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Saskaņošanai nosūtītā projekta redakcija (konkrēta punkta (panta) redakcija)</w:t>
            </w:r>
          </w:p>
        </w:tc>
        <w:tc>
          <w:tcPr>
            <w:tcW w:w="3051" w:type="dxa"/>
            <w:tcBorders>
              <w:top w:val="single" w:sz="6" w:space="0" w:color="000000"/>
              <w:left w:val="single" w:sz="6" w:space="0" w:color="000000"/>
              <w:bottom w:val="single" w:sz="6" w:space="0" w:color="000000"/>
              <w:right w:val="single" w:sz="6" w:space="0" w:color="000000"/>
            </w:tcBorders>
            <w:vAlign w:val="center"/>
          </w:tcPr>
          <w:p w14:paraId="00BD2090"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Atzinumā norādītais ministrijas (citas institūcijas) iebildums, kā arī saskaņošanā papildus izteiktais iebildums par projekta konkrēto punktu (pantu)</w:t>
            </w:r>
          </w:p>
        </w:tc>
        <w:tc>
          <w:tcPr>
            <w:tcW w:w="2835" w:type="dxa"/>
            <w:tcBorders>
              <w:top w:val="single" w:sz="6" w:space="0" w:color="000000"/>
              <w:left w:val="single" w:sz="6" w:space="0" w:color="000000"/>
              <w:bottom w:val="single" w:sz="6" w:space="0" w:color="000000"/>
              <w:right w:val="single" w:sz="6" w:space="0" w:color="000000"/>
            </w:tcBorders>
            <w:vAlign w:val="center"/>
          </w:tcPr>
          <w:p w14:paraId="7296DB76"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Atbildīgās ministrijas pamatojums iebilduma noraidījumam</w:t>
            </w:r>
          </w:p>
        </w:tc>
        <w:tc>
          <w:tcPr>
            <w:tcW w:w="2551" w:type="dxa"/>
            <w:tcBorders>
              <w:top w:val="single" w:sz="6" w:space="0" w:color="000000"/>
              <w:left w:val="single" w:sz="6" w:space="0" w:color="000000"/>
              <w:bottom w:val="single" w:sz="6" w:space="0" w:color="000000"/>
              <w:right w:val="single" w:sz="6" w:space="0" w:color="000000"/>
            </w:tcBorders>
            <w:vAlign w:val="center"/>
          </w:tcPr>
          <w:p w14:paraId="206E2755"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Atzinuma sniedzēja uzturētais iebildums, ja tas atšķiras no atzinumā norādītā iebilduma pamatojuma</w:t>
            </w:r>
          </w:p>
        </w:tc>
        <w:tc>
          <w:tcPr>
            <w:tcW w:w="2552" w:type="dxa"/>
            <w:tcBorders>
              <w:top w:val="single" w:sz="6" w:space="0" w:color="000000"/>
              <w:left w:val="single" w:sz="6" w:space="0" w:color="000000"/>
              <w:bottom w:val="single" w:sz="6" w:space="0" w:color="000000"/>
              <w:right w:val="single" w:sz="6" w:space="0" w:color="000000"/>
            </w:tcBorders>
            <w:vAlign w:val="center"/>
          </w:tcPr>
          <w:p w14:paraId="3CE7AD0A" w14:textId="77777777" w:rsidR="00A33F1F" w:rsidRPr="00184920" w:rsidRDefault="00A33F1F" w:rsidP="00D60CB6">
            <w:pPr>
              <w:tabs>
                <w:tab w:val="left" w:pos="3822"/>
              </w:tabs>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Projekta attiecīgā punkta (panta) galīgā redakcija</w:t>
            </w:r>
          </w:p>
        </w:tc>
      </w:tr>
      <w:tr w:rsidR="00AD4614" w:rsidRPr="00184920" w14:paraId="47EEDC7F" w14:textId="77777777" w:rsidTr="00D333AE">
        <w:tc>
          <w:tcPr>
            <w:tcW w:w="816" w:type="dxa"/>
            <w:tcBorders>
              <w:top w:val="single" w:sz="6" w:space="0" w:color="000000"/>
              <w:left w:val="single" w:sz="6" w:space="0" w:color="000000"/>
              <w:bottom w:val="single" w:sz="6" w:space="0" w:color="000000"/>
              <w:right w:val="single" w:sz="6" w:space="0" w:color="000000"/>
            </w:tcBorders>
            <w:vAlign w:val="center"/>
          </w:tcPr>
          <w:p w14:paraId="0811A0C1" w14:textId="318DC489"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1</w:t>
            </w:r>
          </w:p>
        </w:tc>
        <w:tc>
          <w:tcPr>
            <w:tcW w:w="2680" w:type="dxa"/>
            <w:tcBorders>
              <w:top w:val="single" w:sz="6" w:space="0" w:color="000000"/>
              <w:left w:val="single" w:sz="6" w:space="0" w:color="000000"/>
              <w:bottom w:val="single" w:sz="6" w:space="0" w:color="000000"/>
              <w:right w:val="single" w:sz="6" w:space="0" w:color="000000"/>
            </w:tcBorders>
            <w:vAlign w:val="center"/>
          </w:tcPr>
          <w:p w14:paraId="2750C699" w14:textId="26B991CA"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2</w:t>
            </w:r>
          </w:p>
        </w:tc>
        <w:tc>
          <w:tcPr>
            <w:tcW w:w="3051" w:type="dxa"/>
            <w:tcBorders>
              <w:top w:val="single" w:sz="6" w:space="0" w:color="000000"/>
              <w:left w:val="single" w:sz="6" w:space="0" w:color="000000"/>
              <w:bottom w:val="single" w:sz="6" w:space="0" w:color="000000"/>
              <w:right w:val="single" w:sz="6" w:space="0" w:color="000000"/>
            </w:tcBorders>
            <w:vAlign w:val="center"/>
          </w:tcPr>
          <w:p w14:paraId="60DF996F" w14:textId="381AB9F1"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3</w:t>
            </w:r>
          </w:p>
        </w:tc>
        <w:tc>
          <w:tcPr>
            <w:tcW w:w="2835" w:type="dxa"/>
            <w:tcBorders>
              <w:top w:val="single" w:sz="6" w:space="0" w:color="000000"/>
              <w:left w:val="single" w:sz="6" w:space="0" w:color="000000"/>
              <w:bottom w:val="single" w:sz="6" w:space="0" w:color="000000"/>
              <w:right w:val="single" w:sz="6" w:space="0" w:color="000000"/>
            </w:tcBorders>
            <w:vAlign w:val="center"/>
          </w:tcPr>
          <w:p w14:paraId="7D0E2235" w14:textId="745C17EE"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4</w:t>
            </w:r>
          </w:p>
        </w:tc>
        <w:tc>
          <w:tcPr>
            <w:tcW w:w="2551" w:type="dxa"/>
            <w:tcBorders>
              <w:top w:val="single" w:sz="6" w:space="0" w:color="000000"/>
              <w:left w:val="single" w:sz="6" w:space="0" w:color="000000"/>
              <w:bottom w:val="single" w:sz="6" w:space="0" w:color="000000"/>
              <w:right w:val="single" w:sz="6" w:space="0" w:color="000000"/>
            </w:tcBorders>
            <w:vAlign w:val="center"/>
          </w:tcPr>
          <w:p w14:paraId="22433C8C" w14:textId="0C0F0D4F"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5</w:t>
            </w:r>
          </w:p>
        </w:tc>
        <w:tc>
          <w:tcPr>
            <w:tcW w:w="2552" w:type="dxa"/>
            <w:tcBorders>
              <w:top w:val="single" w:sz="6" w:space="0" w:color="000000"/>
              <w:left w:val="single" w:sz="6" w:space="0" w:color="000000"/>
              <w:bottom w:val="single" w:sz="6" w:space="0" w:color="000000"/>
              <w:right w:val="single" w:sz="6" w:space="0" w:color="000000"/>
            </w:tcBorders>
            <w:vAlign w:val="center"/>
          </w:tcPr>
          <w:p w14:paraId="087692EA" w14:textId="387E4F50" w:rsidR="00AD4614" w:rsidRPr="00184920" w:rsidRDefault="00AD4614" w:rsidP="00D60CB6">
            <w:pPr>
              <w:tabs>
                <w:tab w:val="left" w:pos="3822"/>
              </w:tabs>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6</w:t>
            </w:r>
          </w:p>
        </w:tc>
      </w:tr>
      <w:tr w:rsidR="00742550" w:rsidRPr="00184920" w14:paraId="687C072B" w14:textId="77777777" w:rsidTr="00C226F9">
        <w:tc>
          <w:tcPr>
            <w:tcW w:w="14485" w:type="dxa"/>
            <w:gridSpan w:val="6"/>
            <w:tcBorders>
              <w:top w:val="single" w:sz="6" w:space="0" w:color="000000"/>
              <w:left w:val="single" w:sz="6" w:space="0" w:color="000000"/>
              <w:bottom w:val="single" w:sz="6" w:space="0" w:color="000000"/>
              <w:right w:val="single" w:sz="6" w:space="0" w:color="000000"/>
            </w:tcBorders>
          </w:tcPr>
          <w:p w14:paraId="36013C88" w14:textId="2A39D5FD" w:rsidR="00742550" w:rsidRPr="00E67A9B" w:rsidRDefault="00742550" w:rsidP="0074255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Nesaskaņotu jautājumu nav.</w:t>
            </w:r>
          </w:p>
        </w:tc>
      </w:tr>
    </w:tbl>
    <w:p w14:paraId="46124C13" w14:textId="77777777" w:rsidR="00A33F1F" w:rsidRPr="00184920" w:rsidRDefault="00A33F1F" w:rsidP="00D60CB6">
      <w:pPr>
        <w:pStyle w:val="naisf"/>
        <w:spacing w:before="0" w:after="0"/>
        <w:ind w:firstLine="0"/>
        <w:rPr>
          <w:sz w:val="20"/>
          <w:szCs w:val="22"/>
        </w:rPr>
      </w:pPr>
    </w:p>
    <w:p w14:paraId="46FD4A2C"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 xml:space="preserve">Informācija par </w:t>
      </w:r>
      <w:proofErr w:type="spellStart"/>
      <w:r w:rsidRPr="00184920">
        <w:rPr>
          <w:rFonts w:ascii="Times New Roman" w:eastAsia="Times New Roman" w:hAnsi="Times New Roman" w:cs="Times New Roman"/>
          <w:sz w:val="20"/>
          <w:lang w:eastAsia="lv-LV"/>
        </w:rPr>
        <w:t>starpministriju</w:t>
      </w:r>
      <w:proofErr w:type="spellEnd"/>
      <w:r w:rsidRPr="00184920">
        <w:rPr>
          <w:rFonts w:ascii="Times New Roman" w:eastAsia="Times New Roman" w:hAnsi="Times New Roman" w:cs="Times New Roman"/>
          <w:sz w:val="20"/>
          <w:lang w:eastAsia="lv-LV"/>
        </w:rPr>
        <w:t xml:space="preserve"> (starpinstitūciju) sanāksmi vai elektronisko saskaņošanu</w:t>
      </w:r>
    </w:p>
    <w:p w14:paraId="7E134895"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tbl>
      <w:tblPr>
        <w:tblW w:w="15331" w:type="dxa"/>
        <w:tblLook w:val="00A0" w:firstRow="1" w:lastRow="0" w:firstColumn="1" w:lastColumn="0" w:noHBand="0" w:noVBand="0"/>
      </w:tblPr>
      <w:tblGrid>
        <w:gridCol w:w="8505"/>
        <w:gridCol w:w="2694"/>
        <w:gridCol w:w="2707"/>
        <w:gridCol w:w="1425"/>
      </w:tblGrid>
      <w:tr w:rsidR="00022A62" w:rsidRPr="00184920" w14:paraId="723CB84E" w14:textId="77777777" w:rsidTr="0001655E">
        <w:trPr>
          <w:gridAfter w:val="1"/>
          <w:wAfter w:w="1425" w:type="dxa"/>
        </w:trPr>
        <w:tc>
          <w:tcPr>
            <w:tcW w:w="8505" w:type="dxa"/>
            <w:hideMark/>
          </w:tcPr>
          <w:p w14:paraId="44D46AB9"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Datums</w:t>
            </w:r>
          </w:p>
        </w:tc>
        <w:tc>
          <w:tcPr>
            <w:tcW w:w="5401" w:type="dxa"/>
            <w:gridSpan w:val="2"/>
            <w:tcBorders>
              <w:top w:val="nil"/>
              <w:left w:val="nil"/>
              <w:bottom w:val="single" w:sz="4" w:space="0" w:color="auto"/>
              <w:right w:val="nil"/>
            </w:tcBorders>
            <w:hideMark/>
          </w:tcPr>
          <w:p w14:paraId="240F18F2" w14:textId="7C6E1018" w:rsidR="00022A62" w:rsidRPr="00184920" w:rsidRDefault="002217A5" w:rsidP="00A071FF">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w:t>
            </w:r>
            <w:r w:rsidR="009C2762" w:rsidRPr="00184920">
              <w:rPr>
                <w:rFonts w:ascii="Times New Roman" w:eastAsia="Times New Roman" w:hAnsi="Times New Roman" w:cs="Times New Roman"/>
                <w:sz w:val="20"/>
                <w:lang w:eastAsia="lv-LV"/>
              </w:rPr>
              <w:t xml:space="preserve">VSS </w:t>
            </w:r>
            <w:r w:rsidR="009633AE">
              <w:rPr>
                <w:rFonts w:ascii="Times New Roman" w:eastAsia="Times New Roman" w:hAnsi="Times New Roman" w:cs="Times New Roman"/>
                <w:sz w:val="20"/>
                <w:lang w:eastAsia="lv-LV"/>
              </w:rPr>
              <w:t>04</w:t>
            </w:r>
            <w:r w:rsidR="00CE1908">
              <w:rPr>
                <w:rFonts w:ascii="Times New Roman" w:eastAsia="Times New Roman" w:hAnsi="Times New Roman" w:cs="Times New Roman"/>
                <w:sz w:val="20"/>
                <w:lang w:eastAsia="lv-LV"/>
              </w:rPr>
              <w:t>.03.2021</w:t>
            </w:r>
            <w:r w:rsidR="000F5839" w:rsidRPr="00184920">
              <w:rPr>
                <w:rFonts w:ascii="Times New Roman" w:eastAsia="Times New Roman" w:hAnsi="Times New Roman" w:cs="Times New Roman"/>
                <w:sz w:val="20"/>
                <w:lang w:eastAsia="lv-LV"/>
              </w:rPr>
              <w:t xml:space="preserve">, saskaņošana </w:t>
            </w:r>
            <w:r w:rsidR="003A1EC8">
              <w:rPr>
                <w:rFonts w:ascii="Times New Roman" w:eastAsia="Times New Roman" w:hAnsi="Times New Roman" w:cs="Times New Roman"/>
                <w:sz w:val="20"/>
                <w:lang w:eastAsia="lv-LV"/>
              </w:rPr>
              <w:t>20.07</w:t>
            </w:r>
            <w:r w:rsidR="00CE1908">
              <w:rPr>
                <w:rFonts w:ascii="Times New Roman" w:eastAsia="Times New Roman" w:hAnsi="Times New Roman" w:cs="Times New Roman"/>
                <w:sz w:val="20"/>
                <w:lang w:eastAsia="lv-LV"/>
              </w:rPr>
              <w:t>.2021</w:t>
            </w:r>
            <w:r w:rsidR="00D27532" w:rsidRPr="00184920">
              <w:rPr>
                <w:rFonts w:ascii="Times New Roman" w:eastAsia="Times New Roman" w:hAnsi="Times New Roman" w:cs="Times New Roman"/>
                <w:sz w:val="20"/>
                <w:lang w:eastAsia="lv-LV"/>
              </w:rPr>
              <w:t>)</w:t>
            </w:r>
          </w:p>
        </w:tc>
      </w:tr>
      <w:tr w:rsidR="00022A62" w:rsidRPr="00184920" w14:paraId="424AF08E" w14:textId="77777777" w:rsidTr="0001655E">
        <w:trPr>
          <w:gridAfter w:val="1"/>
          <w:wAfter w:w="1425" w:type="dxa"/>
        </w:trPr>
        <w:tc>
          <w:tcPr>
            <w:tcW w:w="8505" w:type="dxa"/>
          </w:tcPr>
          <w:p w14:paraId="1E77719D"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tc>
        <w:tc>
          <w:tcPr>
            <w:tcW w:w="5401" w:type="dxa"/>
            <w:gridSpan w:val="2"/>
            <w:tcBorders>
              <w:top w:val="single" w:sz="4" w:space="0" w:color="auto"/>
              <w:left w:val="nil"/>
              <w:bottom w:val="nil"/>
              <w:right w:val="nil"/>
            </w:tcBorders>
          </w:tcPr>
          <w:p w14:paraId="674E4F74" w14:textId="77777777" w:rsidR="00022A62" w:rsidRPr="00184920" w:rsidRDefault="00022A62" w:rsidP="00D60CB6">
            <w:pPr>
              <w:spacing w:after="0" w:line="240" w:lineRule="auto"/>
              <w:rPr>
                <w:rFonts w:ascii="Times New Roman" w:eastAsia="Times New Roman" w:hAnsi="Times New Roman" w:cs="Times New Roman"/>
                <w:sz w:val="20"/>
                <w:lang w:eastAsia="lv-LV"/>
              </w:rPr>
            </w:pPr>
          </w:p>
        </w:tc>
      </w:tr>
      <w:tr w:rsidR="00022A62" w:rsidRPr="00184920" w14:paraId="2E7B92C3" w14:textId="77777777" w:rsidTr="0001655E">
        <w:trPr>
          <w:gridAfter w:val="1"/>
          <w:wAfter w:w="1425" w:type="dxa"/>
        </w:trPr>
        <w:tc>
          <w:tcPr>
            <w:tcW w:w="8505" w:type="dxa"/>
            <w:hideMark/>
          </w:tcPr>
          <w:p w14:paraId="4FFB4224" w14:textId="77777777" w:rsidR="00022A62" w:rsidRPr="00184920" w:rsidRDefault="00022A62" w:rsidP="00D60CB6">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Saskaņošanas dalībnieki</w:t>
            </w:r>
          </w:p>
        </w:tc>
        <w:tc>
          <w:tcPr>
            <w:tcW w:w="5401" w:type="dxa"/>
            <w:gridSpan w:val="2"/>
            <w:hideMark/>
          </w:tcPr>
          <w:p w14:paraId="75252EA6" w14:textId="0AE21B73" w:rsidR="00022A62" w:rsidRPr="00184920" w:rsidRDefault="009A1FED" w:rsidP="00D60CB6">
            <w:pPr>
              <w:spacing w:after="0" w:line="240" w:lineRule="auto"/>
              <w:jc w:val="both"/>
              <w:rPr>
                <w:rFonts w:ascii="Times New Roman" w:hAnsi="Times New Roman" w:cs="Times New Roman"/>
                <w:sz w:val="20"/>
                <w:highlight w:val="yellow"/>
              </w:rPr>
            </w:pPr>
            <w:r w:rsidRPr="00184920">
              <w:rPr>
                <w:rFonts w:ascii="Times New Roman" w:eastAsia="Times New Roman" w:hAnsi="Times New Roman" w:cs="Times New Roman"/>
                <w:sz w:val="20"/>
                <w:lang w:eastAsia="lv-LV"/>
              </w:rPr>
              <w:t>Tieslietu ministrij</w:t>
            </w:r>
            <w:r w:rsidR="00AB400A" w:rsidRPr="00184920">
              <w:rPr>
                <w:rFonts w:ascii="Times New Roman" w:eastAsia="Times New Roman" w:hAnsi="Times New Roman" w:cs="Times New Roman"/>
                <w:sz w:val="20"/>
                <w:lang w:eastAsia="lv-LV"/>
              </w:rPr>
              <w:t>a</w:t>
            </w:r>
            <w:r w:rsidR="00C9004D">
              <w:rPr>
                <w:rFonts w:ascii="Times New Roman" w:eastAsia="Times New Roman" w:hAnsi="Times New Roman" w:cs="Times New Roman"/>
                <w:sz w:val="20"/>
                <w:lang w:eastAsia="lv-LV"/>
              </w:rPr>
              <w:t>, Ekonomikas ministrija</w:t>
            </w:r>
          </w:p>
        </w:tc>
      </w:tr>
      <w:tr w:rsidR="00022A62" w:rsidRPr="00184920" w14:paraId="45EABC95" w14:textId="77777777" w:rsidTr="00586AD6">
        <w:trPr>
          <w:trHeight w:val="80"/>
        </w:trPr>
        <w:tc>
          <w:tcPr>
            <w:tcW w:w="8505" w:type="dxa"/>
          </w:tcPr>
          <w:p w14:paraId="55BA1170" w14:textId="77777777" w:rsidR="00022A62" w:rsidRPr="00184920" w:rsidRDefault="00022A62" w:rsidP="00D60CB6">
            <w:pPr>
              <w:spacing w:after="0" w:line="240" w:lineRule="auto"/>
              <w:rPr>
                <w:rFonts w:ascii="Times New Roman" w:eastAsia="Times New Roman" w:hAnsi="Times New Roman" w:cs="Times New Roman"/>
                <w:sz w:val="20"/>
                <w:lang w:eastAsia="lv-LV"/>
              </w:rPr>
            </w:pPr>
          </w:p>
        </w:tc>
        <w:tc>
          <w:tcPr>
            <w:tcW w:w="2694" w:type="dxa"/>
          </w:tcPr>
          <w:p w14:paraId="5E3BE448"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tc>
        <w:tc>
          <w:tcPr>
            <w:tcW w:w="4132" w:type="dxa"/>
            <w:gridSpan w:val="2"/>
          </w:tcPr>
          <w:p w14:paraId="3AB17BE4"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tc>
      </w:tr>
      <w:tr w:rsidR="00022A62" w:rsidRPr="00184920" w14:paraId="0ADEE738" w14:textId="77777777" w:rsidTr="00586AD6">
        <w:trPr>
          <w:trHeight w:val="501"/>
        </w:trPr>
        <w:tc>
          <w:tcPr>
            <w:tcW w:w="8505" w:type="dxa"/>
            <w:hideMark/>
          </w:tcPr>
          <w:p w14:paraId="59518967"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Saskaņošanas dalībnieki izskatīja šādu ministriju (citu institūciju) iebildumus</w:t>
            </w:r>
          </w:p>
        </w:tc>
        <w:tc>
          <w:tcPr>
            <w:tcW w:w="2694" w:type="dxa"/>
          </w:tcPr>
          <w:p w14:paraId="28111620" w14:textId="56E23F18" w:rsidR="00022A62" w:rsidRPr="00184920" w:rsidRDefault="00FE3047" w:rsidP="00D60CB6">
            <w:pPr>
              <w:spacing w:after="0" w:line="240" w:lineRule="auto"/>
              <w:jc w:val="both"/>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Tieslietu</w:t>
            </w:r>
            <w:r w:rsidR="00586AD6">
              <w:rPr>
                <w:rFonts w:ascii="Times New Roman" w:eastAsia="Times New Roman" w:hAnsi="Times New Roman" w:cs="Times New Roman"/>
                <w:sz w:val="20"/>
                <w:lang w:eastAsia="lv-LV"/>
              </w:rPr>
              <w:t xml:space="preserve"> </w:t>
            </w:r>
            <w:r>
              <w:rPr>
                <w:rFonts w:ascii="Times New Roman" w:eastAsia="Times New Roman" w:hAnsi="Times New Roman" w:cs="Times New Roman"/>
                <w:sz w:val="20"/>
                <w:lang w:eastAsia="lv-LV"/>
              </w:rPr>
              <w:t>ministrijas</w:t>
            </w:r>
          </w:p>
        </w:tc>
        <w:tc>
          <w:tcPr>
            <w:tcW w:w="4132" w:type="dxa"/>
            <w:gridSpan w:val="2"/>
            <w:hideMark/>
          </w:tcPr>
          <w:p w14:paraId="328A9E12" w14:textId="77777777" w:rsidR="00022A62" w:rsidRPr="00184920" w:rsidRDefault="00022A62" w:rsidP="00D60CB6">
            <w:pPr>
              <w:spacing w:after="0" w:line="240" w:lineRule="auto"/>
              <w:ind w:left="-87"/>
              <w:jc w:val="both"/>
              <w:rPr>
                <w:rFonts w:ascii="Times New Roman" w:eastAsia="Times New Roman" w:hAnsi="Times New Roman" w:cs="Times New Roman"/>
                <w:sz w:val="20"/>
                <w:lang w:eastAsia="lv-LV"/>
              </w:rPr>
            </w:pPr>
          </w:p>
        </w:tc>
      </w:tr>
      <w:tr w:rsidR="00022A62" w:rsidRPr="00184920" w14:paraId="206C1149" w14:textId="77777777" w:rsidTr="003B1A15">
        <w:trPr>
          <w:gridAfter w:val="1"/>
          <w:wAfter w:w="1425" w:type="dxa"/>
          <w:trHeight w:val="679"/>
        </w:trPr>
        <w:tc>
          <w:tcPr>
            <w:tcW w:w="8505" w:type="dxa"/>
            <w:hideMark/>
          </w:tcPr>
          <w:p w14:paraId="2458F82F" w14:textId="77777777" w:rsidR="00114194" w:rsidRPr="00184920" w:rsidRDefault="00022A62" w:rsidP="00D60CB6">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Ministrijas (citas institūcijas), kuras nav ieradušās uz sanāksmi vai kuras nav atbildējušas uz uzaicinājumu piedalīties elektroniskajā saskaņošanā</w:t>
            </w:r>
          </w:p>
        </w:tc>
        <w:tc>
          <w:tcPr>
            <w:tcW w:w="5401" w:type="dxa"/>
            <w:gridSpan w:val="2"/>
            <w:hideMark/>
          </w:tcPr>
          <w:p w14:paraId="0435D654" w14:textId="77777777" w:rsidR="00022A62" w:rsidRPr="00184920" w:rsidRDefault="004D66B7" w:rsidP="00D60CB6">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w:t>
            </w:r>
          </w:p>
        </w:tc>
      </w:tr>
    </w:tbl>
    <w:p w14:paraId="6CDFDCE8" w14:textId="77777777" w:rsidR="00022A62" w:rsidRPr="00184920" w:rsidRDefault="00A33F1F" w:rsidP="00D60CB6">
      <w:pPr>
        <w:pStyle w:val="naisf"/>
        <w:spacing w:before="0" w:after="0"/>
        <w:ind w:left="360" w:firstLine="0"/>
        <w:jc w:val="center"/>
        <w:rPr>
          <w:sz w:val="20"/>
          <w:szCs w:val="22"/>
        </w:rPr>
      </w:pPr>
      <w:r w:rsidRPr="00184920">
        <w:rPr>
          <w:sz w:val="20"/>
          <w:szCs w:val="22"/>
        </w:rPr>
        <w:t xml:space="preserve">II </w:t>
      </w:r>
      <w:r w:rsidR="00022A62" w:rsidRPr="00184920">
        <w:rPr>
          <w:sz w:val="20"/>
          <w:szCs w:val="22"/>
        </w:rPr>
        <w:t>Jautājumi, par kuriem saskaņošanā vienošanās ir panākta</w:t>
      </w:r>
    </w:p>
    <w:tbl>
      <w:tblPr>
        <w:tblW w:w="6255" w:type="pct"/>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850"/>
        <w:gridCol w:w="2547"/>
        <w:gridCol w:w="4817"/>
        <w:gridCol w:w="449"/>
        <w:gridCol w:w="2672"/>
        <w:gridCol w:w="3444"/>
        <w:gridCol w:w="405"/>
        <w:gridCol w:w="3216"/>
      </w:tblGrid>
      <w:tr w:rsidR="001A4587" w:rsidRPr="00184920" w14:paraId="687CD113"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vAlign w:val="center"/>
            <w:hideMark/>
          </w:tcPr>
          <w:p w14:paraId="632AA3BE"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Nr. p.k.</w:t>
            </w:r>
          </w:p>
        </w:tc>
        <w:tc>
          <w:tcPr>
            <w:tcW w:w="692" w:type="pct"/>
            <w:tcBorders>
              <w:top w:val="single" w:sz="6" w:space="0" w:color="000000"/>
              <w:left w:val="single" w:sz="6" w:space="0" w:color="000000"/>
              <w:bottom w:val="single" w:sz="6" w:space="0" w:color="000000"/>
              <w:right w:val="single" w:sz="6" w:space="0" w:color="000000"/>
            </w:tcBorders>
            <w:vAlign w:val="center"/>
            <w:hideMark/>
          </w:tcPr>
          <w:p w14:paraId="75D8ACC7" w14:textId="77777777" w:rsidR="000239F9" w:rsidRPr="00184920" w:rsidRDefault="000239F9" w:rsidP="002C1589">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Saskaņošanai nosūtītā projekta redakcija (konkrēta punkta (panta) redakcija)</w:t>
            </w:r>
          </w:p>
        </w:tc>
        <w:tc>
          <w:tcPr>
            <w:tcW w:w="1309" w:type="pct"/>
            <w:tcBorders>
              <w:top w:val="single" w:sz="6" w:space="0" w:color="000000"/>
              <w:left w:val="single" w:sz="6" w:space="0" w:color="000000"/>
              <w:bottom w:val="single" w:sz="6" w:space="0" w:color="000000"/>
              <w:right w:val="single" w:sz="6" w:space="0" w:color="000000"/>
            </w:tcBorders>
            <w:vAlign w:val="center"/>
            <w:hideMark/>
          </w:tcPr>
          <w:p w14:paraId="146938B2" w14:textId="77777777" w:rsidR="000239F9" w:rsidRPr="00184920" w:rsidRDefault="000239F9" w:rsidP="00D60CB6">
            <w:pPr>
              <w:spacing w:after="0" w:line="240" w:lineRule="auto"/>
              <w:ind w:right="3"/>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Atzinumā norādītais ministrijas (citas institūcijas) iebildums, kā arī saskaņošanā papildus izteiktais iebildums par projekta konkrēto punktu (pantu)</w:t>
            </w:r>
          </w:p>
        </w:tc>
        <w:tc>
          <w:tcPr>
            <w:tcW w:w="848" w:type="pct"/>
            <w:gridSpan w:val="2"/>
            <w:tcBorders>
              <w:top w:val="single" w:sz="6" w:space="0" w:color="000000"/>
              <w:left w:val="single" w:sz="6" w:space="0" w:color="000000"/>
              <w:bottom w:val="single" w:sz="6" w:space="0" w:color="000000"/>
              <w:right w:val="single" w:sz="6" w:space="0" w:color="000000"/>
            </w:tcBorders>
            <w:vAlign w:val="center"/>
            <w:hideMark/>
          </w:tcPr>
          <w:p w14:paraId="23B0B572"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Atbildīgās ministrijas norāde par to, ka iebildums ir ņemts vērā, vai informācija par saskaņošanā panākto alternatīvo risinājumu</w:t>
            </w:r>
          </w:p>
        </w:tc>
        <w:tc>
          <w:tcPr>
            <w:tcW w:w="936" w:type="pct"/>
            <w:tcBorders>
              <w:top w:val="single" w:sz="4" w:space="0" w:color="auto"/>
              <w:left w:val="single" w:sz="4" w:space="0" w:color="auto"/>
              <w:bottom w:val="single" w:sz="4" w:space="0" w:color="auto"/>
              <w:right w:val="single" w:sz="4" w:space="0" w:color="auto"/>
            </w:tcBorders>
            <w:vAlign w:val="center"/>
            <w:hideMark/>
          </w:tcPr>
          <w:p w14:paraId="4D2D9368"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Projekta attiecīgā punkta (panta) galīgā redakcija</w:t>
            </w:r>
          </w:p>
        </w:tc>
      </w:tr>
      <w:tr w:rsidR="001A4587" w:rsidRPr="00184920" w14:paraId="6F00A257"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hideMark/>
          </w:tcPr>
          <w:p w14:paraId="176DAD02"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1</w:t>
            </w:r>
          </w:p>
        </w:tc>
        <w:tc>
          <w:tcPr>
            <w:tcW w:w="692" w:type="pct"/>
            <w:tcBorders>
              <w:top w:val="single" w:sz="6" w:space="0" w:color="000000"/>
              <w:left w:val="single" w:sz="6" w:space="0" w:color="000000"/>
              <w:bottom w:val="single" w:sz="6" w:space="0" w:color="000000"/>
              <w:right w:val="single" w:sz="6" w:space="0" w:color="000000"/>
            </w:tcBorders>
            <w:hideMark/>
          </w:tcPr>
          <w:p w14:paraId="6592D6CD" w14:textId="77777777" w:rsidR="000239F9" w:rsidRPr="00184920" w:rsidRDefault="000239F9" w:rsidP="006E59A1">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2</w:t>
            </w:r>
          </w:p>
        </w:tc>
        <w:tc>
          <w:tcPr>
            <w:tcW w:w="1309" w:type="pct"/>
            <w:tcBorders>
              <w:top w:val="single" w:sz="6" w:space="0" w:color="000000"/>
              <w:left w:val="single" w:sz="6" w:space="0" w:color="000000"/>
              <w:bottom w:val="single" w:sz="6" w:space="0" w:color="000000"/>
              <w:right w:val="single" w:sz="6" w:space="0" w:color="000000"/>
            </w:tcBorders>
            <w:hideMark/>
          </w:tcPr>
          <w:p w14:paraId="4D4775B3" w14:textId="77777777" w:rsidR="000239F9" w:rsidRPr="00184920" w:rsidRDefault="000239F9" w:rsidP="00D60CB6">
            <w:pPr>
              <w:spacing w:after="0" w:line="240" w:lineRule="auto"/>
              <w:jc w:val="center"/>
              <w:rPr>
                <w:rFonts w:ascii="Times New Roman" w:eastAsia="Times New Roman" w:hAnsi="Times New Roman" w:cs="Times New Roman"/>
                <w:sz w:val="20"/>
                <w:szCs w:val="20"/>
                <w:lang w:eastAsia="lv-LV"/>
              </w:rPr>
            </w:pPr>
            <w:r w:rsidRPr="00184920">
              <w:rPr>
                <w:rFonts w:ascii="Times New Roman" w:eastAsia="Times New Roman" w:hAnsi="Times New Roman" w:cs="Times New Roman"/>
                <w:sz w:val="20"/>
                <w:szCs w:val="20"/>
                <w:lang w:eastAsia="lv-LV"/>
              </w:rPr>
              <w:t>3</w:t>
            </w:r>
          </w:p>
        </w:tc>
        <w:tc>
          <w:tcPr>
            <w:tcW w:w="848" w:type="pct"/>
            <w:gridSpan w:val="2"/>
            <w:tcBorders>
              <w:top w:val="single" w:sz="6" w:space="0" w:color="000000"/>
              <w:left w:val="single" w:sz="6" w:space="0" w:color="000000"/>
              <w:bottom w:val="single" w:sz="6" w:space="0" w:color="000000"/>
              <w:right w:val="single" w:sz="6" w:space="0" w:color="000000"/>
            </w:tcBorders>
            <w:hideMark/>
          </w:tcPr>
          <w:p w14:paraId="497B3E33" w14:textId="77777777" w:rsidR="000239F9" w:rsidRPr="00184920" w:rsidRDefault="000239F9" w:rsidP="00D60CB6">
            <w:pPr>
              <w:spacing w:after="0" w:line="240" w:lineRule="auto"/>
              <w:jc w:val="center"/>
              <w:rPr>
                <w:rFonts w:ascii="Times New Roman" w:eastAsia="Times New Roman" w:hAnsi="Times New Roman" w:cs="Times New Roman"/>
                <w:sz w:val="20"/>
                <w:szCs w:val="20"/>
                <w:lang w:eastAsia="lv-LV"/>
              </w:rPr>
            </w:pPr>
            <w:r w:rsidRPr="00184920">
              <w:rPr>
                <w:rFonts w:ascii="Times New Roman" w:eastAsia="Times New Roman" w:hAnsi="Times New Roman" w:cs="Times New Roman"/>
                <w:sz w:val="20"/>
                <w:szCs w:val="20"/>
                <w:lang w:eastAsia="lv-LV"/>
              </w:rPr>
              <w:t>4</w:t>
            </w:r>
          </w:p>
        </w:tc>
        <w:tc>
          <w:tcPr>
            <w:tcW w:w="936" w:type="pct"/>
            <w:tcBorders>
              <w:top w:val="single" w:sz="4" w:space="0" w:color="auto"/>
              <w:left w:val="single" w:sz="4" w:space="0" w:color="auto"/>
              <w:bottom w:val="single" w:sz="4" w:space="0" w:color="auto"/>
              <w:right w:val="single" w:sz="4" w:space="0" w:color="auto"/>
            </w:tcBorders>
            <w:hideMark/>
          </w:tcPr>
          <w:p w14:paraId="180E1321" w14:textId="77777777" w:rsidR="000239F9" w:rsidRPr="00184920" w:rsidRDefault="000239F9" w:rsidP="00D60CB6">
            <w:pPr>
              <w:spacing w:after="0" w:line="240" w:lineRule="auto"/>
              <w:jc w:val="center"/>
              <w:rPr>
                <w:rFonts w:ascii="Times New Roman" w:eastAsia="Times New Roman" w:hAnsi="Times New Roman" w:cs="Times New Roman"/>
                <w:sz w:val="20"/>
                <w:szCs w:val="20"/>
                <w:lang w:eastAsia="lv-LV"/>
              </w:rPr>
            </w:pPr>
            <w:r w:rsidRPr="00184920">
              <w:rPr>
                <w:rFonts w:ascii="Times New Roman" w:eastAsia="Times New Roman" w:hAnsi="Times New Roman" w:cs="Times New Roman"/>
                <w:sz w:val="20"/>
                <w:szCs w:val="20"/>
                <w:lang w:eastAsia="lv-LV"/>
              </w:rPr>
              <w:t>5</w:t>
            </w:r>
          </w:p>
        </w:tc>
      </w:tr>
      <w:tr w:rsidR="00742550" w:rsidRPr="00184920" w14:paraId="45C30628"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010332C9" w14:textId="1277D613" w:rsidR="00742550" w:rsidRPr="00184920" w:rsidRDefault="00742550" w:rsidP="00742550">
            <w:pPr>
              <w:spacing w:after="0" w:line="240" w:lineRule="auto"/>
              <w:jc w:val="center"/>
              <w:rPr>
                <w:rFonts w:ascii="Times New Roman" w:eastAsia="Times New Roman" w:hAnsi="Times New Roman" w:cs="Times New Roman"/>
                <w:sz w:val="20"/>
                <w:lang w:eastAsia="lv-LV"/>
              </w:rPr>
            </w:pPr>
            <w:bookmarkStart w:id="7" w:name="_GoBack" w:colFirst="1" w:colLast="1"/>
            <w:r>
              <w:rPr>
                <w:rFonts w:ascii="Times New Roman" w:eastAsia="Times New Roman" w:hAnsi="Times New Roman" w:cs="Times New Roman"/>
                <w:sz w:val="20"/>
                <w:lang w:eastAsia="lv-LV"/>
              </w:rPr>
              <w:t>1.</w:t>
            </w:r>
          </w:p>
        </w:tc>
        <w:tc>
          <w:tcPr>
            <w:tcW w:w="692" w:type="pct"/>
            <w:tcBorders>
              <w:top w:val="single" w:sz="6" w:space="0" w:color="000000"/>
              <w:left w:val="single" w:sz="6" w:space="0" w:color="000000"/>
              <w:bottom w:val="single" w:sz="6" w:space="0" w:color="000000"/>
              <w:right w:val="single" w:sz="6" w:space="0" w:color="000000"/>
            </w:tcBorders>
          </w:tcPr>
          <w:p w14:paraId="14F8BE50" w14:textId="77777777" w:rsidR="00742550" w:rsidRPr="00AF1DF6" w:rsidRDefault="00742550" w:rsidP="00742550">
            <w:pPr>
              <w:jc w:val="both"/>
              <w:rPr>
                <w:rFonts w:ascii="Times New Roman" w:hAnsi="Times New Roman" w:cs="Times New Roman"/>
                <w:noProof/>
                <w:color w:val="000000"/>
                <w:sz w:val="20"/>
                <w:szCs w:val="20"/>
              </w:rPr>
            </w:pPr>
            <w:r w:rsidRPr="00AF1DF6">
              <w:rPr>
                <w:rFonts w:ascii="Times New Roman" w:hAnsi="Times New Roman" w:cs="Times New Roman"/>
                <w:noProof/>
                <w:color w:val="000000"/>
                <w:sz w:val="20"/>
                <w:szCs w:val="20"/>
              </w:rPr>
              <w:t>Papildināt 131.pantu ar 7.</w:t>
            </w:r>
            <w:r w:rsidRPr="00AF1DF6">
              <w:rPr>
                <w:rFonts w:ascii="Times New Roman" w:hAnsi="Times New Roman" w:cs="Times New Roman"/>
                <w:noProof/>
                <w:color w:val="000000"/>
                <w:sz w:val="20"/>
                <w:szCs w:val="20"/>
                <w:vertAlign w:val="superscript"/>
              </w:rPr>
              <w:t>1</w:t>
            </w:r>
            <w:r w:rsidRPr="00AF1DF6">
              <w:rPr>
                <w:rFonts w:ascii="Times New Roman" w:hAnsi="Times New Roman" w:cs="Times New Roman"/>
                <w:noProof/>
                <w:color w:val="000000"/>
                <w:sz w:val="20"/>
                <w:szCs w:val="20"/>
              </w:rPr>
              <w:t xml:space="preserve"> daļu šādā redakcijā:</w:t>
            </w:r>
          </w:p>
          <w:p w14:paraId="72C00183" w14:textId="25A9B0EC" w:rsidR="00742550" w:rsidRPr="00184920" w:rsidRDefault="00742550" w:rsidP="00742550">
            <w:pPr>
              <w:spacing w:after="0" w:line="240" w:lineRule="auto"/>
              <w:jc w:val="both"/>
              <w:rPr>
                <w:rFonts w:ascii="Times New Roman" w:eastAsia="Times New Roman" w:hAnsi="Times New Roman" w:cs="Times New Roman"/>
                <w:sz w:val="20"/>
                <w:lang w:eastAsia="lv-LV"/>
              </w:rPr>
            </w:pPr>
            <w:r w:rsidRPr="00AF1DF6">
              <w:rPr>
                <w:rFonts w:ascii="Times New Roman" w:hAnsi="Times New Roman" w:cs="Times New Roman"/>
                <w:noProof/>
                <w:color w:val="000000"/>
                <w:sz w:val="20"/>
                <w:szCs w:val="20"/>
              </w:rPr>
              <w:t>“(7</w:t>
            </w:r>
            <w:r w:rsidRPr="00AF1DF6">
              <w:rPr>
                <w:rFonts w:ascii="Times New Roman" w:hAnsi="Times New Roman" w:cs="Times New Roman"/>
                <w:noProof/>
                <w:color w:val="000000"/>
                <w:sz w:val="20"/>
                <w:szCs w:val="20"/>
                <w:vertAlign w:val="superscript"/>
              </w:rPr>
              <w:t>1</w:t>
            </w:r>
            <w:r w:rsidRPr="00AF1DF6">
              <w:rPr>
                <w:rFonts w:ascii="Times New Roman" w:hAnsi="Times New Roman" w:cs="Times New Roman"/>
                <w:noProof/>
                <w:color w:val="000000"/>
                <w:sz w:val="20"/>
                <w:szCs w:val="20"/>
              </w:rPr>
              <w:t xml:space="preserve">) Zvērinātam tiesu izpildītājam, kurš veic piespiedu izpildes līdzekļu un normatīvajos aktos noteiktajā kārtībā nolēmumu izpildi, ziņas sniedzamas par </w:t>
            </w:r>
            <w:r w:rsidRPr="00AF1DF6">
              <w:rPr>
                <w:rFonts w:ascii="Times New Roman" w:hAnsi="Times New Roman" w:cs="Times New Roman"/>
                <w:noProof/>
                <w:color w:val="000000"/>
                <w:sz w:val="20"/>
                <w:szCs w:val="20"/>
              </w:rPr>
              <w:lastRenderedPageBreak/>
              <w:t>fiziskās personas, tai skaitā mantojuma atstājēja mantojuma lietā, kontu atlikumiem.</w:t>
            </w:r>
          </w:p>
        </w:tc>
        <w:tc>
          <w:tcPr>
            <w:tcW w:w="1309" w:type="pct"/>
            <w:tcBorders>
              <w:top w:val="single" w:sz="6" w:space="0" w:color="000000"/>
              <w:left w:val="single" w:sz="6" w:space="0" w:color="000000"/>
              <w:bottom w:val="single" w:sz="6" w:space="0" w:color="000000"/>
              <w:right w:val="single" w:sz="6" w:space="0" w:color="000000"/>
            </w:tcBorders>
          </w:tcPr>
          <w:p w14:paraId="20943CC9" w14:textId="77777777" w:rsidR="00742550" w:rsidRPr="00AF1DF6" w:rsidRDefault="00742550" w:rsidP="00742550">
            <w:pPr>
              <w:pStyle w:val="BodyTextIndent"/>
              <w:spacing w:after="0"/>
              <w:ind w:left="0"/>
              <w:jc w:val="both"/>
              <w:rPr>
                <w:rFonts w:eastAsia="Calibri"/>
                <w:color w:val="000000"/>
                <w:sz w:val="20"/>
                <w:szCs w:val="20"/>
              </w:rPr>
            </w:pPr>
            <w:r w:rsidRPr="00AF1DF6">
              <w:rPr>
                <w:b/>
                <w:sz w:val="20"/>
                <w:szCs w:val="20"/>
              </w:rPr>
              <w:lastRenderedPageBreak/>
              <w:t>Iebildums.</w:t>
            </w:r>
            <w:r w:rsidRPr="00AF1DF6">
              <w:rPr>
                <w:sz w:val="20"/>
                <w:szCs w:val="20"/>
              </w:rPr>
              <w:t xml:space="preserve"> </w:t>
            </w:r>
            <w:r w:rsidRPr="00AF1DF6">
              <w:rPr>
                <w:rFonts w:eastAsia="Calibri"/>
                <w:color w:val="000000"/>
                <w:sz w:val="20"/>
                <w:szCs w:val="20"/>
              </w:rPr>
              <w:t>Likumprojekta 23. pants papildina Finanšu instrumentu tirgus likuma (turpmāk – Likums) 131. pantu ar 7.</w:t>
            </w:r>
            <w:r w:rsidRPr="00AF1DF6">
              <w:rPr>
                <w:rFonts w:eastAsia="Calibri"/>
                <w:color w:val="000000"/>
                <w:sz w:val="20"/>
                <w:szCs w:val="20"/>
                <w:vertAlign w:val="superscript"/>
              </w:rPr>
              <w:t>1</w:t>
            </w:r>
            <w:r w:rsidRPr="00AF1DF6">
              <w:rPr>
                <w:rFonts w:eastAsia="Calibri"/>
                <w:color w:val="000000"/>
                <w:sz w:val="20"/>
                <w:szCs w:val="20"/>
              </w:rPr>
              <w:t xml:space="preserve"> daļu, kas paredz, ka "zvērinātam tiesu izpildītājam, kurš veic piespiedu izpildes līdzekļu un normatīvajos aktos noteiktajā kārtībā nolēmumu izpildi, ziņas sniedzamas par fiziskās personas, tai skaitā mantojuma atstājēja mantojuma lietā, kontu atlikumiem". </w:t>
            </w:r>
          </w:p>
          <w:p w14:paraId="71ECA65C" w14:textId="77777777" w:rsidR="00742550" w:rsidRPr="00AF1DF6" w:rsidRDefault="00742550" w:rsidP="00742550">
            <w:pPr>
              <w:pStyle w:val="BodyTextIndent"/>
              <w:spacing w:after="0"/>
              <w:ind w:left="0"/>
              <w:jc w:val="both"/>
              <w:rPr>
                <w:color w:val="000000"/>
                <w:sz w:val="20"/>
                <w:szCs w:val="20"/>
                <w:shd w:val="clear" w:color="auto" w:fill="FFFFFF"/>
              </w:rPr>
            </w:pPr>
            <w:r w:rsidRPr="00AF1DF6">
              <w:rPr>
                <w:color w:val="000000"/>
                <w:sz w:val="20"/>
                <w:szCs w:val="20"/>
              </w:rPr>
              <w:t xml:space="preserve">Tieslietu ministrijas ieskatā Likumprojekta 23. pantā attiecībā uz piedziņas lietām informācijas pieejamība ir </w:t>
            </w:r>
            <w:r w:rsidRPr="00AF1DF6">
              <w:rPr>
                <w:color w:val="000000"/>
                <w:sz w:val="20"/>
                <w:szCs w:val="20"/>
              </w:rPr>
              <w:lastRenderedPageBreak/>
              <w:t>nepamatoti sašaurināta līdz ziņām par </w:t>
            </w:r>
            <w:r w:rsidRPr="00AF1DF6">
              <w:rPr>
                <w:color w:val="000000"/>
                <w:sz w:val="20"/>
                <w:szCs w:val="20"/>
                <w:shd w:val="clear" w:color="auto" w:fill="FFFFFF"/>
              </w:rPr>
              <w:t xml:space="preserve">fizisko personu finanšu instrumentu kontiem. </w:t>
            </w:r>
          </w:p>
          <w:p w14:paraId="1EB7123B" w14:textId="77777777" w:rsidR="00742550" w:rsidRPr="00AF1DF6" w:rsidRDefault="00742550" w:rsidP="00742550">
            <w:pPr>
              <w:pStyle w:val="BodyTextIndent"/>
              <w:spacing w:after="0"/>
              <w:ind w:left="0"/>
              <w:jc w:val="both"/>
              <w:rPr>
                <w:color w:val="000000"/>
                <w:sz w:val="20"/>
                <w:szCs w:val="20"/>
                <w:shd w:val="clear" w:color="auto" w:fill="FFFFFF"/>
              </w:rPr>
            </w:pPr>
            <w:r w:rsidRPr="00AF1DF6">
              <w:rPr>
                <w:color w:val="000000"/>
                <w:sz w:val="20"/>
                <w:szCs w:val="20"/>
              </w:rPr>
              <w:t xml:space="preserve">Likumprojekta 23. pantu būtu nepieciešams precizēt, paplašinot subjektu loku, par kuru sniedzamas ziņas nolēmuma piespiedu izpildes ietvaros, proti, fiziskās un juridiskās personas. Lai nodrošinātu normas skaidrāku uztveramību, Likumprojekta 23. pantā būtu precizējama arī lietotā terminoloģija attiecībā par finanšu instrumentu kontiem. </w:t>
            </w:r>
            <w:r w:rsidRPr="00AF1DF6">
              <w:rPr>
                <w:color w:val="000000"/>
                <w:sz w:val="20"/>
                <w:szCs w:val="20"/>
                <w:shd w:val="clear" w:color="auto" w:fill="FFFFFF"/>
              </w:rPr>
              <w:t>Norādām, ka informācija par to, vai parādniekam pieder finanšu instrumenti, nepieciešama, lai izpildītu Civilprocesa</w:t>
            </w:r>
            <w:r w:rsidRPr="00AF1DF6">
              <w:rPr>
                <w:color w:val="000000"/>
                <w:sz w:val="20"/>
                <w:szCs w:val="20"/>
                <w:shd w:val="clear" w:color="auto" w:fill="FFFFFF"/>
              </w:rPr>
              <w:br/>
              <w:t>likuma 580.</w:t>
            </w:r>
            <w:r w:rsidRPr="00AF1DF6">
              <w:rPr>
                <w:color w:val="000000"/>
                <w:sz w:val="20"/>
                <w:szCs w:val="20"/>
                <w:shd w:val="clear" w:color="auto" w:fill="FFFFFF"/>
                <w:vertAlign w:val="superscript"/>
              </w:rPr>
              <w:t>6</w:t>
            </w:r>
            <w:r w:rsidRPr="00AF1DF6">
              <w:rPr>
                <w:color w:val="000000"/>
                <w:sz w:val="20"/>
                <w:szCs w:val="20"/>
                <w:shd w:val="clear" w:color="auto" w:fill="FFFFFF"/>
              </w:rPr>
              <w:t> panta prasības un izpildu lietas ietvaros apķīlātu vai vērstu piedziņu uz parādniekam piederošiem finanšu instrumentiem. Minētais attiecināms gan uz gadījumiem, kad izpildu lietvedība uzsākta par piedziņu no parādnieka gan fiziskas personas, gan juridiskas personas. Ņemot vērām minēto, aicinām Likumprojekta 23. pantu izteikt šādā redakcijā:</w:t>
            </w:r>
          </w:p>
          <w:p w14:paraId="7043302E" w14:textId="77777777" w:rsidR="00742550" w:rsidRPr="00AF1DF6" w:rsidRDefault="00742550" w:rsidP="00742550">
            <w:pPr>
              <w:pStyle w:val="BodyTextIndent"/>
              <w:spacing w:after="0"/>
              <w:ind w:left="0"/>
              <w:jc w:val="both"/>
              <w:rPr>
                <w:color w:val="000000"/>
                <w:sz w:val="20"/>
                <w:szCs w:val="20"/>
                <w:shd w:val="clear" w:color="auto" w:fill="FFFFFF"/>
              </w:rPr>
            </w:pPr>
          </w:p>
          <w:p w14:paraId="5C9C513E" w14:textId="77777777" w:rsidR="00742550" w:rsidRPr="00AF1DF6" w:rsidRDefault="00742550" w:rsidP="00742550">
            <w:pPr>
              <w:pStyle w:val="xmsonormal"/>
              <w:shd w:val="clear" w:color="auto" w:fill="FFFFFF"/>
              <w:ind w:firstLine="720"/>
              <w:jc w:val="both"/>
              <w:rPr>
                <w:rFonts w:ascii="Times New Roman" w:hAnsi="Times New Roman" w:cs="Times New Roman"/>
                <w:color w:val="201F1E"/>
                <w:sz w:val="20"/>
                <w:szCs w:val="20"/>
              </w:rPr>
            </w:pPr>
            <w:r w:rsidRPr="00AF1DF6">
              <w:rPr>
                <w:rFonts w:ascii="Times New Roman" w:hAnsi="Times New Roman" w:cs="Times New Roman"/>
                <w:i/>
                <w:iCs/>
                <w:color w:val="000000"/>
                <w:sz w:val="20"/>
                <w:szCs w:val="20"/>
              </w:rPr>
              <w:t>23. Papildināt 131.pantu ar 7.</w:t>
            </w:r>
            <w:r w:rsidRPr="00AF1DF6">
              <w:rPr>
                <w:rFonts w:ascii="Times New Roman" w:hAnsi="Times New Roman" w:cs="Times New Roman"/>
                <w:i/>
                <w:iCs/>
                <w:color w:val="000000"/>
                <w:sz w:val="20"/>
                <w:szCs w:val="20"/>
                <w:vertAlign w:val="superscript"/>
              </w:rPr>
              <w:t>1</w:t>
            </w:r>
            <w:r w:rsidRPr="00AF1DF6">
              <w:rPr>
                <w:rFonts w:ascii="Times New Roman" w:hAnsi="Times New Roman" w:cs="Times New Roman"/>
                <w:i/>
                <w:iCs/>
                <w:color w:val="000000"/>
                <w:sz w:val="20"/>
                <w:szCs w:val="20"/>
              </w:rPr>
              <w:t> daļu šādā redakcijā: </w:t>
            </w:r>
          </w:p>
          <w:p w14:paraId="73E58D2A" w14:textId="77777777" w:rsidR="00742550" w:rsidRPr="00AF1DF6" w:rsidRDefault="00742550" w:rsidP="00742550">
            <w:pPr>
              <w:pStyle w:val="xmsonormal"/>
              <w:shd w:val="clear" w:color="auto" w:fill="FFFFFF"/>
              <w:ind w:firstLine="720"/>
              <w:jc w:val="both"/>
              <w:rPr>
                <w:rFonts w:ascii="Times New Roman" w:hAnsi="Times New Roman" w:cs="Times New Roman"/>
                <w:i/>
                <w:iCs/>
                <w:color w:val="000000"/>
                <w:sz w:val="20"/>
                <w:szCs w:val="20"/>
              </w:rPr>
            </w:pPr>
            <w:r w:rsidRPr="00AF1DF6">
              <w:rPr>
                <w:rFonts w:ascii="Times New Roman" w:hAnsi="Times New Roman" w:cs="Times New Roman"/>
                <w:i/>
                <w:iCs/>
                <w:color w:val="000000"/>
                <w:sz w:val="20"/>
                <w:szCs w:val="20"/>
              </w:rPr>
              <w:t>“(7</w:t>
            </w:r>
            <w:r w:rsidRPr="00AF1DF6">
              <w:rPr>
                <w:rFonts w:ascii="Times New Roman" w:hAnsi="Times New Roman" w:cs="Times New Roman"/>
                <w:i/>
                <w:iCs/>
                <w:color w:val="000000"/>
                <w:sz w:val="20"/>
                <w:szCs w:val="20"/>
                <w:vertAlign w:val="superscript"/>
              </w:rPr>
              <w:t>1</w:t>
            </w:r>
            <w:r w:rsidRPr="00AF1DF6">
              <w:rPr>
                <w:rFonts w:ascii="Times New Roman" w:hAnsi="Times New Roman" w:cs="Times New Roman"/>
                <w:i/>
                <w:iCs/>
                <w:color w:val="000000"/>
                <w:sz w:val="20"/>
                <w:szCs w:val="20"/>
              </w:rPr>
              <w:t xml:space="preserve">) </w:t>
            </w:r>
            <w:r w:rsidRPr="00AF1DF6">
              <w:rPr>
                <w:rFonts w:ascii="Times New Roman" w:hAnsi="Times New Roman" w:cs="Times New Roman"/>
                <w:i/>
                <w:iCs/>
                <w:color w:val="000000"/>
                <w:sz w:val="20"/>
                <w:szCs w:val="20"/>
                <w:shd w:val="clear" w:color="auto" w:fill="FFFFFF"/>
              </w:rPr>
              <w:t>Ziņas par finanšu instrumentu kontu atlikumu z</w:t>
            </w:r>
            <w:r w:rsidRPr="00AF1DF6">
              <w:rPr>
                <w:rFonts w:ascii="Times New Roman" w:hAnsi="Times New Roman" w:cs="Times New Roman"/>
                <w:i/>
                <w:iCs/>
                <w:color w:val="000000"/>
                <w:sz w:val="20"/>
                <w:szCs w:val="20"/>
              </w:rPr>
              <w:t xml:space="preserve">vērinātam tiesu izpildītājam sniedz, ja ziņas nepieciešamas piedziņas vēršanai uz parādniekam - </w:t>
            </w:r>
            <w:r w:rsidRPr="00AF1DF6">
              <w:rPr>
                <w:rFonts w:ascii="Times New Roman" w:hAnsi="Times New Roman" w:cs="Times New Roman"/>
                <w:i/>
                <w:iCs/>
                <w:color w:val="000000"/>
                <w:sz w:val="20"/>
                <w:szCs w:val="20"/>
                <w:shd w:val="clear" w:color="auto" w:fill="FFFFFF"/>
              </w:rPr>
              <w:t>finanšu instrumentu konta</w:t>
            </w:r>
            <w:r w:rsidRPr="00AF1DF6">
              <w:rPr>
                <w:rFonts w:ascii="Times New Roman" w:hAnsi="Times New Roman" w:cs="Times New Roman"/>
                <w:i/>
                <w:iCs/>
                <w:color w:val="000000"/>
                <w:sz w:val="20"/>
                <w:szCs w:val="20"/>
                <w:shd w:val="clear" w:color="auto" w:fill="FFFFFF"/>
              </w:rPr>
              <w:br/>
              <w:t xml:space="preserve">turētājam - </w:t>
            </w:r>
            <w:r w:rsidRPr="00AF1DF6">
              <w:rPr>
                <w:rFonts w:ascii="Times New Roman" w:hAnsi="Times New Roman" w:cs="Times New Roman"/>
                <w:i/>
                <w:iCs/>
                <w:color w:val="000000"/>
                <w:sz w:val="20"/>
                <w:szCs w:val="20"/>
              </w:rPr>
              <w:t xml:space="preserve">piederošiem finanšu instrumentiem, bet par fiziskās personas </w:t>
            </w:r>
            <w:r w:rsidRPr="00AF1DF6">
              <w:rPr>
                <w:rFonts w:ascii="Times New Roman" w:hAnsi="Times New Roman" w:cs="Times New Roman"/>
                <w:i/>
                <w:iCs/>
                <w:color w:val="000000"/>
                <w:sz w:val="20"/>
                <w:szCs w:val="20"/>
                <w:shd w:val="clear" w:color="auto" w:fill="FFFFFF"/>
              </w:rPr>
              <w:t>- mantojuma</w:t>
            </w:r>
            <w:r w:rsidRPr="00AF1DF6">
              <w:rPr>
                <w:rFonts w:ascii="Times New Roman" w:hAnsi="Times New Roman" w:cs="Times New Roman"/>
                <w:i/>
                <w:iCs/>
                <w:color w:val="000000"/>
                <w:sz w:val="20"/>
                <w:szCs w:val="20"/>
                <w:shd w:val="clear" w:color="auto" w:fill="FFFFFF"/>
              </w:rPr>
              <w:br/>
              <w:t xml:space="preserve">atstājēja - </w:t>
            </w:r>
            <w:r w:rsidRPr="00AF1DF6">
              <w:rPr>
                <w:rFonts w:ascii="Times New Roman" w:hAnsi="Times New Roman" w:cs="Times New Roman"/>
                <w:i/>
                <w:iCs/>
                <w:color w:val="000000"/>
                <w:sz w:val="20"/>
                <w:szCs w:val="20"/>
              </w:rPr>
              <w:t>konta atlikumu arī gadījumos, kad ziņas nepieciešamas inventāra saraksta sastādīšanai."</w:t>
            </w:r>
          </w:p>
          <w:p w14:paraId="4B06FD25" w14:textId="486575B3" w:rsidR="00742550" w:rsidRPr="00184920" w:rsidRDefault="00742550" w:rsidP="00742550">
            <w:pPr>
              <w:spacing w:after="0" w:line="240" w:lineRule="auto"/>
              <w:jc w:val="both"/>
              <w:rPr>
                <w:rFonts w:ascii="Times New Roman" w:eastAsia="Times New Roman" w:hAnsi="Times New Roman" w:cs="Times New Roman"/>
                <w:sz w:val="20"/>
                <w:szCs w:val="20"/>
                <w:lang w:eastAsia="lv-LV"/>
              </w:rPr>
            </w:pPr>
            <w:r w:rsidRPr="00AF1DF6">
              <w:rPr>
                <w:rFonts w:ascii="Times New Roman" w:hAnsi="Times New Roman" w:cs="Times New Roman"/>
                <w:color w:val="000000"/>
                <w:sz w:val="20"/>
                <w:szCs w:val="20"/>
              </w:rPr>
              <w:t>Precizējot Likumprojekta 23. pantu, attiecīgi precizējama arī Anotācija.</w:t>
            </w:r>
          </w:p>
        </w:tc>
        <w:tc>
          <w:tcPr>
            <w:tcW w:w="848" w:type="pct"/>
            <w:gridSpan w:val="2"/>
            <w:tcBorders>
              <w:top w:val="single" w:sz="6" w:space="0" w:color="000000"/>
              <w:left w:val="single" w:sz="6" w:space="0" w:color="000000"/>
              <w:bottom w:val="single" w:sz="6" w:space="0" w:color="000000"/>
              <w:right w:val="single" w:sz="6" w:space="0" w:color="000000"/>
            </w:tcBorders>
          </w:tcPr>
          <w:p w14:paraId="662A51E0" w14:textId="17BA1DE5" w:rsidR="00742550" w:rsidRPr="00742550" w:rsidRDefault="00742550" w:rsidP="00742550">
            <w:pPr>
              <w:spacing w:after="0" w:line="240" w:lineRule="auto"/>
              <w:jc w:val="both"/>
              <w:rPr>
                <w:rFonts w:ascii="Times New Roman" w:eastAsia="Times New Roman" w:hAnsi="Times New Roman" w:cs="Times New Roman"/>
                <w:sz w:val="20"/>
                <w:szCs w:val="20"/>
                <w:lang w:eastAsia="lv-LV"/>
              </w:rPr>
            </w:pPr>
            <w:r w:rsidRPr="00742550">
              <w:rPr>
                <w:rFonts w:ascii="Times New Roman" w:hAnsi="Times New Roman" w:cs="Times New Roman"/>
                <w:b/>
                <w:sz w:val="20"/>
                <w:szCs w:val="20"/>
              </w:rPr>
              <w:lastRenderedPageBreak/>
              <w:t xml:space="preserve">Iebildums ņemts vērā. </w:t>
            </w:r>
            <w:r w:rsidRPr="00742550">
              <w:rPr>
                <w:rFonts w:ascii="Times New Roman" w:hAnsi="Times New Roman" w:cs="Times New Roman"/>
                <w:bCs/>
                <w:sz w:val="20"/>
                <w:szCs w:val="20"/>
              </w:rPr>
              <w:t>Likumprojekta 23.pants, Finanšu instrumentu tirgus likuma 131.panta 7.</w:t>
            </w:r>
            <w:r w:rsidRPr="00742550">
              <w:rPr>
                <w:rFonts w:ascii="Times New Roman" w:hAnsi="Times New Roman" w:cs="Times New Roman"/>
                <w:bCs/>
                <w:sz w:val="20"/>
                <w:szCs w:val="20"/>
                <w:vertAlign w:val="superscript"/>
              </w:rPr>
              <w:t>1</w:t>
            </w:r>
            <w:r w:rsidRPr="00742550">
              <w:rPr>
                <w:rFonts w:ascii="Times New Roman" w:hAnsi="Times New Roman" w:cs="Times New Roman"/>
                <w:bCs/>
                <w:sz w:val="20"/>
                <w:szCs w:val="20"/>
              </w:rPr>
              <w:t xml:space="preserve"> daļa izteikta jaunā redakcijā. Papildus precizēta anotācija attiecībā uz minēto likumprojekta pantu.</w:t>
            </w:r>
          </w:p>
        </w:tc>
        <w:tc>
          <w:tcPr>
            <w:tcW w:w="936" w:type="pct"/>
            <w:tcBorders>
              <w:top w:val="single" w:sz="4" w:space="0" w:color="auto"/>
              <w:left w:val="single" w:sz="4" w:space="0" w:color="auto"/>
              <w:bottom w:val="single" w:sz="4" w:space="0" w:color="auto"/>
              <w:right w:val="single" w:sz="4" w:space="0" w:color="auto"/>
            </w:tcBorders>
          </w:tcPr>
          <w:p w14:paraId="0187143B" w14:textId="77777777" w:rsidR="00742550" w:rsidRDefault="00742550" w:rsidP="0074255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Likumprojekta 23.pants, Finanšu instrumentu tirgus likuma 131.panta 7.</w:t>
            </w:r>
            <w:r w:rsidRPr="000E213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xml:space="preserve"> daļa:</w:t>
            </w:r>
          </w:p>
          <w:p w14:paraId="0093EBA0" w14:textId="361FDFB2" w:rsidR="00742550" w:rsidRPr="00184920" w:rsidRDefault="00742550" w:rsidP="00742550">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rPr>
              <w:t>“(7</w:t>
            </w:r>
            <w:r w:rsidRPr="000E213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xml:space="preserve">) </w:t>
            </w:r>
            <w:bookmarkStart w:id="8" w:name="_Hlk69290050"/>
            <w:r w:rsidRPr="000E213A">
              <w:rPr>
                <w:rFonts w:ascii="Times New Roman" w:hAnsi="Times New Roman" w:cs="Times New Roman"/>
                <w:noProof/>
                <w:color w:val="000000"/>
                <w:sz w:val="20"/>
                <w:szCs w:val="20"/>
                <w:u w:val="single"/>
              </w:rPr>
              <w:t>Ziņas par finanšu instrumentu kontu atlikumu zvērinātam tiesu izpildītājam sniedz, ja ziņas nepieciešamas piedziņas vēršanai uz parādniekam - finanšu instrumentu konta</w:t>
            </w:r>
            <w:r w:rsidRPr="000E213A">
              <w:rPr>
                <w:rFonts w:ascii="Times New Roman" w:hAnsi="Times New Roman" w:cs="Times New Roman"/>
                <w:noProof/>
                <w:color w:val="000000"/>
                <w:sz w:val="20"/>
                <w:szCs w:val="20"/>
                <w:u w:val="single"/>
              </w:rPr>
              <w:br/>
            </w:r>
            <w:r w:rsidRPr="000E213A">
              <w:rPr>
                <w:rFonts w:ascii="Times New Roman" w:hAnsi="Times New Roman" w:cs="Times New Roman"/>
                <w:noProof/>
                <w:color w:val="000000"/>
                <w:sz w:val="20"/>
                <w:szCs w:val="20"/>
                <w:u w:val="single"/>
              </w:rPr>
              <w:lastRenderedPageBreak/>
              <w:t>turētājam - piederošiem finanšu instrumentiem, bet par fiziskās personas - mantojuma</w:t>
            </w:r>
            <w:r w:rsidRPr="000E213A">
              <w:rPr>
                <w:rFonts w:ascii="Times New Roman" w:hAnsi="Times New Roman" w:cs="Times New Roman"/>
                <w:noProof/>
                <w:color w:val="000000"/>
                <w:sz w:val="20"/>
                <w:szCs w:val="20"/>
                <w:u w:val="single"/>
              </w:rPr>
              <w:br/>
              <w:t>atstājēja - konta atlikumu arī gadījumos, kad ziņas nepieciešamas inventāra saraksta sastādīšanai</w:t>
            </w:r>
            <w:bookmarkEnd w:id="8"/>
            <w:r w:rsidRPr="000E213A">
              <w:rPr>
                <w:rFonts w:ascii="Times New Roman" w:hAnsi="Times New Roman" w:cs="Times New Roman"/>
                <w:noProof/>
                <w:color w:val="000000"/>
                <w:sz w:val="20"/>
                <w:szCs w:val="20"/>
              </w:rPr>
              <w:t>.</w:t>
            </w:r>
            <w:r>
              <w:rPr>
                <w:rFonts w:ascii="Times New Roman" w:hAnsi="Times New Roman" w:cs="Times New Roman"/>
                <w:noProof/>
                <w:color w:val="000000"/>
                <w:sz w:val="20"/>
                <w:szCs w:val="20"/>
              </w:rPr>
              <w:t>”.</w:t>
            </w:r>
          </w:p>
        </w:tc>
      </w:tr>
      <w:bookmarkEnd w:id="7"/>
      <w:tr w:rsidR="00742550" w:rsidRPr="00184920" w14:paraId="7C7F7327"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458CF759" w14:textId="623F35AB" w:rsidR="00742550" w:rsidRPr="00184920" w:rsidRDefault="00742550" w:rsidP="00742550">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2.</w:t>
            </w:r>
          </w:p>
        </w:tc>
        <w:tc>
          <w:tcPr>
            <w:tcW w:w="692" w:type="pct"/>
            <w:tcBorders>
              <w:top w:val="single" w:sz="6" w:space="0" w:color="000000"/>
              <w:left w:val="single" w:sz="6" w:space="0" w:color="000000"/>
              <w:bottom w:val="single" w:sz="6" w:space="0" w:color="000000"/>
              <w:right w:val="single" w:sz="6" w:space="0" w:color="000000"/>
            </w:tcBorders>
          </w:tcPr>
          <w:p w14:paraId="0A365F3B" w14:textId="77777777" w:rsidR="00742550" w:rsidRDefault="00742550" w:rsidP="00742550">
            <w:pPr>
              <w:jc w:val="both"/>
              <w:rPr>
                <w:rFonts w:ascii="Times New Roman" w:hAnsi="Times New Roman" w:cs="Times New Roman"/>
                <w:noProof/>
                <w:color w:val="000000"/>
                <w:sz w:val="20"/>
                <w:szCs w:val="20"/>
              </w:rPr>
            </w:pPr>
            <w:r w:rsidRPr="00AF1DF6">
              <w:rPr>
                <w:rFonts w:ascii="Times New Roman" w:hAnsi="Times New Roman" w:cs="Times New Roman"/>
                <w:noProof/>
                <w:color w:val="000000"/>
                <w:sz w:val="20"/>
                <w:szCs w:val="20"/>
              </w:rPr>
              <w:t>103. pantā:</w:t>
            </w:r>
          </w:p>
          <w:p w14:paraId="62F01F4A" w14:textId="77777777" w:rsidR="00742550" w:rsidRPr="00AF1DF6" w:rsidRDefault="00742550" w:rsidP="00742550">
            <w:pPr>
              <w:jc w:val="both"/>
              <w:rPr>
                <w:rFonts w:ascii="Times New Roman" w:hAnsi="Times New Roman" w:cs="Times New Roman"/>
                <w:noProof/>
                <w:color w:val="000000"/>
                <w:sz w:val="20"/>
                <w:szCs w:val="20"/>
              </w:rPr>
            </w:pPr>
            <w:r w:rsidRPr="00AF1DF6">
              <w:rPr>
                <w:rFonts w:ascii="Times New Roman" w:hAnsi="Times New Roman" w:cs="Times New Roman"/>
                <w:noProof/>
                <w:color w:val="000000"/>
                <w:sz w:val="20"/>
                <w:szCs w:val="20"/>
              </w:rPr>
              <w:t>izteikt 103.panta nosaukumu šādā redakcijā:</w:t>
            </w:r>
          </w:p>
          <w:p w14:paraId="30ED5750" w14:textId="77777777" w:rsidR="00742550" w:rsidRPr="00AF1DF6" w:rsidRDefault="00742550" w:rsidP="00742550">
            <w:pPr>
              <w:shd w:val="clear" w:color="auto" w:fill="FFFFFF"/>
              <w:spacing w:line="293" w:lineRule="atLeast"/>
              <w:ind w:firstLine="300"/>
              <w:jc w:val="both"/>
              <w:rPr>
                <w:rFonts w:ascii="Times New Roman" w:hAnsi="Times New Roman" w:cs="Times New Roman"/>
                <w:noProof/>
                <w:color w:val="000000"/>
                <w:sz w:val="20"/>
                <w:szCs w:val="20"/>
              </w:rPr>
            </w:pPr>
            <w:r w:rsidRPr="00AF1DF6">
              <w:rPr>
                <w:rFonts w:ascii="Times New Roman" w:hAnsi="Times New Roman" w:cs="Times New Roman"/>
                <w:noProof/>
                <w:color w:val="000000"/>
                <w:sz w:val="20"/>
                <w:szCs w:val="20"/>
              </w:rPr>
              <w:t xml:space="preserve">“Citu subjektu tiesības sniegt ieguldījumu pakalpojumus un </w:t>
            </w:r>
            <w:r w:rsidRPr="00AF1DF6">
              <w:rPr>
                <w:rFonts w:ascii="Times New Roman" w:hAnsi="Times New Roman" w:cs="Times New Roman"/>
                <w:noProof/>
                <w:color w:val="000000"/>
                <w:sz w:val="20"/>
                <w:szCs w:val="20"/>
              </w:rPr>
              <w:lastRenderedPageBreak/>
              <w:t>ieguldījumu blakuspakalpojumus”;</w:t>
            </w:r>
          </w:p>
          <w:p w14:paraId="1C3B7474" w14:textId="77777777" w:rsidR="00742550" w:rsidRPr="00AF1DF6" w:rsidRDefault="00742550" w:rsidP="00742550">
            <w:pPr>
              <w:jc w:val="both"/>
              <w:rPr>
                <w:rFonts w:ascii="Times New Roman" w:hAnsi="Times New Roman" w:cs="Times New Roman"/>
                <w:noProof/>
                <w:color w:val="000000"/>
                <w:sz w:val="20"/>
                <w:szCs w:val="20"/>
              </w:rPr>
            </w:pPr>
            <w:r w:rsidRPr="00AF1DF6">
              <w:rPr>
                <w:rFonts w:ascii="Times New Roman" w:hAnsi="Times New Roman" w:cs="Times New Roman"/>
                <w:noProof/>
                <w:color w:val="000000"/>
                <w:sz w:val="20"/>
                <w:szCs w:val="20"/>
              </w:rPr>
              <w:t>papildināt ar sesto un septīto daļu šādā redakcijā:</w:t>
            </w:r>
          </w:p>
          <w:p w14:paraId="2FEF3832" w14:textId="77777777" w:rsidR="00742550" w:rsidRPr="00AF1DF6" w:rsidRDefault="00742550" w:rsidP="00742550">
            <w:pPr>
              <w:jc w:val="both"/>
              <w:rPr>
                <w:rFonts w:ascii="Times New Roman" w:hAnsi="Times New Roman" w:cs="Times New Roman"/>
                <w:noProof/>
                <w:color w:val="000000"/>
                <w:sz w:val="20"/>
                <w:szCs w:val="20"/>
              </w:rPr>
            </w:pPr>
            <w:r w:rsidRPr="00AF1DF6">
              <w:rPr>
                <w:rFonts w:ascii="Times New Roman" w:hAnsi="Times New Roman" w:cs="Times New Roman"/>
                <w:noProof/>
                <w:color w:val="000000"/>
                <w:sz w:val="20"/>
                <w:szCs w:val="20"/>
              </w:rPr>
              <w:t>“(6) Latvijas Republikā reģistrēti apdrošināšanas brokeri, ieguldījumu pārvaldes sabiedrības un alternatīvo ieguldījumu fondu pārvaldnieki, kuri to darbību regulējošajos speciālajos likumos noteiktajā kārtībā ir saņēmuši licenci savas pamatdarbības veikšanai, pirms to darbību regulējošajos speciālajos likumos atļauto ieguldījumu pakalpojumu un ieguldījumu blakuspakalpojumu sniegšanas uzsākšanas iesniedz Komisijai šā panta pirmajā daļā noteiktos dokumentus.</w:t>
            </w:r>
          </w:p>
          <w:p w14:paraId="4BF9F18A" w14:textId="074B9688" w:rsidR="00742550" w:rsidRPr="00184920" w:rsidRDefault="00742550" w:rsidP="00742550">
            <w:pPr>
              <w:spacing w:after="0" w:line="240" w:lineRule="auto"/>
              <w:jc w:val="both"/>
              <w:rPr>
                <w:rFonts w:ascii="Times New Roman" w:eastAsia="Times New Roman" w:hAnsi="Times New Roman" w:cs="Times New Roman"/>
                <w:sz w:val="20"/>
                <w:lang w:eastAsia="lv-LV"/>
              </w:rPr>
            </w:pPr>
            <w:r w:rsidRPr="00AF1DF6">
              <w:rPr>
                <w:rFonts w:ascii="Times New Roman" w:hAnsi="Times New Roman" w:cs="Times New Roman"/>
                <w:noProof/>
                <w:color w:val="000000"/>
                <w:sz w:val="20"/>
                <w:szCs w:val="20"/>
              </w:rPr>
              <w:t xml:space="preserve">(7) Lēmumu par Latvijas Republikā reģistrētu apdrošināšanas brokeru, ieguldījumu pārvaldes sabiedrību un alternatīvo ieguldījumu fondu pārvaldnieku tiesībām uzsākt ieguldījumu pakalpojumu un ieguldījumu blakuspakalpojumu sniegšanu Komisija pieņem 30 darbdienu laikā pēc visu </w:t>
            </w:r>
            <w:r w:rsidRPr="00AF1DF6">
              <w:rPr>
                <w:rFonts w:ascii="Times New Roman" w:hAnsi="Times New Roman" w:cs="Times New Roman"/>
                <w:noProof/>
                <w:color w:val="000000"/>
                <w:sz w:val="20"/>
                <w:szCs w:val="20"/>
              </w:rPr>
              <w:lastRenderedPageBreak/>
              <w:t>lēmuma pieņemšanai nepieciešamo un atbilstoši normatīvo aktu prasībām sagatavoto un noformēto dokumentu saņemšanas.”.</w:t>
            </w:r>
          </w:p>
        </w:tc>
        <w:tc>
          <w:tcPr>
            <w:tcW w:w="1309" w:type="pct"/>
            <w:tcBorders>
              <w:top w:val="single" w:sz="6" w:space="0" w:color="000000"/>
              <w:left w:val="single" w:sz="6" w:space="0" w:color="000000"/>
              <w:bottom w:val="single" w:sz="6" w:space="0" w:color="000000"/>
              <w:right w:val="single" w:sz="6" w:space="0" w:color="000000"/>
            </w:tcBorders>
          </w:tcPr>
          <w:p w14:paraId="4EB42921" w14:textId="53F43CED" w:rsidR="00742550" w:rsidRPr="00742550" w:rsidRDefault="00742550" w:rsidP="00742550">
            <w:pPr>
              <w:spacing w:after="0" w:line="240" w:lineRule="auto"/>
              <w:jc w:val="both"/>
              <w:rPr>
                <w:rFonts w:ascii="Times New Roman" w:eastAsia="Times New Roman" w:hAnsi="Times New Roman" w:cs="Times New Roman"/>
                <w:sz w:val="20"/>
                <w:szCs w:val="20"/>
                <w:lang w:eastAsia="lv-LV"/>
              </w:rPr>
            </w:pPr>
            <w:r w:rsidRPr="00742550">
              <w:rPr>
                <w:rFonts w:ascii="Times New Roman" w:hAnsi="Times New Roman" w:cs="Times New Roman"/>
                <w:b/>
                <w:sz w:val="20"/>
                <w:szCs w:val="20"/>
              </w:rPr>
              <w:lastRenderedPageBreak/>
              <w:t xml:space="preserve">Iebildums. </w:t>
            </w:r>
            <w:r w:rsidRPr="00742550">
              <w:rPr>
                <w:rFonts w:ascii="Times New Roman" w:hAnsi="Times New Roman" w:cs="Times New Roman"/>
                <w:color w:val="000000"/>
                <w:sz w:val="20"/>
                <w:szCs w:val="20"/>
              </w:rPr>
              <w:t>Likumprojekta</w:t>
            </w:r>
            <w:r w:rsidRPr="00742550">
              <w:rPr>
                <w:rFonts w:ascii="Times New Roman" w:hAnsi="Times New Roman" w:cs="Times New Roman"/>
                <w:sz w:val="20"/>
                <w:szCs w:val="20"/>
              </w:rPr>
              <w:t xml:space="preserve"> 14. pantā paredzētos grozījumus Likuma 103. pantā nepieciešams papildus izvērtēt. Šobrīd pants nosaka tikai kredītiestāžu tiesības sniegt ieguldījumu pakalpojumus un ieguldījumu </w:t>
            </w:r>
            <w:proofErr w:type="spellStart"/>
            <w:r w:rsidRPr="00742550">
              <w:rPr>
                <w:rFonts w:ascii="Times New Roman" w:hAnsi="Times New Roman" w:cs="Times New Roman"/>
                <w:sz w:val="20"/>
                <w:szCs w:val="20"/>
              </w:rPr>
              <w:t>blakuspakalpojumus</w:t>
            </w:r>
            <w:proofErr w:type="spellEnd"/>
            <w:r w:rsidRPr="00742550">
              <w:rPr>
                <w:rFonts w:ascii="Times New Roman" w:hAnsi="Times New Roman" w:cs="Times New Roman"/>
                <w:sz w:val="20"/>
                <w:szCs w:val="20"/>
              </w:rPr>
              <w:t xml:space="preserve">. Ja panta nosaukumā kredītiestādes tiek aizstātas ar vārdiem “citi subjekti”, tad šādā pantā jāveido izvērsts regulējums par visiem subjektiem, kuriem paredzētais regulējums būs saistošs. Tādējādi šajā pantā normas jāizsaka ar pietiekamu vispārinājuma pakāpi, lai tās būtu piemērojamas jebkuram subjektam, vai arī par visiem subjektiem regulējums jāveido atsevišķi. Turklāt </w:t>
            </w:r>
            <w:r w:rsidRPr="00742550">
              <w:rPr>
                <w:rFonts w:ascii="Times New Roman" w:hAnsi="Times New Roman" w:cs="Times New Roman"/>
                <w:sz w:val="20"/>
                <w:szCs w:val="20"/>
              </w:rPr>
              <w:lastRenderedPageBreak/>
              <w:t xml:space="preserve">šobrīd Likumprojektā paredzētajā jaunajā šī panta sestajā daļā esošā iekšējā atsauce uz panta pirmo daļu, kas paredz tikai kredītiestādēm saistošu regulējumu, nav korekta un atbilstoša normatīvo aktu izstrādes juridiskās tehnikas prasībām. Vienlaikus nav saprotama dažādiem subjektiem paredzētā atšķirīgā attieksme, kad kredītiestādēm panta otrajā daļā ieguldījumu pakalpojumu un ieguldījumu </w:t>
            </w:r>
            <w:proofErr w:type="spellStart"/>
            <w:r w:rsidRPr="00742550">
              <w:rPr>
                <w:rFonts w:ascii="Times New Roman" w:hAnsi="Times New Roman" w:cs="Times New Roman"/>
                <w:sz w:val="20"/>
                <w:szCs w:val="20"/>
              </w:rPr>
              <w:t>blakuspakalpojumu</w:t>
            </w:r>
            <w:proofErr w:type="spellEnd"/>
            <w:r w:rsidRPr="00742550">
              <w:rPr>
                <w:rFonts w:ascii="Times New Roman" w:hAnsi="Times New Roman" w:cs="Times New Roman"/>
                <w:sz w:val="20"/>
                <w:szCs w:val="20"/>
              </w:rPr>
              <w:t xml:space="preserve"> sniegšanai tiek noteiktas 30 dienas un “noklusējuma principa” piemērošana, savukārt Likumprojektā jaunajā Likuma 103. panta septītajā daļā apdrošināšanas brokeru, ieguldījumu pārvaldes sabiedrību un alternatīvo ieguldījumu fondu pārvaldnieku tiesības uzsākt ieguldījumu pakalpojumu un ieguldījumu </w:t>
            </w:r>
            <w:proofErr w:type="spellStart"/>
            <w:r w:rsidRPr="00742550">
              <w:rPr>
                <w:rFonts w:ascii="Times New Roman" w:hAnsi="Times New Roman" w:cs="Times New Roman"/>
                <w:sz w:val="20"/>
                <w:szCs w:val="20"/>
              </w:rPr>
              <w:t>blakuspakalpojumu</w:t>
            </w:r>
            <w:proofErr w:type="spellEnd"/>
            <w:r w:rsidRPr="00742550">
              <w:rPr>
                <w:rFonts w:ascii="Times New Roman" w:hAnsi="Times New Roman" w:cs="Times New Roman"/>
                <w:sz w:val="20"/>
                <w:szCs w:val="20"/>
              </w:rPr>
              <w:t xml:space="preserve"> sniegšanu būs, kad Komisija 30 darbdienu laikā pēc visu lēmuma pieņemšanai nepieciešamo un atbilstoši normatīvo aktu prasībām sagatavoto un noformēto dokumentu saņemšanas pieņems atbilstošu lēmumu. Anotācijā šāda nevienlīdzīga attieksme pret dažādiem subjektiem netiek skaidrota. Ievērojot minēto, piedāvājam izvērtēt iespēju Likuma 103. pantu izteikt jaunā redakcijā un veidot visiem subjektiem paredzētu vienotu regulējumu, bet gadījumos, ja ir nepieciešams vai pieļaujams atšķirīgs regulējums, to iekļaut pantā, kā arī par to sniegt izvērstu skaidrojumu Anotācijā.</w:t>
            </w:r>
          </w:p>
        </w:tc>
        <w:tc>
          <w:tcPr>
            <w:tcW w:w="848" w:type="pct"/>
            <w:gridSpan w:val="2"/>
            <w:tcBorders>
              <w:top w:val="single" w:sz="6" w:space="0" w:color="000000"/>
              <w:left w:val="single" w:sz="6" w:space="0" w:color="000000"/>
              <w:bottom w:val="single" w:sz="6" w:space="0" w:color="000000"/>
              <w:right w:val="single" w:sz="6" w:space="0" w:color="000000"/>
            </w:tcBorders>
          </w:tcPr>
          <w:p w14:paraId="709AA356" w14:textId="6DC6043F" w:rsidR="00742550" w:rsidRPr="00184920" w:rsidRDefault="00742550" w:rsidP="00742550">
            <w:pPr>
              <w:spacing w:after="0" w:line="240" w:lineRule="auto"/>
              <w:jc w:val="both"/>
              <w:rPr>
                <w:rFonts w:ascii="Times New Roman" w:eastAsia="Times New Roman" w:hAnsi="Times New Roman" w:cs="Times New Roman"/>
                <w:sz w:val="20"/>
                <w:szCs w:val="20"/>
                <w:lang w:eastAsia="lv-LV"/>
              </w:rPr>
            </w:pPr>
            <w:r>
              <w:rPr>
                <w:rFonts w:ascii="Times New Roman" w:hAnsi="Times New Roman" w:cs="Times New Roman"/>
                <w:b/>
                <w:bCs/>
                <w:sz w:val="20"/>
                <w:szCs w:val="20"/>
              </w:rPr>
              <w:lastRenderedPageBreak/>
              <w:t xml:space="preserve">Iebildums ņemts vērā. Sniedzam skaidrojumu. </w:t>
            </w:r>
            <w:r>
              <w:rPr>
                <w:rFonts w:ascii="Times New Roman" w:hAnsi="Times New Roman" w:cs="Times New Roman"/>
                <w:sz w:val="20"/>
                <w:szCs w:val="20"/>
              </w:rPr>
              <w:t xml:space="preserve">Likumprojekta 14.pants izteikt jaunā redakcijā. Finanšu instrumentu tirgus likuma 103.panta otrajā daļa paredzētais termiņš </w:t>
            </w:r>
            <w:r w:rsidRPr="00C054CB">
              <w:rPr>
                <w:rFonts w:ascii="Times New Roman" w:hAnsi="Times New Roman" w:cs="Times New Roman"/>
                <w:sz w:val="20"/>
                <w:szCs w:val="20"/>
              </w:rPr>
              <w:t xml:space="preserve">ieguldījumu pakalpojumu un ieguldījumu </w:t>
            </w:r>
            <w:proofErr w:type="spellStart"/>
            <w:r w:rsidRPr="00C054CB">
              <w:rPr>
                <w:rFonts w:ascii="Times New Roman" w:hAnsi="Times New Roman" w:cs="Times New Roman"/>
                <w:sz w:val="20"/>
                <w:szCs w:val="20"/>
              </w:rPr>
              <w:t>blakuspakalpojumu</w:t>
            </w:r>
            <w:proofErr w:type="spellEnd"/>
            <w:r w:rsidRPr="00C054CB">
              <w:rPr>
                <w:rFonts w:ascii="Times New Roman" w:hAnsi="Times New Roman" w:cs="Times New Roman"/>
                <w:sz w:val="20"/>
                <w:szCs w:val="20"/>
              </w:rPr>
              <w:t xml:space="preserve"> sniegšanai tiek </w:t>
            </w:r>
            <w:r>
              <w:rPr>
                <w:rFonts w:ascii="Times New Roman" w:hAnsi="Times New Roman" w:cs="Times New Roman"/>
                <w:sz w:val="20"/>
                <w:szCs w:val="20"/>
              </w:rPr>
              <w:t>saglabāts</w:t>
            </w:r>
            <w:r w:rsidRPr="00C054CB">
              <w:rPr>
                <w:rFonts w:ascii="Times New Roman" w:hAnsi="Times New Roman" w:cs="Times New Roman"/>
                <w:sz w:val="20"/>
                <w:szCs w:val="20"/>
              </w:rPr>
              <w:t xml:space="preserve"> 30 dienas </w:t>
            </w:r>
            <w:r>
              <w:rPr>
                <w:rFonts w:ascii="Times New Roman" w:hAnsi="Times New Roman" w:cs="Times New Roman"/>
                <w:sz w:val="20"/>
                <w:szCs w:val="20"/>
              </w:rPr>
              <w:t xml:space="preserve">pēc </w:t>
            </w:r>
            <w:r w:rsidRPr="00C054CB">
              <w:rPr>
                <w:rFonts w:ascii="Times New Roman" w:hAnsi="Times New Roman" w:cs="Times New Roman"/>
                <w:sz w:val="20"/>
                <w:szCs w:val="20"/>
              </w:rPr>
              <w:t xml:space="preserve"> “noklusējuma principa”</w:t>
            </w:r>
            <w:r>
              <w:rPr>
                <w:rFonts w:ascii="Times New Roman" w:hAnsi="Times New Roman" w:cs="Times New Roman"/>
                <w:sz w:val="20"/>
                <w:szCs w:val="20"/>
              </w:rPr>
              <w:t xml:space="preserve">, lai neradītu nevienlīdzīgus apstākļus pantā minētajiem finanšu tirgus </w:t>
            </w:r>
            <w:r>
              <w:rPr>
                <w:rFonts w:ascii="Times New Roman" w:hAnsi="Times New Roman" w:cs="Times New Roman"/>
                <w:sz w:val="20"/>
                <w:szCs w:val="20"/>
              </w:rPr>
              <w:lastRenderedPageBreak/>
              <w:t>dalībniekiem, vienlaikus saglabājot spēka esošo kārtību.</w:t>
            </w:r>
          </w:p>
        </w:tc>
        <w:tc>
          <w:tcPr>
            <w:tcW w:w="936" w:type="pct"/>
            <w:tcBorders>
              <w:top w:val="single" w:sz="4" w:space="0" w:color="auto"/>
              <w:left w:val="single" w:sz="4" w:space="0" w:color="auto"/>
              <w:bottom w:val="single" w:sz="4" w:space="0" w:color="auto"/>
              <w:right w:val="single" w:sz="4" w:space="0" w:color="auto"/>
            </w:tcBorders>
          </w:tcPr>
          <w:p w14:paraId="7C384FE2" w14:textId="77777777" w:rsidR="00742550" w:rsidRDefault="00742550" w:rsidP="00742550">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Likumprojekta 14.pants, Finanšu instrumentu tirgus likuma 103.pants:</w:t>
            </w:r>
          </w:p>
          <w:p w14:paraId="175D9068" w14:textId="77777777" w:rsidR="00742550" w:rsidRDefault="00742550" w:rsidP="00742550">
            <w:pPr>
              <w:spacing w:after="0" w:line="240" w:lineRule="auto"/>
              <w:jc w:val="both"/>
              <w:rPr>
                <w:rFonts w:ascii="Times New Roman" w:hAnsi="Times New Roman" w:cs="Times New Roman"/>
                <w:sz w:val="20"/>
                <w:szCs w:val="20"/>
              </w:rPr>
            </w:pPr>
          </w:p>
          <w:p w14:paraId="7B79B0A2" w14:textId="77777777" w:rsidR="00742550" w:rsidRPr="00C830DC" w:rsidRDefault="00742550" w:rsidP="00742550">
            <w:pPr>
              <w:pStyle w:val="ListParagraph"/>
              <w:shd w:val="clear" w:color="auto" w:fill="FFFFFF"/>
              <w:spacing w:line="240" w:lineRule="auto"/>
              <w:ind w:left="0"/>
              <w:jc w:val="both"/>
              <w:rPr>
                <w:rFonts w:ascii="Times New Roman" w:hAnsi="Times New Roman" w:cs="Times New Roman"/>
                <w:noProof/>
                <w:color w:val="000000"/>
                <w:sz w:val="20"/>
                <w:szCs w:val="20"/>
              </w:rPr>
            </w:pPr>
            <w:r w:rsidRPr="00C830DC">
              <w:rPr>
                <w:rFonts w:ascii="Times New Roman" w:hAnsi="Times New Roman" w:cs="Times New Roman"/>
                <w:noProof/>
                <w:color w:val="000000"/>
                <w:sz w:val="20"/>
                <w:szCs w:val="20"/>
              </w:rPr>
              <w:t>“103. pantā:</w:t>
            </w:r>
            <w:r>
              <w:rPr>
                <w:rFonts w:ascii="Times New Roman" w:hAnsi="Times New Roman" w:cs="Times New Roman"/>
                <w:noProof/>
                <w:color w:val="000000"/>
                <w:sz w:val="20"/>
                <w:szCs w:val="20"/>
              </w:rPr>
              <w:t xml:space="preserve"> </w:t>
            </w:r>
            <w:r w:rsidRPr="00C830DC">
              <w:rPr>
                <w:rFonts w:ascii="Times New Roman" w:hAnsi="Times New Roman" w:cs="Times New Roman"/>
                <w:noProof/>
                <w:color w:val="000000"/>
                <w:sz w:val="20"/>
                <w:szCs w:val="20"/>
              </w:rPr>
              <w:t>izteikt 103.panta nosaukumu šādā redakcijā:</w:t>
            </w:r>
          </w:p>
          <w:p w14:paraId="067A224D" w14:textId="77777777" w:rsidR="00742550" w:rsidRPr="00C830DC" w:rsidRDefault="00742550" w:rsidP="00742550">
            <w:pPr>
              <w:pStyle w:val="ListParagraph"/>
              <w:shd w:val="clear" w:color="auto" w:fill="FFFFFF"/>
              <w:spacing w:line="240" w:lineRule="auto"/>
              <w:ind w:left="0"/>
              <w:jc w:val="both"/>
              <w:rPr>
                <w:rFonts w:ascii="Times New Roman" w:hAnsi="Times New Roman" w:cs="Times New Roman"/>
                <w:noProof/>
                <w:color w:val="000000"/>
                <w:sz w:val="20"/>
                <w:szCs w:val="20"/>
              </w:rPr>
            </w:pPr>
            <w:r w:rsidRPr="00C830DC">
              <w:rPr>
                <w:rFonts w:ascii="Times New Roman" w:hAnsi="Times New Roman" w:cs="Times New Roman"/>
                <w:noProof/>
                <w:color w:val="000000"/>
                <w:sz w:val="20"/>
                <w:szCs w:val="20"/>
              </w:rPr>
              <w:t xml:space="preserve">“Kredītiestādes, </w:t>
            </w:r>
            <w:r w:rsidRPr="00C830DC">
              <w:rPr>
                <w:rFonts w:ascii="Times New Roman" w:hAnsi="Times New Roman" w:cs="Times New Roman"/>
                <w:noProof/>
                <w:color w:val="000000"/>
                <w:sz w:val="20"/>
                <w:szCs w:val="20"/>
                <w:u w:val="single"/>
              </w:rPr>
              <w:t>apdrošināšanas brokeru, ieguldījumu pārvaldes sabiedrību un alternatīvo ieguldījumu fondu pārvaldnieku</w:t>
            </w:r>
            <w:r w:rsidRPr="00C830DC">
              <w:rPr>
                <w:rFonts w:ascii="Times New Roman" w:hAnsi="Times New Roman" w:cs="Times New Roman"/>
                <w:noProof/>
                <w:color w:val="000000"/>
                <w:sz w:val="20"/>
                <w:szCs w:val="20"/>
              </w:rPr>
              <w:t xml:space="preserve"> tiesības sniegt ieguldījumu pakalpojumus un ieguldījumu blakuspakalpojumus”;</w:t>
            </w:r>
          </w:p>
          <w:p w14:paraId="1682A9BC" w14:textId="77777777" w:rsidR="00742550" w:rsidRPr="00C830DC" w:rsidRDefault="00742550" w:rsidP="00742550">
            <w:pPr>
              <w:pStyle w:val="ListParagraph"/>
              <w:shd w:val="clear" w:color="auto" w:fill="FFFFFF"/>
              <w:spacing w:line="240" w:lineRule="auto"/>
              <w:ind w:left="0"/>
              <w:jc w:val="both"/>
              <w:rPr>
                <w:rFonts w:ascii="Times New Roman" w:hAnsi="Times New Roman" w:cs="Times New Roman"/>
                <w:noProof/>
                <w:color w:val="000000"/>
                <w:sz w:val="20"/>
                <w:szCs w:val="20"/>
              </w:rPr>
            </w:pPr>
          </w:p>
          <w:p w14:paraId="2DB648E5" w14:textId="77777777" w:rsidR="00742550" w:rsidRPr="00C830DC" w:rsidRDefault="00742550" w:rsidP="00742550">
            <w:pPr>
              <w:pStyle w:val="ListParagraph"/>
              <w:shd w:val="clear" w:color="auto" w:fill="FFFFFF"/>
              <w:spacing w:line="240" w:lineRule="auto"/>
              <w:ind w:left="0"/>
              <w:jc w:val="both"/>
              <w:rPr>
                <w:rFonts w:ascii="Times New Roman" w:hAnsi="Times New Roman" w:cs="Times New Roman"/>
                <w:noProof/>
                <w:color w:val="000000"/>
                <w:sz w:val="20"/>
                <w:szCs w:val="20"/>
              </w:rPr>
            </w:pPr>
            <w:r w:rsidRPr="00C830DC">
              <w:rPr>
                <w:rFonts w:ascii="Times New Roman" w:hAnsi="Times New Roman" w:cs="Times New Roman"/>
                <w:noProof/>
                <w:color w:val="000000"/>
                <w:sz w:val="20"/>
                <w:szCs w:val="20"/>
              </w:rPr>
              <w:t>izteikt pirmās daļas ievaddaļu šādā redakcijā:</w:t>
            </w:r>
          </w:p>
          <w:p w14:paraId="45174A7D" w14:textId="77777777" w:rsidR="00742550" w:rsidRDefault="00742550" w:rsidP="00742550">
            <w:pPr>
              <w:pStyle w:val="ListParagraph"/>
              <w:shd w:val="clear" w:color="auto" w:fill="FFFFFF"/>
              <w:spacing w:line="240" w:lineRule="auto"/>
              <w:ind w:left="0"/>
              <w:jc w:val="both"/>
              <w:rPr>
                <w:rFonts w:ascii="Times New Roman" w:hAnsi="Times New Roman" w:cs="Times New Roman"/>
                <w:noProof/>
                <w:color w:val="000000"/>
                <w:sz w:val="20"/>
                <w:szCs w:val="20"/>
              </w:rPr>
            </w:pPr>
            <w:r w:rsidRPr="00C830DC">
              <w:rPr>
                <w:rFonts w:ascii="Times New Roman" w:hAnsi="Times New Roman" w:cs="Times New Roman"/>
                <w:noProof/>
                <w:color w:val="000000"/>
                <w:sz w:val="20"/>
                <w:szCs w:val="20"/>
              </w:rPr>
              <w:t xml:space="preserve">“(1) Latvijas Republikā reģistrētas kredītiestādes, ārvalstu kredītiestāžu filiāles, </w:t>
            </w:r>
            <w:r w:rsidRPr="004744DE">
              <w:rPr>
                <w:rFonts w:ascii="Times New Roman" w:hAnsi="Times New Roman" w:cs="Times New Roman"/>
                <w:noProof/>
                <w:color w:val="000000"/>
                <w:sz w:val="20"/>
                <w:szCs w:val="20"/>
                <w:u w:val="single"/>
              </w:rPr>
              <w:t>apdrošināšanas brokeri, ieguldījumu pārvaldes sabiedrības un alternatīvo ieguldījumu fondu pārvaldnieki, kas to darbību regulējošajos speciālajos likumos noteiktajā kārtībā ir saņēmuši licenci savas pamatdarbības veikšanai</w:t>
            </w:r>
            <w:r w:rsidRPr="00C830DC">
              <w:rPr>
                <w:rFonts w:ascii="Times New Roman" w:hAnsi="Times New Roman" w:cs="Times New Roman"/>
                <w:noProof/>
                <w:color w:val="000000"/>
                <w:sz w:val="20"/>
                <w:szCs w:val="20"/>
              </w:rPr>
              <w:t>, pirms ieguldījumu pakalpojumu un ieguldījumu blakuspakalpojumu sniegšanas uzsākšanas iesniedz Komisijai šādus dokumentus:”;</w:t>
            </w:r>
          </w:p>
          <w:p w14:paraId="29917A53" w14:textId="77777777" w:rsidR="00742550" w:rsidRPr="00C830DC" w:rsidRDefault="00742550" w:rsidP="00742550">
            <w:pPr>
              <w:pStyle w:val="ListParagraph"/>
              <w:shd w:val="clear" w:color="auto" w:fill="FFFFFF"/>
              <w:spacing w:line="240" w:lineRule="auto"/>
              <w:ind w:left="0"/>
              <w:jc w:val="both"/>
              <w:rPr>
                <w:rFonts w:ascii="Times New Roman" w:hAnsi="Times New Roman" w:cs="Times New Roman"/>
                <w:noProof/>
                <w:color w:val="000000"/>
                <w:sz w:val="20"/>
                <w:szCs w:val="20"/>
              </w:rPr>
            </w:pPr>
          </w:p>
          <w:p w14:paraId="4D0E7E9E" w14:textId="77777777" w:rsidR="00742550" w:rsidRDefault="00742550" w:rsidP="00742550">
            <w:pPr>
              <w:pStyle w:val="ListParagraph"/>
              <w:shd w:val="clear" w:color="auto" w:fill="FFFFFF"/>
              <w:spacing w:line="240" w:lineRule="auto"/>
              <w:ind w:left="0"/>
              <w:jc w:val="both"/>
              <w:rPr>
                <w:rFonts w:ascii="Times New Roman" w:hAnsi="Times New Roman" w:cs="Times New Roman"/>
                <w:noProof/>
                <w:color w:val="000000"/>
                <w:sz w:val="20"/>
                <w:szCs w:val="20"/>
              </w:rPr>
            </w:pPr>
            <w:r w:rsidRPr="004744DE">
              <w:rPr>
                <w:rFonts w:ascii="Times New Roman" w:hAnsi="Times New Roman" w:cs="Times New Roman"/>
                <w:noProof/>
                <w:color w:val="000000"/>
                <w:sz w:val="20"/>
                <w:szCs w:val="20"/>
                <w:u w:val="single"/>
              </w:rPr>
              <w:t>izslēgt pirmās daļas 3.punktā vārdu “kredītiestādes” un vārdu “kredītiestāde”</w:t>
            </w:r>
            <w:r w:rsidRPr="00C830DC">
              <w:rPr>
                <w:rFonts w:ascii="Times New Roman" w:hAnsi="Times New Roman" w:cs="Times New Roman"/>
                <w:noProof/>
                <w:color w:val="000000"/>
                <w:sz w:val="20"/>
                <w:szCs w:val="20"/>
              </w:rPr>
              <w:t>;</w:t>
            </w:r>
          </w:p>
          <w:p w14:paraId="401C63A4" w14:textId="77777777" w:rsidR="00742550" w:rsidRPr="00C830DC" w:rsidRDefault="00742550" w:rsidP="00742550">
            <w:pPr>
              <w:pStyle w:val="ListParagraph"/>
              <w:shd w:val="clear" w:color="auto" w:fill="FFFFFF"/>
              <w:spacing w:line="240" w:lineRule="auto"/>
              <w:ind w:left="0"/>
              <w:jc w:val="both"/>
              <w:rPr>
                <w:rFonts w:ascii="Times New Roman" w:hAnsi="Times New Roman" w:cs="Times New Roman"/>
                <w:noProof/>
                <w:color w:val="000000"/>
                <w:sz w:val="20"/>
                <w:szCs w:val="20"/>
              </w:rPr>
            </w:pPr>
          </w:p>
          <w:p w14:paraId="1C27682B" w14:textId="77777777" w:rsidR="00742550" w:rsidRPr="00C830DC" w:rsidRDefault="00742550" w:rsidP="00742550">
            <w:pPr>
              <w:pStyle w:val="ListParagraph"/>
              <w:shd w:val="clear" w:color="auto" w:fill="FFFFFF"/>
              <w:spacing w:line="240" w:lineRule="auto"/>
              <w:ind w:left="0"/>
              <w:jc w:val="both"/>
              <w:rPr>
                <w:rFonts w:ascii="Times New Roman" w:hAnsi="Times New Roman" w:cs="Times New Roman"/>
                <w:noProof/>
                <w:color w:val="000000"/>
                <w:sz w:val="20"/>
                <w:szCs w:val="20"/>
              </w:rPr>
            </w:pPr>
            <w:r w:rsidRPr="00C830DC">
              <w:rPr>
                <w:rFonts w:ascii="Times New Roman" w:hAnsi="Times New Roman" w:cs="Times New Roman"/>
                <w:noProof/>
                <w:color w:val="000000"/>
                <w:sz w:val="20"/>
                <w:szCs w:val="20"/>
              </w:rPr>
              <w:t>izteikt pirmā daļas 5.punktu šādā redakcijā:</w:t>
            </w:r>
          </w:p>
          <w:p w14:paraId="2ED3E814" w14:textId="77777777" w:rsidR="00742550" w:rsidRPr="00C830DC" w:rsidRDefault="00742550" w:rsidP="00742550">
            <w:pPr>
              <w:pStyle w:val="ListParagraph"/>
              <w:shd w:val="clear" w:color="auto" w:fill="FFFFFF"/>
              <w:spacing w:line="240" w:lineRule="auto"/>
              <w:ind w:left="0"/>
              <w:jc w:val="both"/>
              <w:rPr>
                <w:rFonts w:ascii="Times New Roman" w:hAnsi="Times New Roman" w:cs="Times New Roman"/>
                <w:noProof/>
                <w:color w:val="000000"/>
                <w:sz w:val="20"/>
                <w:szCs w:val="20"/>
              </w:rPr>
            </w:pPr>
            <w:r w:rsidRPr="00C830DC">
              <w:rPr>
                <w:rFonts w:ascii="Times New Roman" w:hAnsi="Times New Roman" w:cs="Times New Roman"/>
                <w:noProof/>
                <w:color w:val="000000"/>
                <w:sz w:val="20"/>
                <w:szCs w:val="20"/>
              </w:rPr>
              <w:t xml:space="preserve">“5) dokumentu, kurā apraksta un skaidro, kā kredītiestādes, </w:t>
            </w:r>
            <w:r w:rsidRPr="004744DE">
              <w:rPr>
                <w:rFonts w:ascii="Times New Roman" w:hAnsi="Times New Roman" w:cs="Times New Roman"/>
                <w:noProof/>
                <w:color w:val="000000"/>
                <w:sz w:val="20"/>
                <w:szCs w:val="20"/>
                <w:u w:val="single"/>
              </w:rPr>
              <w:t>ārvalstu kredītiestāžu filiāles, apdrošināšanas brokera, ieguldījumu pārvaldes sabiedrības un alternatīvo ieguldījumu fondu pārvaldnieka</w:t>
            </w:r>
            <w:r w:rsidRPr="00C830DC">
              <w:rPr>
                <w:rFonts w:ascii="Times New Roman" w:hAnsi="Times New Roman" w:cs="Times New Roman"/>
                <w:noProof/>
                <w:color w:val="000000"/>
                <w:sz w:val="20"/>
                <w:szCs w:val="20"/>
              </w:rPr>
              <w:t xml:space="preserve"> stratēģijā saskaņā ar šā likuma </w:t>
            </w:r>
            <w:hyperlink r:id="rId8" w:anchor="p126.3" w:history="1">
              <w:r w:rsidRPr="00C830DC">
                <w:rPr>
                  <w:rFonts w:ascii="Times New Roman" w:hAnsi="Times New Roman" w:cs="Times New Roman"/>
                  <w:noProof/>
                  <w:color w:val="000000"/>
                  <w:sz w:val="20"/>
                  <w:szCs w:val="20"/>
                </w:rPr>
                <w:t>126.</w:t>
              </w:r>
              <w:r w:rsidRPr="004744DE">
                <w:rPr>
                  <w:rFonts w:ascii="Times New Roman" w:hAnsi="Times New Roman" w:cs="Times New Roman"/>
                  <w:noProof/>
                  <w:color w:val="000000"/>
                  <w:sz w:val="20"/>
                  <w:szCs w:val="20"/>
                  <w:vertAlign w:val="superscript"/>
                </w:rPr>
                <w:t>3</w:t>
              </w:r>
            </w:hyperlink>
            <w:r w:rsidRPr="00C830DC">
              <w:rPr>
                <w:rFonts w:ascii="Times New Roman" w:hAnsi="Times New Roman" w:cs="Times New Roman"/>
                <w:noProof/>
                <w:color w:val="000000"/>
                <w:sz w:val="20"/>
                <w:szCs w:val="20"/>
              </w:rPr>
              <w:t> pantu iekļauj akcionāra tiesību izmantošanu, ja paredzēts sniegt portfeļa pārvaldības pakalpojumus, portfelī ietverot tādas akciju sabiedrības akcijas, kuras juridiskā adrese ir dalībvalstī un kuras akcijas ir iekļautas dalībvalsts regulētajā tirgū.”;</w:t>
            </w:r>
          </w:p>
          <w:p w14:paraId="127B126C" w14:textId="77777777" w:rsidR="00742550" w:rsidRDefault="00742550" w:rsidP="00742550">
            <w:pPr>
              <w:pStyle w:val="ListParagraph"/>
              <w:shd w:val="clear" w:color="auto" w:fill="FFFFFF"/>
              <w:spacing w:line="240" w:lineRule="auto"/>
              <w:ind w:left="0"/>
              <w:jc w:val="both"/>
              <w:rPr>
                <w:rFonts w:ascii="Times New Roman" w:hAnsi="Times New Roman" w:cs="Times New Roman"/>
                <w:noProof/>
                <w:color w:val="000000"/>
                <w:sz w:val="20"/>
                <w:szCs w:val="20"/>
              </w:rPr>
            </w:pPr>
            <w:r w:rsidRPr="00C830DC">
              <w:rPr>
                <w:rFonts w:ascii="Times New Roman" w:hAnsi="Times New Roman" w:cs="Times New Roman"/>
                <w:noProof/>
                <w:color w:val="000000"/>
                <w:sz w:val="20"/>
                <w:szCs w:val="20"/>
              </w:rPr>
              <w:t>izteikt otro daļu šādā redakcijā:</w:t>
            </w:r>
          </w:p>
          <w:p w14:paraId="167E73D5" w14:textId="77777777" w:rsidR="00742550" w:rsidRPr="00C830DC" w:rsidRDefault="00742550" w:rsidP="00742550">
            <w:pPr>
              <w:pStyle w:val="ListParagraph"/>
              <w:shd w:val="clear" w:color="auto" w:fill="FFFFFF"/>
              <w:spacing w:line="240" w:lineRule="auto"/>
              <w:ind w:left="0"/>
              <w:jc w:val="both"/>
              <w:rPr>
                <w:rFonts w:ascii="Times New Roman" w:hAnsi="Times New Roman" w:cs="Times New Roman"/>
                <w:noProof/>
                <w:color w:val="000000"/>
                <w:sz w:val="20"/>
                <w:szCs w:val="20"/>
              </w:rPr>
            </w:pPr>
          </w:p>
          <w:p w14:paraId="77791DF7" w14:textId="0C2E6782" w:rsidR="00742550" w:rsidRPr="00184920" w:rsidRDefault="00742550" w:rsidP="00742550">
            <w:pPr>
              <w:spacing w:after="0" w:line="240" w:lineRule="auto"/>
              <w:jc w:val="both"/>
              <w:rPr>
                <w:rFonts w:ascii="Times New Roman" w:eastAsia="Times New Roman" w:hAnsi="Times New Roman" w:cs="Times New Roman"/>
                <w:sz w:val="20"/>
                <w:szCs w:val="20"/>
                <w:lang w:eastAsia="lv-LV"/>
              </w:rPr>
            </w:pPr>
            <w:r w:rsidRPr="00C830DC">
              <w:rPr>
                <w:rFonts w:ascii="Times New Roman" w:hAnsi="Times New Roman" w:cs="Times New Roman"/>
                <w:noProof/>
                <w:color w:val="000000"/>
                <w:sz w:val="20"/>
                <w:szCs w:val="20"/>
              </w:rPr>
              <w:t xml:space="preserve">“(2) Latvijas Republikā reģistrētas kredītiestādes, </w:t>
            </w:r>
            <w:r w:rsidRPr="00C054CB">
              <w:rPr>
                <w:rFonts w:ascii="Times New Roman" w:hAnsi="Times New Roman" w:cs="Times New Roman"/>
                <w:noProof/>
                <w:color w:val="000000"/>
                <w:sz w:val="20"/>
                <w:szCs w:val="20"/>
                <w:u w:val="single"/>
              </w:rPr>
              <w:t xml:space="preserve">ārvalstu kredītiestāžu filiāles, apdrošināšanas brokeri, </w:t>
            </w:r>
            <w:r w:rsidRPr="00C054CB">
              <w:rPr>
                <w:rFonts w:ascii="Times New Roman" w:hAnsi="Times New Roman" w:cs="Times New Roman"/>
                <w:noProof/>
                <w:color w:val="000000"/>
                <w:sz w:val="20"/>
                <w:szCs w:val="20"/>
                <w:u w:val="single"/>
              </w:rPr>
              <w:lastRenderedPageBreak/>
              <w:t>ieguldījumu pārvaldes sabiedrības un alternatīvo ieguldījumu fondu pārvaldnieki</w:t>
            </w:r>
            <w:r w:rsidRPr="00C830DC">
              <w:rPr>
                <w:rFonts w:ascii="Times New Roman" w:hAnsi="Times New Roman" w:cs="Times New Roman"/>
                <w:noProof/>
                <w:color w:val="000000"/>
                <w:sz w:val="20"/>
                <w:szCs w:val="20"/>
              </w:rPr>
              <w:t xml:space="preserve"> ir tiesīgi uzsākt ieguldījumu pakalpojumu un ieguldījumu blakuspakalpojumu sniegšanu, ja 30 dienu laikā no šā panta pirmajā daļā minēto dokumentu iesniegšanas dienas nav saņēmušas Komisijas iebildumus.”.</w:t>
            </w:r>
          </w:p>
        </w:tc>
      </w:tr>
      <w:tr w:rsidR="00742550" w:rsidRPr="00184920" w14:paraId="3612DF3C"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0E19E0BB" w14:textId="06BB02DA" w:rsidR="00742550" w:rsidRPr="00184920" w:rsidRDefault="00742550" w:rsidP="00742550">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3.</w:t>
            </w:r>
          </w:p>
        </w:tc>
        <w:tc>
          <w:tcPr>
            <w:tcW w:w="692" w:type="pct"/>
            <w:tcBorders>
              <w:top w:val="single" w:sz="6" w:space="0" w:color="000000"/>
              <w:left w:val="single" w:sz="6" w:space="0" w:color="000000"/>
              <w:bottom w:val="single" w:sz="6" w:space="0" w:color="000000"/>
              <w:right w:val="single" w:sz="6" w:space="0" w:color="000000"/>
            </w:tcBorders>
          </w:tcPr>
          <w:p w14:paraId="22D45F1E" w14:textId="77777777" w:rsidR="00742550" w:rsidRPr="00AF1DF6" w:rsidRDefault="00742550" w:rsidP="00742550">
            <w:pPr>
              <w:jc w:val="both"/>
              <w:rPr>
                <w:rFonts w:ascii="Times New Roman" w:hAnsi="Times New Roman" w:cs="Times New Roman"/>
                <w:noProof/>
                <w:color w:val="000000"/>
                <w:sz w:val="20"/>
                <w:szCs w:val="20"/>
              </w:rPr>
            </w:pPr>
            <w:r w:rsidRPr="00AF1DF6">
              <w:rPr>
                <w:rFonts w:ascii="Times New Roman" w:hAnsi="Times New Roman" w:cs="Times New Roman"/>
                <w:noProof/>
                <w:color w:val="000000"/>
                <w:sz w:val="20"/>
                <w:szCs w:val="20"/>
              </w:rPr>
              <w:t>103. pantā:</w:t>
            </w:r>
          </w:p>
          <w:p w14:paraId="4851C39C" w14:textId="77777777" w:rsidR="00742550" w:rsidRPr="00AF1DF6" w:rsidRDefault="00742550" w:rsidP="00742550">
            <w:pPr>
              <w:jc w:val="both"/>
              <w:rPr>
                <w:rFonts w:ascii="Times New Roman" w:hAnsi="Times New Roman" w:cs="Times New Roman"/>
                <w:noProof/>
                <w:color w:val="000000"/>
                <w:sz w:val="20"/>
                <w:szCs w:val="20"/>
              </w:rPr>
            </w:pPr>
            <w:r w:rsidRPr="00AF1DF6">
              <w:rPr>
                <w:rFonts w:ascii="Times New Roman" w:hAnsi="Times New Roman" w:cs="Times New Roman"/>
                <w:noProof/>
                <w:color w:val="000000"/>
                <w:sz w:val="20"/>
                <w:szCs w:val="20"/>
              </w:rPr>
              <w:t>izteikt 103.panta nosaukumu šādā redakcijā:</w:t>
            </w:r>
          </w:p>
          <w:p w14:paraId="03CA1CFB" w14:textId="77777777" w:rsidR="00742550" w:rsidRPr="00AF1DF6" w:rsidRDefault="00742550" w:rsidP="00742550">
            <w:pPr>
              <w:shd w:val="clear" w:color="auto" w:fill="FFFFFF"/>
              <w:spacing w:line="293" w:lineRule="atLeast"/>
              <w:jc w:val="both"/>
              <w:rPr>
                <w:rFonts w:ascii="Times New Roman" w:hAnsi="Times New Roman" w:cs="Times New Roman"/>
                <w:noProof/>
                <w:color w:val="000000"/>
                <w:sz w:val="20"/>
                <w:szCs w:val="20"/>
              </w:rPr>
            </w:pPr>
            <w:r w:rsidRPr="00AF1DF6">
              <w:rPr>
                <w:rFonts w:ascii="Times New Roman" w:hAnsi="Times New Roman" w:cs="Times New Roman"/>
                <w:noProof/>
                <w:color w:val="000000"/>
                <w:sz w:val="20"/>
                <w:szCs w:val="20"/>
              </w:rPr>
              <w:t>“Citu subjektu tiesības sniegt ieguldījumu pakalpojumus un ieguldījumu blakuspakalpojumus”;</w:t>
            </w:r>
          </w:p>
          <w:p w14:paraId="7BC66C79" w14:textId="77777777" w:rsidR="00742550" w:rsidRPr="00AF1DF6" w:rsidRDefault="00742550" w:rsidP="00742550">
            <w:pPr>
              <w:jc w:val="both"/>
              <w:rPr>
                <w:rFonts w:ascii="Times New Roman" w:hAnsi="Times New Roman" w:cs="Times New Roman"/>
                <w:noProof/>
                <w:color w:val="000000"/>
                <w:sz w:val="20"/>
                <w:szCs w:val="20"/>
              </w:rPr>
            </w:pPr>
            <w:r w:rsidRPr="00AF1DF6">
              <w:rPr>
                <w:rFonts w:ascii="Times New Roman" w:hAnsi="Times New Roman" w:cs="Times New Roman"/>
                <w:noProof/>
                <w:color w:val="000000"/>
                <w:sz w:val="20"/>
                <w:szCs w:val="20"/>
              </w:rPr>
              <w:t>papildināt ar sesto un septīto daļu šādā redakcijā:</w:t>
            </w:r>
          </w:p>
          <w:p w14:paraId="063C4D01" w14:textId="77777777" w:rsidR="00742550" w:rsidRPr="00AF1DF6" w:rsidRDefault="00742550" w:rsidP="00742550">
            <w:pPr>
              <w:jc w:val="both"/>
              <w:rPr>
                <w:rFonts w:ascii="Times New Roman" w:hAnsi="Times New Roman" w:cs="Times New Roman"/>
                <w:noProof/>
                <w:color w:val="000000"/>
                <w:sz w:val="20"/>
                <w:szCs w:val="20"/>
              </w:rPr>
            </w:pPr>
            <w:r w:rsidRPr="00AF1DF6">
              <w:rPr>
                <w:rFonts w:ascii="Times New Roman" w:hAnsi="Times New Roman" w:cs="Times New Roman"/>
                <w:noProof/>
                <w:color w:val="000000"/>
                <w:sz w:val="20"/>
                <w:szCs w:val="20"/>
              </w:rPr>
              <w:t xml:space="preserve">“(6) Latvijas Republikā reģistrēti apdrošināšanas brokeri, ieguldījumu pārvaldes sabiedrības un alternatīvo ieguldījumu fondu pārvaldnieki, kuri to darbību regulējošajos speciālajos likumos noteiktajā kārtībā ir saņēmuši licenci savas pamatdarbības veikšanai, pirms to darbību regulējošajos speciālajos likumos atļauto ieguldījumu pakalpojumu un ieguldījumu blakuspakalpojumu sniegšanas uzsākšanas </w:t>
            </w:r>
            <w:r w:rsidRPr="00AF1DF6">
              <w:rPr>
                <w:rFonts w:ascii="Times New Roman" w:hAnsi="Times New Roman" w:cs="Times New Roman"/>
                <w:noProof/>
                <w:color w:val="000000"/>
                <w:sz w:val="20"/>
                <w:szCs w:val="20"/>
              </w:rPr>
              <w:lastRenderedPageBreak/>
              <w:t>iesniedz Komisijai šā panta pirmajā daļā noteiktos dokumentus.</w:t>
            </w:r>
          </w:p>
          <w:p w14:paraId="11CF2387" w14:textId="5262DA55" w:rsidR="00742550" w:rsidRPr="00184920" w:rsidRDefault="00742550" w:rsidP="00742550">
            <w:pPr>
              <w:spacing w:after="0" w:line="240" w:lineRule="auto"/>
              <w:jc w:val="both"/>
              <w:rPr>
                <w:rFonts w:ascii="Times New Roman" w:eastAsia="Times New Roman" w:hAnsi="Times New Roman" w:cs="Times New Roman"/>
                <w:sz w:val="20"/>
                <w:lang w:eastAsia="lv-LV"/>
              </w:rPr>
            </w:pPr>
            <w:r w:rsidRPr="00AF1DF6">
              <w:rPr>
                <w:rFonts w:ascii="Times New Roman" w:hAnsi="Times New Roman" w:cs="Times New Roman"/>
                <w:noProof/>
                <w:color w:val="000000"/>
                <w:sz w:val="20"/>
                <w:szCs w:val="20"/>
              </w:rPr>
              <w:t>(7) Lēmumu par Latvijas Republikā reģistrētu apdrošināšanas brokeru, ieguldījumu pārvaldes sabiedrību un alternatīvo ieguldījumu fondu pārvaldnieku tiesībām uzsākt ieguldījumu pakalpojumu un ieguldījumu blakuspakalpojumu sniegšanu Komisija pieņem 30 darbdienu laikā pēc visu lēmuma pieņemšanai nepieciešamo un atbilstoši normatīvo aktu prasībām sagatavoto un noformēto dokumentu saņemšanas.”.</w:t>
            </w:r>
          </w:p>
        </w:tc>
        <w:tc>
          <w:tcPr>
            <w:tcW w:w="1309" w:type="pct"/>
            <w:tcBorders>
              <w:top w:val="single" w:sz="6" w:space="0" w:color="000000"/>
              <w:left w:val="single" w:sz="6" w:space="0" w:color="000000"/>
              <w:bottom w:val="single" w:sz="6" w:space="0" w:color="000000"/>
              <w:right w:val="single" w:sz="6" w:space="0" w:color="000000"/>
            </w:tcBorders>
          </w:tcPr>
          <w:p w14:paraId="5292B15B" w14:textId="74965EAF" w:rsidR="00742550" w:rsidRPr="00742550" w:rsidRDefault="00742550" w:rsidP="00742550">
            <w:pPr>
              <w:spacing w:after="0" w:line="240" w:lineRule="auto"/>
              <w:jc w:val="both"/>
              <w:rPr>
                <w:rFonts w:ascii="Times New Roman" w:eastAsia="Times New Roman" w:hAnsi="Times New Roman" w:cs="Times New Roman"/>
                <w:sz w:val="20"/>
                <w:szCs w:val="20"/>
                <w:lang w:eastAsia="lv-LV"/>
              </w:rPr>
            </w:pPr>
            <w:r w:rsidRPr="00742550">
              <w:rPr>
                <w:rFonts w:ascii="Times New Roman" w:hAnsi="Times New Roman" w:cs="Times New Roman"/>
                <w:b/>
                <w:sz w:val="20"/>
                <w:szCs w:val="20"/>
              </w:rPr>
              <w:lastRenderedPageBreak/>
              <w:t xml:space="preserve">Iebildums. </w:t>
            </w:r>
            <w:r w:rsidRPr="00742550">
              <w:rPr>
                <w:rFonts w:ascii="Times New Roman" w:hAnsi="Times New Roman" w:cs="Times New Roman"/>
                <w:sz w:val="20"/>
                <w:szCs w:val="20"/>
              </w:rPr>
              <w:t xml:space="preserve">Likumprojekta 14. pantā paredzētajā Likuma 103. panta septītajā daļā tiek noteikts, ka lēmumu par Latvijas Republikā reģistrētu apdrošināšanas brokeru, ieguldījumu pārvaldes sabiedrību un alternatīvo ieguldījumu fondu pārvaldnieku tiesībām uzsākt ieguldījumu pakalpojumu un ieguldījumu </w:t>
            </w:r>
            <w:proofErr w:type="spellStart"/>
            <w:r w:rsidRPr="00742550">
              <w:rPr>
                <w:rFonts w:ascii="Times New Roman" w:hAnsi="Times New Roman" w:cs="Times New Roman"/>
                <w:sz w:val="20"/>
                <w:szCs w:val="20"/>
              </w:rPr>
              <w:t>blakuspakalpojumu</w:t>
            </w:r>
            <w:proofErr w:type="spellEnd"/>
            <w:r w:rsidRPr="00742550">
              <w:rPr>
                <w:rFonts w:ascii="Times New Roman" w:hAnsi="Times New Roman" w:cs="Times New Roman"/>
                <w:sz w:val="20"/>
                <w:szCs w:val="20"/>
              </w:rPr>
              <w:t xml:space="preserve"> sniegšanu Komisija pieņem 30 darbdienu laikā pēc visu lēmuma pieņemšanai nepieciešamo un atbilstoši normatīvo aktu prasībām sagatavoto un noformēto dokumentu saņemšanas. Vēršam uzmanību, ka Administratīvā procesa likuma (turpmāk – APL) 64. panta pirmā daļa paredz, ka, ja administratīvā lieta ierosināta uz iesnieguma pamata, iestāde pieņem lēmumu par administratīvā akta izdošanu viena mēneša laikā no iesnieguma saņemšanas dienas, ja likumā nav noteikts cits termiņš vai citā normatīvajā </w:t>
            </w:r>
            <w:r w:rsidRPr="00742550">
              <w:rPr>
                <w:rFonts w:ascii="Times New Roman" w:hAnsi="Times New Roman" w:cs="Times New Roman"/>
                <w:sz w:val="20"/>
                <w:szCs w:val="20"/>
              </w:rPr>
              <w:br/>
              <w:t xml:space="preserve">aktā – īsāks termiņš administratīvā akta izdošanai. No minētā izriet, ka likumā var tikt noteikts no APL 64. panta pirmajā daļā paredzētā viena mēneša termiņa atšķirīgs administratīvā akta izdošanas termiņš. Vienlaikus lielāka termiņa noteikšanas nepieciešamība ir jāskaidro likumprojekta anotācijā. Papildus norādām, ka lēmuma pieņemšanas termiņa skaitīšana no brīža, kad persona iesniegusi visus dokumentus, var nesamērīgi pagarināt termiņu, kādā tiks pieņemts lēmums. Proti, formāli lēmuma pieņemšanai noteikts 30 darbdienu termiņš, taču faktiski nav zināms, cik garš tas būs, ja persona, iesniedzot iesniegumu, nebūs iesniegusi visus lēmuma pieņemšanai nepieciešamos dokumentus. Līdz ar to ir nepieciešams izvērtēt šāda regulējuma samērīgumu, kā arī izvērtēt iespēju noteikt iestādei noteiktu, uz sadarbību vērstu rīcību, piemēram, iesniedzējam izskaidrot visas iesniegto dokumentu nepilnības. Ievērojot minēto, lūdzam precizēt </w:t>
            </w:r>
            <w:r w:rsidRPr="00742550">
              <w:rPr>
                <w:rFonts w:ascii="Times New Roman" w:hAnsi="Times New Roman" w:cs="Times New Roman"/>
                <w:sz w:val="20"/>
                <w:szCs w:val="20"/>
              </w:rPr>
              <w:lastRenderedPageBreak/>
              <w:t>Likumprojekta 14. pantu un papildināt Anotāciju ar attiecīgu skaidrojumu.</w:t>
            </w:r>
          </w:p>
        </w:tc>
        <w:tc>
          <w:tcPr>
            <w:tcW w:w="848" w:type="pct"/>
            <w:gridSpan w:val="2"/>
            <w:tcBorders>
              <w:top w:val="single" w:sz="6" w:space="0" w:color="000000"/>
              <w:left w:val="single" w:sz="6" w:space="0" w:color="000000"/>
              <w:bottom w:val="single" w:sz="6" w:space="0" w:color="000000"/>
              <w:right w:val="single" w:sz="6" w:space="0" w:color="000000"/>
            </w:tcBorders>
          </w:tcPr>
          <w:p w14:paraId="60AADC8E" w14:textId="7D61A0CA" w:rsidR="00742550" w:rsidRPr="00184920" w:rsidRDefault="00742550" w:rsidP="00742550">
            <w:pPr>
              <w:spacing w:after="0" w:line="240" w:lineRule="auto"/>
              <w:jc w:val="both"/>
              <w:rPr>
                <w:rFonts w:ascii="Times New Roman" w:eastAsia="Times New Roman" w:hAnsi="Times New Roman" w:cs="Times New Roman"/>
                <w:sz w:val="20"/>
                <w:szCs w:val="20"/>
                <w:lang w:eastAsia="lv-LV"/>
              </w:rPr>
            </w:pPr>
            <w:r>
              <w:rPr>
                <w:rFonts w:ascii="Times New Roman" w:hAnsi="Times New Roman" w:cs="Times New Roman"/>
                <w:b/>
                <w:bCs/>
                <w:sz w:val="20"/>
                <w:szCs w:val="20"/>
              </w:rPr>
              <w:lastRenderedPageBreak/>
              <w:t xml:space="preserve">Iebildums ņemts vērā. Sniedzam skaidrojumu. </w:t>
            </w:r>
            <w:r>
              <w:rPr>
                <w:rFonts w:ascii="Times New Roman" w:hAnsi="Times New Roman" w:cs="Times New Roman"/>
                <w:sz w:val="20"/>
                <w:szCs w:val="20"/>
              </w:rPr>
              <w:t xml:space="preserve">Likumprojekta 14.pants izteikt jaunā redakcijā. Finanšu instrumentu tirgus likuma 103.panta otrajā daļa paredzētais termiņš </w:t>
            </w:r>
            <w:r w:rsidRPr="00C054CB">
              <w:rPr>
                <w:rFonts w:ascii="Times New Roman" w:hAnsi="Times New Roman" w:cs="Times New Roman"/>
                <w:sz w:val="20"/>
                <w:szCs w:val="20"/>
              </w:rPr>
              <w:t xml:space="preserve">ieguldījumu pakalpojumu un ieguldījumu </w:t>
            </w:r>
            <w:proofErr w:type="spellStart"/>
            <w:r w:rsidRPr="00C054CB">
              <w:rPr>
                <w:rFonts w:ascii="Times New Roman" w:hAnsi="Times New Roman" w:cs="Times New Roman"/>
                <w:sz w:val="20"/>
                <w:szCs w:val="20"/>
              </w:rPr>
              <w:t>blakuspakalpojumu</w:t>
            </w:r>
            <w:proofErr w:type="spellEnd"/>
            <w:r w:rsidRPr="00C054CB">
              <w:rPr>
                <w:rFonts w:ascii="Times New Roman" w:hAnsi="Times New Roman" w:cs="Times New Roman"/>
                <w:sz w:val="20"/>
                <w:szCs w:val="20"/>
              </w:rPr>
              <w:t xml:space="preserve"> sniegšanai tiek </w:t>
            </w:r>
            <w:r>
              <w:rPr>
                <w:rFonts w:ascii="Times New Roman" w:hAnsi="Times New Roman" w:cs="Times New Roman"/>
                <w:sz w:val="20"/>
                <w:szCs w:val="20"/>
              </w:rPr>
              <w:t>saglabāts</w:t>
            </w:r>
            <w:r w:rsidRPr="00C054CB">
              <w:rPr>
                <w:rFonts w:ascii="Times New Roman" w:hAnsi="Times New Roman" w:cs="Times New Roman"/>
                <w:sz w:val="20"/>
                <w:szCs w:val="20"/>
              </w:rPr>
              <w:t xml:space="preserve"> 30 dienas </w:t>
            </w:r>
            <w:r>
              <w:rPr>
                <w:rFonts w:ascii="Times New Roman" w:hAnsi="Times New Roman" w:cs="Times New Roman"/>
                <w:sz w:val="20"/>
                <w:szCs w:val="20"/>
              </w:rPr>
              <w:t xml:space="preserve">pēc </w:t>
            </w:r>
            <w:r w:rsidRPr="00C054CB">
              <w:rPr>
                <w:rFonts w:ascii="Times New Roman" w:hAnsi="Times New Roman" w:cs="Times New Roman"/>
                <w:sz w:val="20"/>
                <w:szCs w:val="20"/>
              </w:rPr>
              <w:t xml:space="preserve"> “noklusējuma principa”</w:t>
            </w:r>
            <w:r>
              <w:rPr>
                <w:rFonts w:ascii="Times New Roman" w:hAnsi="Times New Roman" w:cs="Times New Roman"/>
                <w:sz w:val="20"/>
                <w:szCs w:val="20"/>
              </w:rPr>
              <w:t>, lai neradītu nevienlīdzīgus apstākļus pantā minētajiem finanšu un kapitāla tirgus dalībniekiem, vienlaikus saglabājot spēka esošo kārtību.</w:t>
            </w:r>
            <w:r>
              <w:rPr>
                <w:rFonts w:ascii="Times New Roman" w:hAnsi="Times New Roman" w:cs="Times New Roman"/>
                <w:b/>
                <w:bCs/>
                <w:sz w:val="20"/>
                <w:szCs w:val="20"/>
              </w:rPr>
              <w:t xml:space="preserve"> </w:t>
            </w:r>
            <w:r>
              <w:rPr>
                <w:rFonts w:ascii="Times New Roman" w:hAnsi="Times New Roman" w:cs="Times New Roman"/>
                <w:sz w:val="20"/>
                <w:szCs w:val="20"/>
              </w:rPr>
              <w:t xml:space="preserve">Uzsveram, ka </w:t>
            </w:r>
            <w:r w:rsidRPr="00E67A9B">
              <w:rPr>
                <w:rFonts w:ascii="Times New Roman" w:hAnsi="Times New Roman" w:cs="Times New Roman"/>
                <w:sz w:val="20"/>
                <w:szCs w:val="20"/>
              </w:rPr>
              <w:t>lēmuma pieņemšanas termiņa skaitīšana no brīža, kad persona iesniegusi visus dokumentus tieši motivē finanšu un kapitāla tirgus dalībniekus iesniegt visus nepieciešamos dokumentus, lai Finanšu un kapitāla komisija var pieņemt lēmumu, kas pēc būtības ir paša finanšu un kapitāla tirgus dalībnieka interesēs.</w:t>
            </w:r>
          </w:p>
        </w:tc>
        <w:tc>
          <w:tcPr>
            <w:tcW w:w="936" w:type="pct"/>
            <w:tcBorders>
              <w:top w:val="single" w:sz="4" w:space="0" w:color="auto"/>
              <w:left w:val="single" w:sz="4" w:space="0" w:color="auto"/>
              <w:bottom w:val="single" w:sz="4" w:space="0" w:color="auto"/>
              <w:right w:val="single" w:sz="4" w:space="0" w:color="auto"/>
            </w:tcBorders>
          </w:tcPr>
          <w:p w14:paraId="15DC0E07" w14:textId="04209420" w:rsidR="00742550" w:rsidRPr="00184920" w:rsidRDefault="00742550" w:rsidP="00742550">
            <w:pPr>
              <w:spacing w:after="0" w:line="240" w:lineRule="auto"/>
              <w:jc w:val="both"/>
              <w:rPr>
                <w:rFonts w:ascii="Times New Roman" w:eastAsia="Times New Roman" w:hAnsi="Times New Roman" w:cs="Times New Roman"/>
                <w:sz w:val="20"/>
                <w:szCs w:val="20"/>
                <w:lang w:eastAsia="lv-LV"/>
              </w:rPr>
            </w:pPr>
            <w:r>
              <w:rPr>
                <w:rFonts w:ascii="Times New Roman" w:hAnsi="Times New Roman" w:cs="Times New Roman"/>
                <w:sz w:val="20"/>
                <w:szCs w:val="20"/>
              </w:rPr>
              <w:t>Skatīt precizētu likumprojekta 14.pantu saistībā ar iepriekšējo iebildumu.</w:t>
            </w:r>
          </w:p>
        </w:tc>
      </w:tr>
      <w:tr w:rsidR="00742550" w:rsidRPr="00184920" w14:paraId="7F65BB9F"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0D0ADF96" w14:textId="10B8AF92" w:rsidR="00742550" w:rsidRPr="00184920" w:rsidRDefault="00742550" w:rsidP="00742550">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4.</w:t>
            </w:r>
          </w:p>
        </w:tc>
        <w:tc>
          <w:tcPr>
            <w:tcW w:w="692" w:type="pct"/>
            <w:tcBorders>
              <w:top w:val="single" w:sz="6" w:space="0" w:color="000000"/>
              <w:left w:val="single" w:sz="6" w:space="0" w:color="000000"/>
              <w:bottom w:val="single" w:sz="6" w:space="0" w:color="000000"/>
              <w:right w:val="single" w:sz="6" w:space="0" w:color="000000"/>
            </w:tcBorders>
          </w:tcPr>
          <w:p w14:paraId="75302859" w14:textId="77777777" w:rsidR="00742550" w:rsidRPr="00184920" w:rsidRDefault="00742550" w:rsidP="00742550">
            <w:pPr>
              <w:spacing w:after="0" w:line="240" w:lineRule="auto"/>
              <w:jc w:val="center"/>
              <w:rPr>
                <w:rFonts w:ascii="Times New Roman" w:eastAsia="Times New Roman" w:hAnsi="Times New Roman" w:cs="Times New Roman"/>
                <w:sz w:val="20"/>
                <w:lang w:eastAsia="lv-LV"/>
              </w:rPr>
            </w:pPr>
          </w:p>
        </w:tc>
        <w:tc>
          <w:tcPr>
            <w:tcW w:w="1309" w:type="pct"/>
            <w:tcBorders>
              <w:top w:val="single" w:sz="6" w:space="0" w:color="000000"/>
              <w:left w:val="single" w:sz="6" w:space="0" w:color="000000"/>
              <w:bottom w:val="single" w:sz="6" w:space="0" w:color="000000"/>
              <w:right w:val="single" w:sz="6" w:space="0" w:color="000000"/>
            </w:tcBorders>
          </w:tcPr>
          <w:p w14:paraId="5388DAA3" w14:textId="3A520D10" w:rsidR="00742550" w:rsidRPr="00C84A72" w:rsidRDefault="00742550" w:rsidP="00742550">
            <w:pPr>
              <w:spacing w:after="0" w:line="240" w:lineRule="auto"/>
              <w:jc w:val="both"/>
              <w:rPr>
                <w:rFonts w:ascii="Times New Roman" w:eastAsia="Times New Roman" w:hAnsi="Times New Roman" w:cs="Times New Roman"/>
                <w:sz w:val="20"/>
                <w:szCs w:val="20"/>
                <w:lang w:eastAsia="lv-LV"/>
              </w:rPr>
            </w:pPr>
            <w:r w:rsidRPr="00C84A72">
              <w:rPr>
                <w:rFonts w:ascii="Times New Roman" w:hAnsi="Times New Roman" w:cs="Times New Roman"/>
                <w:b/>
                <w:sz w:val="20"/>
                <w:szCs w:val="20"/>
              </w:rPr>
              <w:t>Iebildums.</w:t>
            </w:r>
            <w:r w:rsidRPr="00C84A72">
              <w:rPr>
                <w:rFonts w:ascii="Times New Roman" w:hAnsi="Times New Roman" w:cs="Times New Roman"/>
                <w:bCs/>
                <w:sz w:val="20"/>
                <w:szCs w:val="20"/>
              </w:rPr>
              <w:t xml:space="preserve"> Anotācijas kopsavilkumā tiek norādīts, ka Likumprojekta mērķis ir saskaņot Likuma normas ar likumprojekta “Ieguldījumu brokeru sabiedrību likums” normām, lai nodrošinātu tiesību sistēmas saskaņotību un pārņemtu Direktīvas 2019/2034 prasības. Vienlaikus Likumprojektā nav noteikts, ka kādas no tā normām stājas spēkā vienlaikus ar likumprojektu “Ieguldījumu brokeru sabiedrību likums”. Anotācijas IV sadaļas 1. punktā norādīts, ka Likumprojekts Ministru kabinetā un Saeimā izskatāms vienlaicīgi ar likumprojektu “Ieguldījumu brokeru sabiedrību likums” un citiem ar to saistītajiem likumprojektiem. Vēršam uzmanību uz to, ka vairāku saistītu likumprojektu izskatīšana vienlaicīgi nenodrošina, ka tie arī stāsies spēkā vienlaicīgi. Ievērojot minēto, nepieciešams izvērtēt likumprojektu paketi kopumā un papildināt Likumprojektu, nosakot, kuras Likumprojekta normas stāsies spēkā vienlaikus ar likumprojektu “Ieguldījumu brokeru sabiedrību likums”, proti, veidot jaunus Likuma pārejas noteikumus, vai arī visiem </w:t>
            </w:r>
            <w:r w:rsidRPr="00C84A72">
              <w:rPr>
                <w:rFonts w:ascii="Times New Roman" w:hAnsi="Times New Roman" w:cs="Times New Roman"/>
                <w:bCs/>
                <w:sz w:val="20"/>
                <w:szCs w:val="20"/>
              </w:rPr>
              <w:lastRenderedPageBreak/>
              <w:t>likumprojektiem noteikt vienu spēkā stāšanās termiņu (datumu).</w:t>
            </w:r>
          </w:p>
        </w:tc>
        <w:tc>
          <w:tcPr>
            <w:tcW w:w="848" w:type="pct"/>
            <w:gridSpan w:val="2"/>
            <w:tcBorders>
              <w:top w:val="single" w:sz="6" w:space="0" w:color="000000"/>
              <w:left w:val="single" w:sz="6" w:space="0" w:color="000000"/>
              <w:bottom w:val="single" w:sz="6" w:space="0" w:color="000000"/>
              <w:right w:val="single" w:sz="6" w:space="0" w:color="000000"/>
            </w:tcBorders>
          </w:tcPr>
          <w:p w14:paraId="4438863E" w14:textId="0BC1CC38" w:rsidR="00742550" w:rsidRPr="00184920" w:rsidRDefault="00742550" w:rsidP="00742550">
            <w:pPr>
              <w:spacing w:after="0" w:line="240" w:lineRule="auto"/>
              <w:jc w:val="both"/>
              <w:rPr>
                <w:rFonts w:ascii="Times New Roman" w:eastAsia="Times New Roman" w:hAnsi="Times New Roman" w:cs="Times New Roman"/>
                <w:sz w:val="20"/>
                <w:szCs w:val="20"/>
                <w:lang w:eastAsia="lv-LV"/>
              </w:rPr>
            </w:pPr>
            <w:r w:rsidRPr="00AF1DF6">
              <w:rPr>
                <w:rFonts w:ascii="Times New Roman" w:hAnsi="Times New Roman" w:cs="Times New Roman"/>
                <w:b/>
                <w:bCs/>
                <w:sz w:val="20"/>
                <w:szCs w:val="20"/>
              </w:rPr>
              <w:lastRenderedPageBreak/>
              <w:t>Iebildums ņemts vērā.</w:t>
            </w:r>
            <w:r w:rsidRPr="00AF1DF6">
              <w:rPr>
                <w:rFonts w:ascii="Times New Roman" w:hAnsi="Times New Roman" w:cs="Times New Roman"/>
                <w:sz w:val="20"/>
                <w:szCs w:val="20"/>
              </w:rPr>
              <w:t xml:space="preserve"> </w:t>
            </w:r>
            <w:r w:rsidRPr="00AF1DF6">
              <w:rPr>
                <w:rFonts w:ascii="Times New Roman" w:hAnsi="Times New Roman" w:cs="Times New Roman"/>
                <w:noProof/>
                <w:spacing w:val="-2"/>
                <w:sz w:val="20"/>
                <w:szCs w:val="20"/>
              </w:rPr>
              <w:t>Likumprojekts papildināts ar norādi par tā spēkā stāšanos.</w:t>
            </w:r>
          </w:p>
        </w:tc>
        <w:tc>
          <w:tcPr>
            <w:tcW w:w="936" w:type="pct"/>
            <w:tcBorders>
              <w:top w:val="single" w:sz="4" w:space="0" w:color="auto"/>
              <w:left w:val="single" w:sz="4" w:space="0" w:color="auto"/>
              <w:bottom w:val="single" w:sz="4" w:space="0" w:color="auto"/>
              <w:right w:val="single" w:sz="4" w:space="0" w:color="auto"/>
            </w:tcBorders>
          </w:tcPr>
          <w:p w14:paraId="5C039D95" w14:textId="77777777" w:rsidR="00742550" w:rsidRPr="00AF1DF6" w:rsidRDefault="00742550" w:rsidP="00742550">
            <w:pPr>
              <w:spacing w:after="0" w:line="240" w:lineRule="auto"/>
              <w:jc w:val="both"/>
              <w:rPr>
                <w:rFonts w:ascii="Times New Roman" w:hAnsi="Times New Roman" w:cs="Times New Roman"/>
                <w:noProof/>
                <w:spacing w:val="-2"/>
                <w:sz w:val="20"/>
                <w:szCs w:val="20"/>
              </w:rPr>
            </w:pPr>
            <w:r w:rsidRPr="00AF1DF6">
              <w:rPr>
                <w:rFonts w:ascii="Times New Roman" w:hAnsi="Times New Roman" w:cs="Times New Roman"/>
                <w:noProof/>
                <w:spacing w:val="-2"/>
                <w:sz w:val="20"/>
                <w:szCs w:val="20"/>
              </w:rPr>
              <w:t>Papildināts likumprojekts:</w:t>
            </w:r>
          </w:p>
          <w:p w14:paraId="7D2985AA" w14:textId="77777777" w:rsidR="00742550" w:rsidRDefault="00742550" w:rsidP="00742550">
            <w:pPr>
              <w:spacing w:after="0" w:line="240" w:lineRule="auto"/>
              <w:jc w:val="both"/>
              <w:rPr>
                <w:rFonts w:ascii="Times New Roman" w:hAnsi="Times New Roman" w:cs="Times New Roman"/>
                <w:noProof/>
                <w:spacing w:val="-2"/>
                <w:sz w:val="20"/>
                <w:szCs w:val="20"/>
              </w:rPr>
            </w:pPr>
            <w:r w:rsidRPr="00AF1DF6">
              <w:rPr>
                <w:rFonts w:ascii="Times New Roman" w:hAnsi="Times New Roman" w:cs="Times New Roman"/>
                <w:noProof/>
                <w:spacing w:val="-2"/>
                <w:sz w:val="20"/>
                <w:szCs w:val="20"/>
              </w:rPr>
              <w:t>“Likums stājas spēkā vienlaikus ar Ieguldījumu brokeru sabiedrību likumu”.</w:t>
            </w:r>
          </w:p>
          <w:p w14:paraId="5608CFD2" w14:textId="77777777" w:rsidR="00E66ABE" w:rsidRDefault="00E66ABE" w:rsidP="00742550">
            <w:pPr>
              <w:spacing w:after="0" w:line="240" w:lineRule="auto"/>
              <w:jc w:val="both"/>
              <w:rPr>
                <w:rFonts w:ascii="Times New Roman" w:eastAsia="Times New Roman" w:hAnsi="Times New Roman" w:cs="Times New Roman"/>
                <w:noProof/>
                <w:spacing w:val="-2"/>
                <w:sz w:val="20"/>
                <w:szCs w:val="20"/>
                <w:lang w:eastAsia="lv-LV"/>
              </w:rPr>
            </w:pPr>
          </w:p>
          <w:p w14:paraId="5CCA5D88" w14:textId="77777777" w:rsidR="00102C54" w:rsidRDefault="00102C54" w:rsidP="00102C54">
            <w:pPr>
              <w:tabs>
                <w:tab w:val="left" w:pos="3822"/>
              </w:tabs>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Precizēts anotācijas kopsavilkums:</w:t>
            </w:r>
          </w:p>
          <w:p w14:paraId="5894A5B1" w14:textId="77777777" w:rsidR="00E66ABE" w:rsidRDefault="00102C54" w:rsidP="00102C54">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“Likumprojekts stāsies spēkā vienlaikus ar likumprojektu “Ieguldījumu brokeru sabiedrību likums”.”</w:t>
            </w:r>
          </w:p>
          <w:p w14:paraId="3A6532DE" w14:textId="77777777" w:rsidR="00BF4909" w:rsidRDefault="00BF4909" w:rsidP="00102C54">
            <w:pPr>
              <w:spacing w:after="0" w:line="240" w:lineRule="auto"/>
              <w:jc w:val="both"/>
              <w:rPr>
                <w:rFonts w:ascii="Times New Roman" w:eastAsia="Times New Roman" w:hAnsi="Times New Roman" w:cs="Times New Roman"/>
                <w:sz w:val="20"/>
                <w:szCs w:val="20"/>
              </w:rPr>
            </w:pPr>
          </w:p>
          <w:p w14:paraId="575D30CF" w14:textId="77777777" w:rsidR="00BF4909" w:rsidRDefault="00BF4909" w:rsidP="00BF4909">
            <w:pPr>
              <w:spacing w:after="0" w:line="240" w:lineRule="auto"/>
              <w:jc w:val="both"/>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Papildināts anotācijas IV sadaļas 1.punkts:</w:t>
            </w:r>
          </w:p>
          <w:p w14:paraId="4782C8FF" w14:textId="2D265DF3" w:rsidR="00BF4909" w:rsidRPr="00184920" w:rsidRDefault="00BF4909" w:rsidP="00BF4909">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lang w:eastAsia="lv-LV"/>
              </w:rPr>
              <w:t>“</w:t>
            </w:r>
            <w:r>
              <w:rPr>
                <w:rFonts w:ascii="Times New Roman" w:eastAsia="Times New Roman" w:hAnsi="Times New Roman" w:cs="Times New Roman"/>
                <w:sz w:val="20"/>
              </w:rPr>
              <w:t>Likumprojekts stāsies spēkā vienlaikus ar likumprojektu “Ieguldījumu brokeru sabiedrību likums”.”</w:t>
            </w:r>
          </w:p>
        </w:tc>
      </w:tr>
      <w:tr w:rsidR="00742550" w:rsidRPr="00184920" w14:paraId="3DD86FB8" w14:textId="77777777" w:rsidTr="00CE07DC">
        <w:trPr>
          <w:trHeight w:val="140"/>
        </w:trPr>
        <w:tc>
          <w:tcPr>
            <w:tcW w:w="2354" w:type="pct"/>
            <w:gridSpan w:val="4"/>
            <w:tcBorders>
              <w:top w:val="nil"/>
              <w:left w:val="nil"/>
              <w:bottom w:val="nil"/>
              <w:right w:val="nil"/>
            </w:tcBorders>
          </w:tcPr>
          <w:p w14:paraId="3BC45590" w14:textId="77777777" w:rsidR="00742550" w:rsidRDefault="00742550" w:rsidP="00742550">
            <w:pPr>
              <w:spacing w:after="0" w:line="240" w:lineRule="auto"/>
              <w:rPr>
                <w:rFonts w:ascii="Times New Roman" w:eastAsia="Times New Roman" w:hAnsi="Times New Roman" w:cs="Times New Roman"/>
                <w:sz w:val="20"/>
                <w:lang w:eastAsia="lv-LV"/>
              </w:rPr>
            </w:pPr>
          </w:p>
          <w:p w14:paraId="71738BD1" w14:textId="05AF93C3" w:rsidR="00742550" w:rsidRPr="00184920" w:rsidRDefault="00742550" w:rsidP="00742550">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Atbildīgā amatpersona</w:t>
            </w:r>
          </w:p>
        </w:tc>
        <w:tc>
          <w:tcPr>
            <w:tcW w:w="726" w:type="pct"/>
            <w:tcBorders>
              <w:top w:val="nil"/>
              <w:left w:val="nil"/>
              <w:bottom w:val="nil"/>
              <w:right w:val="nil"/>
            </w:tcBorders>
          </w:tcPr>
          <w:p w14:paraId="78C7CC41" w14:textId="77777777" w:rsidR="00742550" w:rsidRPr="00184920" w:rsidRDefault="00742550" w:rsidP="00742550">
            <w:pPr>
              <w:spacing w:after="0" w:line="240" w:lineRule="auto"/>
              <w:rPr>
                <w:rFonts w:ascii="Times New Roman" w:eastAsia="Times New Roman" w:hAnsi="Times New Roman" w:cs="Times New Roman"/>
                <w:sz w:val="20"/>
                <w:lang w:eastAsia="lv-LV"/>
              </w:rPr>
            </w:pPr>
          </w:p>
        </w:tc>
        <w:tc>
          <w:tcPr>
            <w:tcW w:w="1046" w:type="pct"/>
            <w:gridSpan w:val="2"/>
          </w:tcPr>
          <w:p w14:paraId="23F3D938" w14:textId="77777777" w:rsidR="00742550" w:rsidRPr="00184920" w:rsidRDefault="00742550" w:rsidP="00742550">
            <w:pPr>
              <w:spacing w:after="0" w:line="240" w:lineRule="auto"/>
              <w:rPr>
                <w:rFonts w:ascii="Times New Roman" w:eastAsia="Calibri" w:hAnsi="Times New Roman" w:cs="Times New Roman"/>
                <w:sz w:val="20"/>
                <w:lang w:eastAsia="lv-LV"/>
              </w:rPr>
            </w:pPr>
          </w:p>
        </w:tc>
        <w:tc>
          <w:tcPr>
            <w:tcW w:w="874" w:type="pct"/>
          </w:tcPr>
          <w:p w14:paraId="5CE0F9B5" w14:textId="77777777" w:rsidR="00742550" w:rsidRPr="00184920" w:rsidRDefault="00742550" w:rsidP="00742550">
            <w:pPr>
              <w:spacing w:after="0" w:line="240" w:lineRule="auto"/>
              <w:jc w:val="center"/>
              <w:rPr>
                <w:rFonts w:ascii="Times New Roman" w:eastAsia="Times New Roman" w:hAnsi="Times New Roman" w:cs="Times New Roman"/>
                <w:sz w:val="20"/>
                <w:highlight w:val="yellow"/>
                <w:lang w:eastAsia="lv-LV"/>
              </w:rPr>
            </w:pPr>
          </w:p>
        </w:tc>
      </w:tr>
      <w:tr w:rsidR="00742550" w:rsidRPr="00184920" w14:paraId="1A8ED79D" w14:textId="77777777" w:rsidTr="00F307C4">
        <w:trPr>
          <w:gridAfter w:val="3"/>
          <w:wAfter w:w="1920" w:type="pct"/>
          <w:trHeight w:val="140"/>
        </w:trPr>
        <w:tc>
          <w:tcPr>
            <w:tcW w:w="2354" w:type="pct"/>
            <w:gridSpan w:val="4"/>
            <w:tcBorders>
              <w:top w:val="nil"/>
              <w:left w:val="nil"/>
              <w:bottom w:val="nil"/>
              <w:right w:val="nil"/>
            </w:tcBorders>
          </w:tcPr>
          <w:p w14:paraId="3342ACF4" w14:textId="77777777" w:rsidR="00742550" w:rsidRPr="00184920" w:rsidRDefault="00742550" w:rsidP="00742550">
            <w:pPr>
              <w:spacing w:after="0" w:line="240" w:lineRule="auto"/>
              <w:jc w:val="center"/>
              <w:rPr>
                <w:rFonts w:ascii="Times New Roman" w:eastAsia="Times New Roman" w:hAnsi="Times New Roman" w:cs="Times New Roman"/>
                <w:sz w:val="20"/>
                <w:lang w:eastAsia="lv-LV"/>
              </w:rPr>
            </w:pPr>
          </w:p>
        </w:tc>
        <w:tc>
          <w:tcPr>
            <w:tcW w:w="726" w:type="pct"/>
            <w:tcBorders>
              <w:top w:val="single" w:sz="6" w:space="0" w:color="000000"/>
              <w:left w:val="nil"/>
              <w:bottom w:val="single" w:sz="6" w:space="0" w:color="000000"/>
              <w:right w:val="nil"/>
            </w:tcBorders>
            <w:hideMark/>
          </w:tcPr>
          <w:p w14:paraId="1FF1CE94" w14:textId="77777777" w:rsidR="00742550" w:rsidRPr="00184920" w:rsidRDefault="00742550" w:rsidP="00742550">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(paraksts)*</w:t>
            </w:r>
          </w:p>
        </w:tc>
      </w:tr>
    </w:tbl>
    <w:p w14:paraId="1989CB7B" w14:textId="77777777" w:rsidR="007426C6" w:rsidRDefault="007426C6" w:rsidP="00D60CB6">
      <w:pPr>
        <w:spacing w:after="0" w:line="240" w:lineRule="auto"/>
        <w:jc w:val="both"/>
        <w:rPr>
          <w:rFonts w:ascii="Times New Roman" w:eastAsia="Times New Roman" w:hAnsi="Times New Roman" w:cs="Times New Roman"/>
          <w:sz w:val="20"/>
          <w:lang w:eastAsia="lv-LV"/>
        </w:rPr>
      </w:pPr>
    </w:p>
    <w:p w14:paraId="74F25F53" w14:textId="359B1538" w:rsidR="000239F9" w:rsidRPr="00184920" w:rsidRDefault="000239F9" w:rsidP="00D60CB6">
      <w:pPr>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Piezīme. * Dokumenta rekvizītu „paraksts” neaizpilda, ja elektroniskais dokuments ir sagatavots atbilstoši normatīvajiem aktiem par elektronisko dokumentu noformēšanu.</w:t>
      </w:r>
    </w:p>
    <w:p w14:paraId="113FE353" w14:textId="77777777" w:rsidR="000239F9" w:rsidRPr="00184920" w:rsidRDefault="005E0644" w:rsidP="00D60CB6">
      <w:pPr>
        <w:tabs>
          <w:tab w:val="left" w:pos="1125"/>
        </w:tabs>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b/>
      </w:r>
    </w:p>
    <w:p w14:paraId="5B00977B" w14:textId="1524D73A" w:rsidR="000239F9" w:rsidRPr="00184920" w:rsidRDefault="007426C6" w:rsidP="00D60CB6">
      <w:pPr>
        <w:tabs>
          <w:tab w:val="left" w:pos="6330"/>
        </w:tabs>
        <w:spacing w:after="0" w:line="240" w:lineRule="auto"/>
        <w:jc w:val="both"/>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Aivis Hammers</w:t>
      </w:r>
      <w:r w:rsidR="004153CD" w:rsidRPr="00184920">
        <w:rPr>
          <w:rFonts w:ascii="Times New Roman" w:eastAsia="Times New Roman" w:hAnsi="Times New Roman" w:cs="Times New Roman"/>
          <w:sz w:val="20"/>
          <w:lang w:eastAsia="lv-LV"/>
        </w:rPr>
        <w:tab/>
      </w:r>
    </w:p>
    <w:tbl>
      <w:tblPr>
        <w:tblpPr w:leftFromText="180" w:rightFromText="180" w:vertAnchor="text" w:tblpY="1"/>
        <w:tblOverlap w:val="never"/>
        <w:tblW w:w="0" w:type="auto"/>
        <w:tblLook w:val="00A0" w:firstRow="1" w:lastRow="0" w:firstColumn="1" w:lastColumn="0" w:noHBand="0" w:noVBand="0"/>
      </w:tblPr>
      <w:tblGrid>
        <w:gridCol w:w="9214"/>
      </w:tblGrid>
      <w:tr w:rsidR="000239F9" w:rsidRPr="00184920" w14:paraId="0A2BE03B" w14:textId="77777777" w:rsidTr="007831E5">
        <w:trPr>
          <w:trHeight w:val="731"/>
        </w:trPr>
        <w:tc>
          <w:tcPr>
            <w:tcW w:w="9214" w:type="dxa"/>
            <w:tcBorders>
              <w:top w:val="nil"/>
              <w:left w:val="nil"/>
              <w:bottom w:val="single" w:sz="4" w:space="0" w:color="000000"/>
              <w:right w:val="nil"/>
            </w:tcBorders>
            <w:hideMark/>
          </w:tcPr>
          <w:p w14:paraId="40C02998" w14:textId="77777777" w:rsidR="000239F9" w:rsidRPr="00184920" w:rsidRDefault="00EE17EF" w:rsidP="00C9004D">
            <w:pPr>
              <w:tabs>
                <w:tab w:val="left" w:pos="6330"/>
              </w:tabs>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Finanšu</w:t>
            </w:r>
            <w:r w:rsidR="000239F9" w:rsidRPr="00184920">
              <w:rPr>
                <w:rFonts w:ascii="Times New Roman" w:eastAsia="Times New Roman" w:hAnsi="Times New Roman" w:cs="Times New Roman"/>
                <w:sz w:val="20"/>
                <w:lang w:eastAsia="lv-LV"/>
              </w:rPr>
              <w:t xml:space="preserve"> ministrijas</w:t>
            </w:r>
          </w:p>
          <w:p w14:paraId="270872E1" w14:textId="00F96B54" w:rsidR="000239F9" w:rsidRPr="00184920" w:rsidRDefault="00EE17EF" w:rsidP="00C9004D">
            <w:pPr>
              <w:tabs>
                <w:tab w:val="left" w:pos="6330"/>
              </w:tabs>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Finanšu tirgus politikas</w:t>
            </w:r>
            <w:r w:rsidR="001B77D1" w:rsidRPr="00184920">
              <w:rPr>
                <w:rFonts w:ascii="Times New Roman" w:eastAsia="Times New Roman" w:hAnsi="Times New Roman" w:cs="Times New Roman"/>
                <w:sz w:val="20"/>
                <w:lang w:eastAsia="lv-LV"/>
              </w:rPr>
              <w:t xml:space="preserve"> </w:t>
            </w:r>
            <w:r w:rsidR="000239F9" w:rsidRPr="00184920">
              <w:rPr>
                <w:rFonts w:ascii="Times New Roman" w:eastAsia="Times New Roman" w:hAnsi="Times New Roman" w:cs="Times New Roman"/>
                <w:sz w:val="20"/>
                <w:lang w:eastAsia="lv-LV"/>
              </w:rPr>
              <w:t xml:space="preserve">departamenta </w:t>
            </w:r>
            <w:r w:rsidR="007426C6">
              <w:rPr>
                <w:rFonts w:ascii="Times New Roman" w:eastAsia="Times New Roman" w:hAnsi="Times New Roman" w:cs="Times New Roman"/>
                <w:sz w:val="20"/>
                <w:lang w:eastAsia="lv-LV"/>
              </w:rPr>
              <w:t>juriskonsults</w:t>
            </w:r>
          </w:p>
        </w:tc>
      </w:tr>
      <w:tr w:rsidR="000239F9" w:rsidRPr="00184920" w14:paraId="28205DFD" w14:textId="77777777" w:rsidTr="007831E5">
        <w:trPr>
          <w:trHeight w:val="229"/>
        </w:trPr>
        <w:tc>
          <w:tcPr>
            <w:tcW w:w="9214" w:type="dxa"/>
            <w:tcBorders>
              <w:top w:val="single" w:sz="4" w:space="0" w:color="000000"/>
              <w:left w:val="nil"/>
              <w:bottom w:val="nil"/>
              <w:right w:val="nil"/>
            </w:tcBorders>
            <w:hideMark/>
          </w:tcPr>
          <w:p w14:paraId="5045FDA4"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(amats)</w:t>
            </w:r>
          </w:p>
        </w:tc>
      </w:tr>
      <w:tr w:rsidR="000239F9" w:rsidRPr="00184920" w14:paraId="49A22CD8" w14:textId="77777777" w:rsidTr="007831E5">
        <w:trPr>
          <w:trHeight w:val="243"/>
        </w:trPr>
        <w:tc>
          <w:tcPr>
            <w:tcW w:w="9214" w:type="dxa"/>
            <w:tcBorders>
              <w:top w:val="nil"/>
              <w:left w:val="nil"/>
              <w:bottom w:val="single" w:sz="4" w:space="0" w:color="000000"/>
              <w:right w:val="nil"/>
            </w:tcBorders>
            <w:hideMark/>
          </w:tcPr>
          <w:p w14:paraId="7CC26B7A" w14:textId="625AB63E" w:rsidR="000239F9" w:rsidRPr="00184920" w:rsidRDefault="000239F9" w:rsidP="00EE17EF">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 xml:space="preserve">tālr. </w:t>
            </w:r>
            <w:r w:rsidR="00AF20BA" w:rsidRPr="00184920">
              <w:rPr>
                <w:rFonts w:ascii="Times New Roman" w:eastAsia="Times New Roman" w:hAnsi="Times New Roman" w:cs="Times New Roman"/>
                <w:sz w:val="20"/>
                <w:lang w:eastAsia="lv-LV"/>
              </w:rPr>
              <w:t>670</w:t>
            </w:r>
            <w:r w:rsidR="00EE17EF" w:rsidRPr="00184920">
              <w:rPr>
                <w:rFonts w:ascii="Times New Roman" w:eastAsia="Times New Roman" w:hAnsi="Times New Roman" w:cs="Times New Roman"/>
                <w:sz w:val="20"/>
                <w:lang w:eastAsia="lv-LV"/>
              </w:rPr>
              <w:t>95</w:t>
            </w:r>
            <w:r w:rsidR="007426C6">
              <w:rPr>
                <w:rFonts w:ascii="Times New Roman" w:eastAsia="Times New Roman" w:hAnsi="Times New Roman" w:cs="Times New Roman"/>
                <w:sz w:val="20"/>
                <w:lang w:eastAsia="lv-LV"/>
              </w:rPr>
              <w:t>441</w:t>
            </w:r>
          </w:p>
        </w:tc>
      </w:tr>
      <w:tr w:rsidR="000239F9" w:rsidRPr="00184920" w14:paraId="0DDAA111" w14:textId="77777777" w:rsidTr="007831E5">
        <w:trPr>
          <w:trHeight w:val="243"/>
        </w:trPr>
        <w:tc>
          <w:tcPr>
            <w:tcW w:w="9214" w:type="dxa"/>
            <w:tcBorders>
              <w:top w:val="single" w:sz="4" w:space="0" w:color="000000"/>
              <w:left w:val="nil"/>
              <w:bottom w:val="nil"/>
              <w:right w:val="nil"/>
            </w:tcBorders>
            <w:hideMark/>
          </w:tcPr>
          <w:p w14:paraId="6D9F2851"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(tālruņa un faksa numurs)</w:t>
            </w:r>
          </w:p>
        </w:tc>
      </w:tr>
      <w:tr w:rsidR="000239F9" w:rsidRPr="00184920" w14:paraId="1C979872" w14:textId="77777777" w:rsidTr="007831E5">
        <w:trPr>
          <w:trHeight w:val="229"/>
        </w:trPr>
        <w:tc>
          <w:tcPr>
            <w:tcW w:w="9214" w:type="dxa"/>
            <w:tcBorders>
              <w:top w:val="nil"/>
              <w:left w:val="nil"/>
              <w:bottom w:val="single" w:sz="4" w:space="0" w:color="000000"/>
              <w:right w:val="nil"/>
            </w:tcBorders>
            <w:hideMark/>
          </w:tcPr>
          <w:p w14:paraId="1761C38C" w14:textId="7CF97064" w:rsidR="000239F9" w:rsidRPr="00184920" w:rsidRDefault="007426C6" w:rsidP="00EE17EF">
            <w:pPr>
              <w:spacing w:after="0" w:line="240" w:lineRule="auto"/>
              <w:rPr>
                <w:rFonts w:ascii="Times New Roman" w:eastAsia="Times New Roman" w:hAnsi="Times New Roman" w:cs="Times New Roman"/>
                <w:sz w:val="20"/>
                <w:szCs w:val="24"/>
                <w:lang w:eastAsia="lv-LV"/>
              </w:rPr>
            </w:pPr>
            <w:r w:rsidRPr="007426C6">
              <w:rPr>
                <w:rStyle w:val="Hyperlink"/>
                <w:rFonts w:ascii="Times New Roman" w:hAnsi="Times New Roman" w:cs="Times New Roman"/>
                <w:sz w:val="20"/>
                <w:szCs w:val="24"/>
              </w:rPr>
              <w:t>aivis.hammers</w:t>
            </w:r>
            <w:hyperlink r:id="rId9" w:history="1">
              <w:r w:rsidR="00EE17EF" w:rsidRPr="00184920">
                <w:rPr>
                  <w:rStyle w:val="Hyperlink"/>
                  <w:rFonts w:ascii="Times New Roman" w:hAnsi="Times New Roman" w:cs="Times New Roman"/>
                  <w:sz w:val="20"/>
                  <w:szCs w:val="24"/>
                </w:rPr>
                <w:t>@fm.gov.lv</w:t>
              </w:r>
            </w:hyperlink>
            <w:r w:rsidR="00EE17EF" w:rsidRPr="00184920">
              <w:rPr>
                <w:rFonts w:ascii="Times New Roman" w:hAnsi="Times New Roman" w:cs="Times New Roman"/>
                <w:sz w:val="20"/>
                <w:szCs w:val="24"/>
              </w:rPr>
              <w:t xml:space="preserve"> </w:t>
            </w:r>
            <w:r w:rsidR="006F0C0E" w:rsidRPr="00184920">
              <w:rPr>
                <w:rFonts w:ascii="Times New Roman" w:hAnsi="Times New Roman"/>
                <w:sz w:val="20"/>
                <w:szCs w:val="24"/>
              </w:rPr>
              <w:t xml:space="preserve"> </w:t>
            </w:r>
          </w:p>
        </w:tc>
      </w:tr>
      <w:tr w:rsidR="000239F9" w:rsidRPr="00184920" w14:paraId="278A3585" w14:textId="77777777" w:rsidTr="007831E5">
        <w:trPr>
          <w:trHeight w:val="243"/>
        </w:trPr>
        <w:tc>
          <w:tcPr>
            <w:tcW w:w="9214" w:type="dxa"/>
            <w:tcBorders>
              <w:top w:val="single" w:sz="4" w:space="0" w:color="000000"/>
              <w:left w:val="nil"/>
              <w:bottom w:val="nil"/>
              <w:right w:val="nil"/>
            </w:tcBorders>
            <w:hideMark/>
          </w:tcPr>
          <w:p w14:paraId="7EC004EF"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(e-pasta adrese)</w:t>
            </w:r>
          </w:p>
        </w:tc>
      </w:tr>
    </w:tbl>
    <w:p w14:paraId="7C33E9FB" w14:textId="2F67A113" w:rsidR="00726C06" w:rsidRPr="00184920" w:rsidRDefault="002F5D9C" w:rsidP="00D60CB6">
      <w:pPr>
        <w:spacing w:after="0" w:line="240" w:lineRule="auto"/>
        <w:jc w:val="both"/>
        <w:rPr>
          <w:rFonts w:ascii="Times New Roman" w:hAnsi="Times New Roman" w:cs="Times New Roman"/>
          <w:sz w:val="20"/>
          <w:szCs w:val="20"/>
        </w:rPr>
      </w:pPr>
      <w:r w:rsidRPr="00184920">
        <w:rPr>
          <w:rFonts w:ascii="Times New Roman" w:eastAsia="Times New Roman" w:hAnsi="Times New Roman" w:cs="Times New Roman"/>
          <w:sz w:val="20"/>
          <w:lang w:eastAsia="lv-LV"/>
        </w:rPr>
        <w:br w:type="textWrapping" w:clear="all"/>
      </w:r>
      <w:r w:rsidR="007426C6">
        <w:rPr>
          <w:rFonts w:ascii="Times New Roman" w:hAnsi="Times New Roman" w:cs="Times New Roman"/>
          <w:sz w:val="20"/>
          <w:szCs w:val="20"/>
        </w:rPr>
        <w:t>Aivis Hammers</w:t>
      </w:r>
    </w:p>
    <w:p w14:paraId="6EA44B00" w14:textId="7D0EA0B3" w:rsidR="00726C06" w:rsidRPr="00184920" w:rsidRDefault="00726C06" w:rsidP="00D60CB6">
      <w:pPr>
        <w:spacing w:after="0" w:line="240" w:lineRule="auto"/>
        <w:rPr>
          <w:rFonts w:ascii="Times New Roman" w:hAnsi="Times New Roman" w:cs="Times New Roman"/>
          <w:sz w:val="20"/>
          <w:szCs w:val="20"/>
        </w:rPr>
      </w:pPr>
      <w:r w:rsidRPr="00184920">
        <w:rPr>
          <w:rFonts w:ascii="Times New Roman" w:hAnsi="Times New Roman" w:cs="Times New Roman"/>
          <w:sz w:val="20"/>
          <w:szCs w:val="20"/>
        </w:rPr>
        <w:t>6</w:t>
      </w:r>
      <w:r w:rsidR="00EE17EF" w:rsidRPr="00184920">
        <w:rPr>
          <w:rFonts w:ascii="Times New Roman" w:hAnsi="Times New Roman" w:cs="Times New Roman"/>
          <w:sz w:val="20"/>
          <w:szCs w:val="20"/>
        </w:rPr>
        <w:t>7095</w:t>
      </w:r>
      <w:r w:rsidR="007426C6">
        <w:rPr>
          <w:rFonts w:ascii="Times New Roman" w:hAnsi="Times New Roman" w:cs="Times New Roman"/>
          <w:sz w:val="20"/>
          <w:szCs w:val="20"/>
        </w:rPr>
        <w:t>441</w:t>
      </w:r>
      <w:r w:rsidRPr="00184920">
        <w:rPr>
          <w:rFonts w:ascii="Times New Roman" w:hAnsi="Times New Roman" w:cs="Times New Roman"/>
          <w:sz w:val="20"/>
          <w:szCs w:val="20"/>
        </w:rPr>
        <w:t xml:space="preserve">, </w:t>
      </w:r>
      <w:r w:rsidR="007426C6" w:rsidRPr="007426C6">
        <w:rPr>
          <w:rStyle w:val="Hyperlink"/>
          <w:rFonts w:ascii="Times New Roman" w:hAnsi="Times New Roman" w:cs="Times New Roman"/>
          <w:sz w:val="20"/>
          <w:szCs w:val="24"/>
        </w:rPr>
        <w:t>aivis.hammers</w:t>
      </w:r>
      <w:hyperlink r:id="rId10" w:history="1">
        <w:r w:rsidR="007426C6" w:rsidRPr="00184920">
          <w:rPr>
            <w:rStyle w:val="Hyperlink"/>
            <w:rFonts w:ascii="Times New Roman" w:hAnsi="Times New Roman" w:cs="Times New Roman"/>
            <w:sz w:val="20"/>
            <w:szCs w:val="24"/>
          </w:rPr>
          <w:t>@fm.gov.lv</w:t>
        </w:r>
      </w:hyperlink>
      <w:r w:rsidRPr="00184920">
        <w:rPr>
          <w:rFonts w:ascii="Times New Roman" w:hAnsi="Times New Roman" w:cs="Times New Roman"/>
          <w:sz w:val="20"/>
          <w:szCs w:val="20"/>
        </w:rPr>
        <w:t xml:space="preserve"> </w:t>
      </w:r>
    </w:p>
    <w:p w14:paraId="2FDE32EA" w14:textId="29FED73F" w:rsidR="00F54172" w:rsidRPr="00184920" w:rsidRDefault="00F54172" w:rsidP="00D60CB6">
      <w:pPr>
        <w:spacing w:after="0" w:line="240" w:lineRule="auto"/>
        <w:rPr>
          <w:rFonts w:ascii="Times New Roman" w:hAnsi="Times New Roman" w:cs="Times New Roman"/>
          <w:sz w:val="20"/>
        </w:rPr>
      </w:pPr>
    </w:p>
    <w:p w14:paraId="036C0D0B" w14:textId="77777777" w:rsidR="00F54172" w:rsidRPr="00184920" w:rsidRDefault="00F54172" w:rsidP="00902F8C">
      <w:pPr>
        <w:rPr>
          <w:rFonts w:ascii="Times New Roman" w:hAnsi="Times New Roman" w:cs="Times New Roman"/>
          <w:sz w:val="20"/>
        </w:rPr>
      </w:pPr>
    </w:p>
    <w:p w14:paraId="37AFEC81" w14:textId="77777777" w:rsidR="00F54172" w:rsidRPr="00184920" w:rsidRDefault="00F54172" w:rsidP="00902F8C">
      <w:pPr>
        <w:rPr>
          <w:rFonts w:ascii="Times New Roman" w:hAnsi="Times New Roman" w:cs="Times New Roman"/>
          <w:sz w:val="20"/>
        </w:rPr>
      </w:pPr>
    </w:p>
    <w:p w14:paraId="674018A5" w14:textId="77777777" w:rsidR="00F54172" w:rsidRPr="00184920" w:rsidRDefault="00F54172" w:rsidP="00902F8C">
      <w:pPr>
        <w:rPr>
          <w:rFonts w:ascii="Times New Roman" w:hAnsi="Times New Roman" w:cs="Times New Roman"/>
          <w:sz w:val="20"/>
        </w:rPr>
      </w:pPr>
    </w:p>
    <w:p w14:paraId="57C7BCA7" w14:textId="77777777" w:rsidR="00F54172" w:rsidRPr="00184920" w:rsidRDefault="00F54172" w:rsidP="00902F8C">
      <w:pPr>
        <w:rPr>
          <w:rFonts w:ascii="Times New Roman" w:hAnsi="Times New Roman" w:cs="Times New Roman"/>
          <w:sz w:val="20"/>
        </w:rPr>
      </w:pPr>
    </w:p>
    <w:sectPr w:rsidR="00F54172" w:rsidRPr="00184920" w:rsidSect="00283C4D">
      <w:headerReference w:type="default" r:id="rId11"/>
      <w:footerReference w:type="default" r:id="rId12"/>
      <w:pgSz w:w="16838" w:h="11906" w:orient="landscape"/>
      <w:pgMar w:top="1152" w:right="821" w:bottom="864" w:left="1296"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BF9E4E" w14:textId="77777777" w:rsidR="00073382" w:rsidRDefault="00073382" w:rsidP="003A0F64">
      <w:pPr>
        <w:spacing w:after="0" w:line="240" w:lineRule="auto"/>
      </w:pPr>
      <w:r>
        <w:separator/>
      </w:r>
    </w:p>
  </w:endnote>
  <w:endnote w:type="continuationSeparator" w:id="0">
    <w:p w14:paraId="66DA7159" w14:textId="77777777" w:rsidR="00073382" w:rsidRDefault="00073382" w:rsidP="003A0F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9FAAA" w14:textId="3E6B682C" w:rsidR="005A2D95" w:rsidRPr="00F66122" w:rsidRDefault="005A2D95" w:rsidP="0095381B">
    <w:pPr>
      <w:pStyle w:val="Footer"/>
      <w:tabs>
        <w:tab w:val="clear" w:pos="4153"/>
        <w:tab w:val="clear" w:pos="8306"/>
        <w:tab w:val="left" w:pos="1860"/>
        <w:tab w:val="left" w:pos="4230"/>
      </w:tabs>
      <w:rPr>
        <w:sz w:val="20"/>
      </w:rPr>
    </w:pPr>
    <w:r w:rsidRPr="00F66122">
      <w:rPr>
        <w:sz w:val="20"/>
      </w:rPr>
      <w:fldChar w:fldCharType="begin"/>
    </w:r>
    <w:r w:rsidRPr="00F66122">
      <w:rPr>
        <w:sz w:val="20"/>
      </w:rPr>
      <w:instrText xml:space="preserve"> FILENAME   \* MERGEFORMAT </w:instrText>
    </w:r>
    <w:r w:rsidRPr="00F66122">
      <w:rPr>
        <w:sz w:val="20"/>
      </w:rPr>
      <w:fldChar w:fldCharType="separate"/>
    </w:r>
    <w:r>
      <w:rPr>
        <w:noProof/>
        <w:sz w:val="20"/>
        <w:lang w:val="lv-LV"/>
      </w:rPr>
      <w:t>FM</w:t>
    </w:r>
    <w:r>
      <w:rPr>
        <w:noProof/>
        <w:sz w:val="20"/>
      </w:rPr>
      <w:t>Izz_</w:t>
    </w:r>
    <w:r w:rsidR="0049252F">
      <w:rPr>
        <w:noProof/>
        <w:sz w:val="20"/>
        <w:lang w:val="lv-LV"/>
      </w:rPr>
      <w:t>28</w:t>
    </w:r>
    <w:r w:rsidR="00A82957">
      <w:rPr>
        <w:noProof/>
        <w:sz w:val="20"/>
        <w:lang w:val="lv-LV"/>
      </w:rPr>
      <w:t>07</w:t>
    </w:r>
    <w:r w:rsidR="00C9004D">
      <w:rPr>
        <w:noProof/>
        <w:sz w:val="20"/>
        <w:lang w:val="lv-LV"/>
      </w:rPr>
      <w:t>21_</w:t>
    </w:r>
    <w:r w:rsidR="004B1AEF">
      <w:rPr>
        <w:noProof/>
        <w:sz w:val="20"/>
        <w:lang w:val="lv-LV"/>
      </w:rPr>
      <w:t>FITL</w:t>
    </w:r>
    <w:r w:rsidRPr="00F66122">
      <w:rPr>
        <w:sz w:val="20"/>
      </w:rPr>
      <w:fldChar w:fldCharType="end"/>
    </w:r>
    <w:r>
      <w:rPr>
        <w:sz w:val="20"/>
      </w:rPr>
      <w:tab/>
    </w:r>
    <w:r>
      <w:rPr>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A2B795" w14:textId="77777777" w:rsidR="00073382" w:rsidRDefault="00073382" w:rsidP="003A0F64">
      <w:pPr>
        <w:spacing w:after="0" w:line="240" w:lineRule="auto"/>
      </w:pPr>
      <w:r>
        <w:separator/>
      </w:r>
    </w:p>
  </w:footnote>
  <w:footnote w:type="continuationSeparator" w:id="0">
    <w:p w14:paraId="62F44A3B" w14:textId="77777777" w:rsidR="00073382" w:rsidRDefault="00073382" w:rsidP="003A0F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D7935" w14:textId="79C69C51" w:rsidR="005A2D95" w:rsidRDefault="005A2D95">
    <w:pPr>
      <w:pStyle w:val="Header"/>
      <w:jc w:val="center"/>
    </w:pPr>
    <w:r>
      <w:fldChar w:fldCharType="begin"/>
    </w:r>
    <w:r>
      <w:instrText xml:space="preserve"> PAGE   \* MERGEFORMAT </w:instrText>
    </w:r>
    <w:r>
      <w:fldChar w:fldCharType="separate"/>
    </w:r>
    <w:r w:rsidR="0049252F">
      <w:rPr>
        <w:noProof/>
      </w:rPr>
      <w:t>1</w:t>
    </w:r>
    <w:r>
      <w:rPr>
        <w:noProof/>
      </w:rPr>
      <w:fldChar w:fldCharType="end"/>
    </w:r>
  </w:p>
  <w:p w14:paraId="44BFB47B" w14:textId="77777777" w:rsidR="005A2D95" w:rsidRDefault="005A2D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35985"/>
    <w:multiLevelType w:val="hybridMultilevel"/>
    <w:tmpl w:val="E772B26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AC000C4"/>
    <w:multiLevelType w:val="hybridMultilevel"/>
    <w:tmpl w:val="DA30F41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2E9C5F3F"/>
    <w:multiLevelType w:val="hybridMultilevel"/>
    <w:tmpl w:val="89144E2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2BD2FAD"/>
    <w:multiLevelType w:val="hybridMultilevel"/>
    <w:tmpl w:val="E0CCB1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9430673"/>
    <w:multiLevelType w:val="hybridMultilevel"/>
    <w:tmpl w:val="264ECD26"/>
    <w:lvl w:ilvl="0" w:tplc="5172111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2BD15DD"/>
    <w:multiLevelType w:val="hybridMultilevel"/>
    <w:tmpl w:val="3F1C9ADC"/>
    <w:lvl w:ilvl="0" w:tplc="FF725C3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850695A"/>
    <w:multiLevelType w:val="hybridMultilevel"/>
    <w:tmpl w:val="5CCEA326"/>
    <w:lvl w:ilvl="0" w:tplc="CDC69D9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517B1604"/>
    <w:multiLevelType w:val="hybridMultilevel"/>
    <w:tmpl w:val="4A343F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51DF274D"/>
    <w:multiLevelType w:val="hybridMultilevel"/>
    <w:tmpl w:val="EB6E754E"/>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5B4C4017"/>
    <w:multiLevelType w:val="hybridMultilevel"/>
    <w:tmpl w:val="3E92C0D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C9E6E35"/>
    <w:multiLevelType w:val="hybridMultilevel"/>
    <w:tmpl w:val="374A7E80"/>
    <w:lvl w:ilvl="0" w:tplc="9438AA82">
      <w:start w:val="1"/>
      <w:numFmt w:val="decimal"/>
      <w:lvlText w:val="%1."/>
      <w:lvlJc w:val="left"/>
      <w:pPr>
        <w:ind w:left="720" w:hanging="360"/>
      </w:pPr>
      <w:rPr>
        <w:sz w:val="24"/>
        <w:szCs w:val="24"/>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1" w15:restartNumberingAfterBreak="0">
    <w:nsid w:val="61B9540F"/>
    <w:multiLevelType w:val="hybridMultilevel"/>
    <w:tmpl w:val="F97EED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68096762"/>
    <w:multiLevelType w:val="hybridMultilevel"/>
    <w:tmpl w:val="2BCCACD0"/>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A8A7B4F"/>
    <w:multiLevelType w:val="hybridMultilevel"/>
    <w:tmpl w:val="B03A443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7A7231AE"/>
    <w:multiLevelType w:val="hybridMultilevel"/>
    <w:tmpl w:val="25EE94F4"/>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6"/>
  </w:num>
  <w:num w:numId="2">
    <w:abstractNumId w:val="2"/>
  </w:num>
  <w:num w:numId="3">
    <w:abstractNumId w:val="1"/>
  </w:num>
  <w:num w:numId="4">
    <w:abstractNumId w:val="14"/>
  </w:num>
  <w:num w:numId="5">
    <w:abstractNumId w:val="11"/>
  </w:num>
  <w:num w:numId="6">
    <w:abstractNumId w:val="8"/>
  </w:num>
  <w:num w:numId="7">
    <w:abstractNumId w:val="9"/>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7"/>
  </w:num>
  <w:num w:numId="11">
    <w:abstractNumId w:val="13"/>
  </w:num>
  <w:num w:numId="12">
    <w:abstractNumId w:val="0"/>
  </w:num>
  <w:num w:numId="13">
    <w:abstractNumId w:val="5"/>
  </w:num>
  <w:num w:numId="14">
    <w:abstractNumId w:val="4"/>
  </w:num>
  <w:num w:numId="15">
    <w:abstractNumId w:val="12"/>
  </w:num>
  <w:num w:numId="16">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proofState w:spelling="clean"/>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9F9"/>
    <w:rsid w:val="000037B2"/>
    <w:rsid w:val="00004235"/>
    <w:rsid w:val="00006B72"/>
    <w:rsid w:val="000076BF"/>
    <w:rsid w:val="00010C2D"/>
    <w:rsid w:val="00013FAE"/>
    <w:rsid w:val="00014318"/>
    <w:rsid w:val="00015B53"/>
    <w:rsid w:val="0001655E"/>
    <w:rsid w:val="00016DB6"/>
    <w:rsid w:val="0001736A"/>
    <w:rsid w:val="000173D9"/>
    <w:rsid w:val="00020398"/>
    <w:rsid w:val="00020499"/>
    <w:rsid w:val="00020ECF"/>
    <w:rsid w:val="000216B7"/>
    <w:rsid w:val="00022A62"/>
    <w:rsid w:val="000238E4"/>
    <w:rsid w:val="000239F9"/>
    <w:rsid w:val="000255B2"/>
    <w:rsid w:val="00025B7C"/>
    <w:rsid w:val="000265A7"/>
    <w:rsid w:val="0002684F"/>
    <w:rsid w:val="000309AE"/>
    <w:rsid w:val="00031382"/>
    <w:rsid w:val="00031546"/>
    <w:rsid w:val="000319C4"/>
    <w:rsid w:val="000331E7"/>
    <w:rsid w:val="00033286"/>
    <w:rsid w:val="00033B9E"/>
    <w:rsid w:val="00035669"/>
    <w:rsid w:val="000413EB"/>
    <w:rsid w:val="000417B1"/>
    <w:rsid w:val="0004185E"/>
    <w:rsid w:val="000440AD"/>
    <w:rsid w:val="00044557"/>
    <w:rsid w:val="00045B37"/>
    <w:rsid w:val="00045C75"/>
    <w:rsid w:val="00047E7B"/>
    <w:rsid w:val="0005115E"/>
    <w:rsid w:val="00051883"/>
    <w:rsid w:val="0005387B"/>
    <w:rsid w:val="000544C0"/>
    <w:rsid w:val="00054B74"/>
    <w:rsid w:val="000556D5"/>
    <w:rsid w:val="000565A6"/>
    <w:rsid w:val="0005797F"/>
    <w:rsid w:val="00062272"/>
    <w:rsid w:val="00062702"/>
    <w:rsid w:val="00063B77"/>
    <w:rsid w:val="000657C1"/>
    <w:rsid w:val="000661D9"/>
    <w:rsid w:val="000666FF"/>
    <w:rsid w:val="00067911"/>
    <w:rsid w:val="00070EA0"/>
    <w:rsid w:val="0007183A"/>
    <w:rsid w:val="0007212A"/>
    <w:rsid w:val="00072558"/>
    <w:rsid w:val="0007292A"/>
    <w:rsid w:val="00073382"/>
    <w:rsid w:val="00073EA9"/>
    <w:rsid w:val="00075666"/>
    <w:rsid w:val="000757A0"/>
    <w:rsid w:val="00076752"/>
    <w:rsid w:val="00081ABA"/>
    <w:rsid w:val="000821FA"/>
    <w:rsid w:val="00082A4B"/>
    <w:rsid w:val="00082C90"/>
    <w:rsid w:val="000831F5"/>
    <w:rsid w:val="0008413B"/>
    <w:rsid w:val="000850C8"/>
    <w:rsid w:val="00085B3E"/>
    <w:rsid w:val="00086627"/>
    <w:rsid w:val="000869D8"/>
    <w:rsid w:val="00086A01"/>
    <w:rsid w:val="000902C7"/>
    <w:rsid w:val="00091A67"/>
    <w:rsid w:val="00092D7E"/>
    <w:rsid w:val="00094919"/>
    <w:rsid w:val="00094F0E"/>
    <w:rsid w:val="000966F8"/>
    <w:rsid w:val="00097F38"/>
    <w:rsid w:val="000A00C2"/>
    <w:rsid w:val="000A3B3C"/>
    <w:rsid w:val="000A4F3B"/>
    <w:rsid w:val="000A514A"/>
    <w:rsid w:val="000A58A5"/>
    <w:rsid w:val="000B1513"/>
    <w:rsid w:val="000B2084"/>
    <w:rsid w:val="000B3145"/>
    <w:rsid w:val="000B6293"/>
    <w:rsid w:val="000B7F63"/>
    <w:rsid w:val="000C04D5"/>
    <w:rsid w:val="000C0829"/>
    <w:rsid w:val="000C0E26"/>
    <w:rsid w:val="000C2916"/>
    <w:rsid w:val="000C2B97"/>
    <w:rsid w:val="000C3CDB"/>
    <w:rsid w:val="000C4A2F"/>
    <w:rsid w:val="000D1B4A"/>
    <w:rsid w:val="000D653D"/>
    <w:rsid w:val="000D6EBF"/>
    <w:rsid w:val="000E0B1D"/>
    <w:rsid w:val="000E1C18"/>
    <w:rsid w:val="000E1C58"/>
    <w:rsid w:val="000E213A"/>
    <w:rsid w:val="000E3ACC"/>
    <w:rsid w:val="000E3ED8"/>
    <w:rsid w:val="000E6359"/>
    <w:rsid w:val="000E710D"/>
    <w:rsid w:val="000E792C"/>
    <w:rsid w:val="000E7970"/>
    <w:rsid w:val="000F0461"/>
    <w:rsid w:val="000F161C"/>
    <w:rsid w:val="000F35F9"/>
    <w:rsid w:val="000F3FD7"/>
    <w:rsid w:val="000F5839"/>
    <w:rsid w:val="000F5E06"/>
    <w:rsid w:val="000F6088"/>
    <w:rsid w:val="000F6D0F"/>
    <w:rsid w:val="000F7939"/>
    <w:rsid w:val="00100E0E"/>
    <w:rsid w:val="00102674"/>
    <w:rsid w:val="00102989"/>
    <w:rsid w:val="00102C54"/>
    <w:rsid w:val="00106DE8"/>
    <w:rsid w:val="00107345"/>
    <w:rsid w:val="00107644"/>
    <w:rsid w:val="00107D44"/>
    <w:rsid w:val="00107F48"/>
    <w:rsid w:val="00110561"/>
    <w:rsid w:val="0011191B"/>
    <w:rsid w:val="0011331D"/>
    <w:rsid w:val="00114194"/>
    <w:rsid w:val="00116F6A"/>
    <w:rsid w:val="001178CA"/>
    <w:rsid w:val="00117E0C"/>
    <w:rsid w:val="001217A7"/>
    <w:rsid w:val="00124809"/>
    <w:rsid w:val="0012591F"/>
    <w:rsid w:val="00130723"/>
    <w:rsid w:val="001318E8"/>
    <w:rsid w:val="00133256"/>
    <w:rsid w:val="001333AA"/>
    <w:rsid w:val="001334B3"/>
    <w:rsid w:val="00136A24"/>
    <w:rsid w:val="00137075"/>
    <w:rsid w:val="00137304"/>
    <w:rsid w:val="001406A8"/>
    <w:rsid w:val="001407C1"/>
    <w:rsid w:val="00141AA2"/>
    <w:rsid w:val="00141E33"/>
    <w:rsid w:val="00141E46"/>
    <w:rsid w:val="001420BE"/>
    <w:rsid w:val="00144377"/>
    <w:rsid w:val="00144F85"/>
    <w:rsid w:val="00145700"/>
    <w:rsid w:val="00153401"/>
    <w:rsid w:val="001536A4"/>
    <w:rsid w:val="0015613E"/>
    <w:rsid w:val="00157742"/>
    <w:rsid w:val="00157818"/>
    <w:rsid w:val="0016151A"/>
    <w:rsid w:val="0016242F"/>
    <w:rsid w:val="00162B5F"/>
    <w:rsid w:val="00163694"/>
    <w:rsid w:val="00164E9E"/>
    <w:rsid w:val="0016704B"/>
    <w:rsid w:val="00170174"/>
    <w:rsid w:val="0017079F"/>
    <w:rsid w:val="0017126A"/>
    <w:rsid w:val="0017154B"/>
    <w:rsid w:val="00174428"/>
    <w:rsid w:val="00176AE3"/>
    <w:rsid w:val="00176D2C"/>
    <w:rsid w:val="00177A8A"/>
    <w:rsid w:val="00180FA4"/>
    <w:rsid w:val="00183CDD"/>
    <w:rsid w:val="00184920"/>
    <w:rsid w:val="00187CF8"/>
    <w:rsid w:val="00190648"/>
    <w:rsid w:val="00191955"/>
    <w:rsid w:val="00191C7A"/>
    <w:rsid w:val="00191D9F"/>
    <w:rsid w:val="0019374E"/>
    <w:rsid w:val="00194149"/>
    <w:rsid w:val="0019699F"/>
    <w:rsid w:val="001969CC"/>
    <w:rsid w:val="00196E78"/>
    <w:rsid w:val="001973D2"/>
    <w:rsid w:val="00197C5D"/>
    <w:rsid w:val="001A03A4"/>
    <w:rsid w:val="001A1323"/>
    <w:rsid w:val="001A151A"/>
    <w:rsid w:val="001A296D"/>
    <w:rsid w:val="001A31D2"/>
    <w:rsid w:val="001A4587"/>
    <w:rsid w:val="001A47B0"/>
    <w:rsid w:val="001A715F"/>
    <w:rsid w:val="001B0B15"/>
    <w:rsid w:val="001B1E02"/>
    <w:rsid w:val="001B387A"/>
    <w:rsid w:val="001B640E"/>
    <w:rsid w:val="001B77D1"/>
    <w:rsid w:val="001C08AC"/>
    <w:rsid w:val="001C24FA"/>
    <w:rsid w:val="001C5851"/>
    <w:rsid w:val="001C5DC4"/>
    <w:rsid w:val="001C5EEF"/>
    <w:rsid w:val="001C6435"/>
    <w:rsid w:val="001C68F1"/>
    <w:rsid w:val="001D2424"/>
    <w:rsid w:val="001D255D"/>
    <w:rsid w:val="001D5F97"/>
    <w:rsid w:val="001D7744"/>
    <w:rsid w:val="001D7E85"/>
    <w:rsid w:val="001E29B5"/>
    <w:rsid w:val="001E2C77"/>
    <w:rsid w:val="001E4F01"/>
    <w:rsid w:val="001E5547"/>
    <w:rsid w:val="001E7B3F"/>
    <w:rsid w:val="001F0E91"/>
    <w:rsid w:val="001F112A"/>
    <w:rsid w:val="001F3BFD"/>
    <w:rsid w:val="001F505E"/>
    <w:rsid w:val="001F51BE"/>
    <w:rsid w:val="001F6122"/>
    <w:rsid w:val="0020004D"/>
    <w:rsid w:val="00200813"/>
    <w:rsid w:val="00201043"/>
    <w:rsid w:val="00201C55"/>
    <w:rsid w:val="00201CDC"/>
    <w:rsid w:val="00203B25"/>
    <w:rsid w:val="002042F9"/>
    <w:rsid w:val="00204E04"/>
    <w:rsid w:val="00204E3F"/>
    <w:rsid w:val="00204EB8"/>
    <w:rsid w:val="00205CDD"/>
    <w:rsid w:val="00206B5C"/>
    <w:rsid w:val="002078C0"/>
    <w:rsid w:val="00207D0D"/>
    <w:rsid w:val="00210573"/>
    <w:rsid w:val="002105A3"/>
    <w:rsid w:val="0021249B"/>
    <w:rsid w:val="002127A7"/>
    <w:rsid w:val="00212A53"/>
    <w:rsid w:val="00212BAE"/>
    <w:rsid w:val="002217A5"/>
    <w:rsid w:val="00221B68"/>
    <w:rsid w:val="00222054"/>
    <w:rsid w:val="00222E70"/>
    <w:rsid w:val="00223389"/>
    <w:rsid w:val="00224BBA"/>
    <w:rsid w:val="00225E19"/>
    <w:rsid w:val="00230539"/>
    <w:rsid w:val="00231143"/>
    <w:rsid w:val="0023141B"/>
    <w:rsid w:val="00236E42"/>
    <w:rsid w:val="00242094"/>
    <w:rsid w:val="0024396C"/>
    <w:rsid w:val="0024488C"/>
    <w:rsid w:val="002454E4"/>
    <w:rsid w:val="002459A6"/>
    <w:rsid w:val="00245E6E"/>
    <w:rsid w:val="002461B2"/>
    <w:rsid w:val="00247248"/>
    <w:rsid w:val="0024763B"/>
    <w:rsid w:val="00250945"/>
    <w:rsid w:val="002513AF"/>
    <w:rsid w:val="002536EE"/>
    <w:rsid w:val="00253A1A"/>
    <w:rsid w:val="00253A44"/>
    <w:rsid w:val="002544AA"/>
    <w:rsid w:val="00254F0E"/>
    <w:rsid w:val="00256A45"/>
    <w:rsid w:val="00256F49"/>
    <w:rsid w:val="002603CB"/>
    <w:rsid w:val="00261095"/>
    <w:rsid w:val="00261E94"/>
    <w:rsid w:val="00262000"/>
    <w:rsid w:val="002621FD"/>
    <w:rsid w:val="00263352"/>
    <w:rsid w:val="0026519A"/>
    <w:rsid w:val="0026758B"/>
    <w:rsid w:val="00267655"/>
    <w:rsid w:val="002705C7"/>
    <w:rsid w:val="00271858"/>
    <w:rsid w:val="002720F3"/>
    <w:rsid w:val="00272267"/>
    <w:rsid w:val="0027394B"/>
    <w:rsid w:val="00274913"/>
    <w:rsid w:val="0027536B"/>
    <w:rsid w:val="00275D25"/>
    <w:rsid w:val="00276883"/>
    <w:rsid w:val="00277910"/>
    <w:rsid w:val="00281A31"/>
    <w:rsid w:val="00282E2B"/>
    <w:rsid w:val="00282E95"/>
    <w:rsid w:val="0028353B"/>
    <w:rsid w:val="00283C4D"/>
    <w:rsid w:val="00285C51"/>
    <w:rsid w:val="00285FE2"/>
    <w:rsid w:val="00286D88"/>
    <w:rsid w:val="00287651"/>
    <w:rsid w:val="00291241"/>
    <w:rsid w:val="00291A7C"/>
    <w:rsid w:val="00297DC0"/>
    <w:rsid w:val="002A0DE6"/>
    <w:rsid w:val="002A3422"/>
    <w:rsid w:val="002A4955"/>
    <w:rsid w:val="002A61D5"/>
    <w:rsid w:val="002A634D"/>
    <w:rsid w:val="002A704E"/>
    <w:rsid w:val="002A7878"/>
    <w:rsid w:val="002B1949"/>
    <w:rsid w:val="002B20F1"/>
    <w:rsid w:val="002B28E0"/>
    <w:rsid w:val="002B3DB2"/>
    <w:rsid w:val="002B5135"/>
    <w:rsid w:val="002B5646"/>
    <w:rsid w:val="002C1589"/>
    <w:rsid w:val="002C27F5"/>
    <w:rsid w:val="002C3A79"/>
    <w:rsid w:val="002C4C90"/>
    <w:rsid w:val="002C51F4"/>
    <w:rsid w:val="002C7BB3"/>
    <w:rsid w:val="002D0EA2"/>
    <w:rsid w:val="002D1A6E"/>
    <w:rsid w:val="002D23C7"/>
    <w:rsid w:val="002D52B8"/>
    <w:rsid w:val="002D5A4D"/>
    <w:rsid w:val="002D5C5F"/>
    <w:rsid w:val="002E0113"/>
    <w:rsid w:val="002E023D"/>
    <w:rsid w:val="002E0A02"/>
    <w:rsid w:val="002E0E19"/>
    <w:rsid w:val="002E1D87"/>
    <w:rsid w:val="002E324F"/>
    <w:rsid w:val="002E36E6"/>
    <w:rsid w:val="002E4D35"/>
    <w:rsid w:val="002E59B7"/>
    <w:rsid w:val="002F2399"/>
    <w:rsid w:val="002F31A8"/>
    <w:rsid w:val="002F3470"/>
    <w:rsid w:val="002F3D28"/>
    <w:rsid w:val="002F4001"/>
    <w:rsid w:val="002F4727"/>
    <w:rsid w:val="002F57E7"/>
    <w:rsid w:val="002F5D9C"/>
    <w:rsid w:val="002F5F51"/>
    <w:rsid w:val="00301231"/>
    <w:rsid w:val="0030306B"/>
    <w:rsid w:val="0030344D"/>
    <w:rsid w:val="00305B2D"/>
    <w:rsid w:val="00305FE0"/>
    <w:rsid w:val="00306A91"/>
    <w:rsid w:val="003108FC"/>
    <w:rsid w:val="0031277A"/>
    <w:rsid w:val="00314EA3"/>
    <w:rsid w:val="00315C3F"/>
    <w:rsid w:val="00317389"/>
    <w:rsid w:val="003176EF"/>
    <w:rsid w:val="003177FC"/>
    <w:rsid w:val="003178D0"/>
    <w:rsid w:val="00317BB4"/>
    <w:rsid w:val="0032032B"/>
    <w:rsid w:val="00321C2A"/>
    <w:rsid w:val="00321FB2"/>
    <w:rsid w:val="003226E9"/>
    <w:rsid w:val="003227AF"/>
    <w:rsid w:val="003235F8"/>
    <w:rsid w:val="00323A33"/>
    <w:rsid w:val="00324618"/>
    <w:rsid w:val="00324C4A"/>
    <w:rsid w:val="0033143A"/>
    <w:rsid w:val="0033336C"/>
    <w:rsid w:val="003370C7"/>
    <w:rsid w:val="00337134"/>
    <w:rsid w:val="00337DAC"/>
    <w:rsid w:val="00340A2B"/>
    <w:rsid w:val="00340BE1"/>
    <w:rsid w:val="00345ED9"/>
    <w:rsid w:val="00347533"/>
    <w:rsid w:val="00347555"/>
    <w:rsid w:val="00347F90"/>
    <w:rsid w:val="003525A6"/>
    <w:rsid w:val="00352A82"/>
    <w:rsid w:val="00352A8E"/>
    <w:rsid w:val="00354EB2"/>
    <w:rsid w:val="00355939"/>
    <w:rsid w:val="00356C65"/>
    <w:rsid w:val="00363BBA"/>
    <w:rsid w:val="0036433B"/>
    <w:rsid w:val="00364B78"/>
    <w:rsid w:val="003657D6"/>
    <w:rsid w:val="00366FDC"/>
    <w:rsid w:val="00370670"/>
    <w:rsid w:val="00370A1F"/>
    <w:rsid w:val="00370E5E"/>
    <w:rsid w:val="00372B82"/>
    <w:rsid w:val="00373EC5"/>
    <w:rsid w:val="00376221"/>
    <w:rsid w:val="003811A2"/>
    <w:rsid w:val="003859AF"/>
    <w:rsid w:val="00385B1B"/>
    <w:rsid w:val="00385E8B"/>
    <w:rsid w:val="00386771"/>
    <w:rsid w:val="003874C9"/>
    <w:rsid w:val="00387623"/>
    <w:rsid w:val="003878BF"/>
    <w:rsid w:val="00387B2E"/>
    <w:rsid w:val="00387BB3"/>
    <w:rsid w:val="003913DB"/>
    <w:rsid w:val="00393511"/>
    <w:rsid w:val="003946DB"/>
    <w:rsid w:val="0039637F"/>
    <w:rsid w:val="003A0313"/>
    <w:rsid w:val="003A08FE"/>
    <w:rsid w:val="003A0BDE"/>
    <w:rsid w:val="003A0F64"/>
    <w:rsid w:val="003A1EC8"/>
    <w:rsid w:val="003A21A8"/>
    <w:rsid w:val="003A2FBC"/>
    <w:rsid w:val="003A384D"/>
    <w:rsid w:val="003A5057"/>
    <w:rsid w:val="003A6A50"/>
    <w:rsid w:val="003A6CBD"/>
    <w:rsid w:val="003A6DE6"/>
    <w:rsid w:val="003A6E96"/>
    <w:rsid w:val="003B191F"/>
    <w:rsid w:val="003B1A15"/>
    <w:rsid w:val="003B2BF5"/>
    <w:rsid w:val="003B4026"/>
    <w:rsid w:val="003B45DF"/>
    <w:rsid w:val="003B6361"/>
    <w:rsid w:val="003B7BF8"/>
    <w:rsid w:val="003C02D4"/>
    <w:rsid w:val="003C0BC2"/>
    <w:rsid w:val="003C19C8"/>
    <w:rsid w:val="003C2199"/>
    <w:rsid w:val="003C3455"/>
    <w:rsid w:val="003C397A"/>
    <w:rsid w:val="003C408A"/>
    <w:rsid w:val="003C45B7"/>
    <w:rsid w:val="003C68B7"/>
    <w:rsid w:val="003C6BA5"/>
    <w:rsid w:val="003C7996"/>
    <w:rsid w:val="003D188D"/>
    <w:rsid w:val="003D1CA2"/>
    <w:rsid w:val="003D21CB"/>
    <w:rsid w:val="003D4281"/>
    <w:rsid w:val="003D4AB0"/>
    <w:rsid w:val="003D739B"/>
    <w:rsid w:val="003D7474"/>
    <w:rsid w:val="003D7955"/>
    <w:rsid w:val="003D7C28"/>
    <w:rsid w:val="003E106A"/>
    <w:rsid w:val="003E10BA"/>
    <w:rsid w:val="003E15CB"/>
    <w:rsid w:val="003E24FF"/>
    <w:rsid w:val="003E2CE8"/>
    <w:rsid w:val="003E4047"/>
    <w:rsid w:val="003E425D"/>
    <w:rsid w:val="003E621E"/>
    <w:rsid w:val="003E7246"/>
    <w:rsid w:val="003E72B6"/>
    <w:rsid w:val="003E7F3A"/>
    <w:rsid w:val="003F069F"/>
    <w:rsid w:val="003F07B5"/>
    <w:rsid w:val="003F100E"/>
    <w:rsid w:val="003F1EE7"/>
    <w:rsid w:val="003F203C"/>
    <w:rsid w:val="003F2754"/>
    <w:rsid w:val="003F3600"/>
    <w:rsid w:val="003F5687"/>
    <w:rsid w:val="003F56E3"/>
    <w:rsid w:val="003F7D8F"/>
    <w:rsid w:val="004029AA"/>
    <w:rsid w:val="004050BA"/>
    <w:rsid w:val="004059FD"/>
    <w:rsid w:val="00405C03"/>
    <w:rsid w:val="004101F0"/>
    <w:rsid w:val="00411035"/>
    <w:rsid w:val="00415117"/>
    <w:rsid w:val="004153CD"/>
    <w:rsid w:val="004168AA"/>
    <w:rsid w:val="00417060"/>
    <w:rsid w:val="00417D3D"/>
    <w:rsid w:val="0042154C"/>
    <w:rsid w:val="004221C2"/>
    <w:rsid w:val="0042226D"/>
    <w:rsid w:val="004247FE"/>
    <w:rsid w:val="00430739"/>
    <w:rsid w:val="00434C96"/>
    <w:rsid w:val="00434E63"/>
    <w:rsid w:val="00437BCE"/>
    <w:rsid w:val="00440525"/>
    <w:rsid w:val="00443583"/>
    <w:rsid w:val="00444939"/>
    <w:rsid w:val="00446D50"/>
    <w:rsid w:val="00446D63"/>
    <w:rsid w:val="004474A0"/>
    <w:rsid w:val="00447BBC"/>
    <w:rsid w:val="0045015E"/>
    <w:rsid w:val="00450931"/>
    <w:rsid w:val="00450C65"/>
    <w:rsid w:val="00451E91"/>
    <w:rsid w:val="00451EBA"/>
    <w:rsid w:val="00455240"/>
    <w:rsid w:val="004564E1"/>
    <w:rsid w:val="00457345"/>
    <w:rsid w:val="004576BE"/>
    <w:rsid w:val="00460511"/>
    <w:rsid w:val="004616A5"/>
    <w:rsid w:val="00465678"/>
    <w:rsid w:val="00467AB5"/>
    <w:rsid w:val="00471459"/>
    <w:rsid w:val="004715F3"/>
    <w:rsid w:val="00471E10"/>
    <w:rsid w:val="004727D8"/>
    <w:rsid w:val="004744DE"/>
    <w:rsid w:val="004753C8"/>
    <w:rsid w:val="00475EEB"/>
    <w:rsid w:val="00476DD6"/>
    <w:rsid w:val="00482CB7"/>
    <w:rsid w:val="0048342B"/>
    <w:rsid w:val="00484302"/>
    <w:rsid w:val="00487A35"/>
    <w:rsid w:val="00490E0E"/>
    <w:rsid w:val="00490F7C"/>
    <w:rsid w:val="0049252F"/>
    <w:rsid w:val="00492807"/>
    <w:rsid w:val="00493C9B"/>
    <w:rsid w:val="004940C0"/>
    <w:rsid w:val="0049449B"/>
    <w:rsid w:val="00494726"/>
    <w:rsid w:val="00496A6D"/>
    <w:rsid w:val="00497BB5"/>
    <w:rsid w:val="00497CAE"/>
    <w:rsid w:val="004A3921"/>
    <w:rsid w:val="004A490E"/>
    <w:rsid w:val="004A4CE9"/>
    <w:rsid w:val="004A6A57"/>
    <w:rsid w:val="004B1AEF"/>
    <w:rsid w:val="004B24A4"/>
    <w:rsid w:val="004B2571"/>
    <w:rsid w:val="004B2EE1"/>
    <w:rsid w:val="004B2FA5"/>
    <w:rsid w:val="004B57D2"/>
    <w:rsid w:val="004B6E67"/>
    <w:rsid w:val="004C07EB"/>
    <w:rsid w:val="004C0DEF"/>
    <w:rsid w:val="004C2784"/>
    <w:rsid w:val="004C28AB"/>
    <w:rsid w:val="004C3223"/>
    <w:rsid w:val="004C58C5"/>
    <w:rsid w:val="004C622E"/>
    <w:rsid w:val="004D0C3B"/>
    <w:rsid w:val="004D1251"/>
    <w:rsid w:val="004D1A5B"/>
    <w:rsid w:val="004D66B7"/>
    <w:rsid w:val="004D7395"/>
    <w:rsid w:val="004D7CC5"/>
    <w:rsid w:val="004E1D8B"/>
    <w:rsid w:val="004E22DD"/>
    <w:rsid w:val="004E282D"/>
    <w:rsid w:val="004E35B1"/>
    <w:rsid w:val="004E36BD"/>
    <w:rsid w:val="004E43A0"/>
    <w:rsid w:val="004E568D"/>
    <w:rsid w:val="004E67CE"/>
    <w:rsid w:val="004F00AC"/>
    <w:rsid w:val="004F099C"/>
    <w:rsid w:val="004F300C"/>
    <w:rsid w:val="004F517E"/>
    <w:rsid w:val="004F64B1"/>
    <w:rsid w:val="004F6704"/>
    <w:rsid w:val="004F7986"/>
    <w:rsid w:val="00500C79"/>
    <w:rsid w:val="00503731"/>
    <w:rsid w:val="005046FE"/>
    <w:rsid w:val="005068CD"/>
    <w:rsid w:val="0050695F"/>
    <w:rsid w:val="00506B61"/>
    <w:rsid w:val="005074E0"/>
    <w:rsid w:val="0050777D"/>
    <w:rsid w:val="00510D04"/>
    <w:rsid w:val="00512765"/>
    <w:rsid w:val="00515BD8"/>
    <w:rsid w:val="00515E68"/>
    <w:rsid w:val="005216EF"/>
    <w:rsid w:val="005225B4"/>
    <w:rsid w:val="00522770"/>
    <w:rsid w:val="005229CE"/>
    <w:rsid w:val="00523C48"/>
    <w:rsid w:val="00524987"/>
    <w:rsid w:val="00525501"/>
    <w:rsid w:val="0052551B"/>
    <w:rsid w:val="005267E6"/>
    <w:rsid w:val="00526D17"/>
    <w:rsid w:val="0053044B"/>
    <w:rsid w:val="00531071"/>
    <w:rsid w:val="0053194A"/>
    <w:rsid w:val="00531B32"/>
    <w:rsid w:val="00534933"/>
    <w:rsid w:val="00534F52"/>
    <w:rsid w:val="005363E0"/>
    <w:rsid w:val="0053792C"/>
    <w:rsid w:val="005401F0"/>
    <w:rsid w:val="00540FDB"/>
    <w:rsid w:val="00541AC0"/>
    <w:rsid w:val="005422A1"/>
    <w:rsid w:val="00545175"/>
    <w:rsid w:val="005464D4"/>
    <w:rsid w:val="005469AD"/>
    <w:rsid w:val="00550B2A"/>
    <w:rsid w:val="00553923"/>
    <w:rsid w:val="00562ADD"/>
    <w:rsid w:val="00562BD4"/>
    <w:rsid w:val="00563C44"/>
    <w:rsid w:val="005647A9"/>
    <w:rsid w:val="0056742D"/>
    <w:rsid w:val="00567CC1"/>
    <w:rsid w:val="00567CC8"/>
    <w:rsid w:val="00570619"/>
    <w:rsid w:val="00571F8E"/>
    <w:rsid w:val="00573DFC"/>
    <w:rsid w:val="00575741"/>
    <w:rsid w:val="00575C10"/>
    <w:rsid w:val="0057655B"/>
    <w:rsid w:val="00584EFF"/>
    <w:rsid w:val="005855DC"/>
    <w:rsid w:val="0058592F"/>
    <w:rsid w:val="005865AD"/>
    <w:rsid w:val="00586871"/>
    <w:rsid w:val="00586AD6"/>
    <w:rsid w:val="00587E35"/>
    <w:rsid w:val="00591381"/>
    <w:rsid w:val="00591BAF"/>
    <w:rsid w:val="0059250A"/>
    <w:rsid w:val="00593240"/>
    <w:rsid w:val="00593F17"/>
    <w:rsid w:val="00594A85"/>
    <w:rsid w:val="005956E9"/>
    <w:rsid w:val="00595761"/>
    <w:rsid w:val="00596AB5"/>
    <w:rsid w:val="005972B7"/>
    <w:rsid w:val="00597617"/>
    <w:rsid w:val="005A03DB"/>
    <w:rsid w:val="005A2ABD"/>
    <w:rsid w:val="005A2D95"/>
    <w:rsid w:val="005A2FCC"/>
    <w:rsid w:val="005A47D2"/>
    <w:rsid w:val="005A741E"/>
    <w:rsid w:val="005A7830"/>
    <w:rsid w:val="005B02C0"/>
    <w:rsid w:val="005B132B"/>
    <w:rsid w:val="005B1895"/>
    <w:rsid w:val="005B19BA"/>
    <w:rsid w:val="005B2097"/>
    <w:rsid w:val="005B30B9"/>
    <w:rsid w:val="005B31B7"/>
    <w:rsid w:val="005B4887"/>
    <w:rsid w:val="005B5364"/>
    <w:rsid w:val="005B7839"/>
    <w:rsid w:val="005B79B1"/>
    <w:rsid w:val="005B7B77"/>
    <w:rsid w:val="005C4D34"/>
    <w:rsid w:val="005C534F"/>
    <w:rsid w:val="005D05D7"/>
    <w:rsid w:val="005D098A"/>
    <w:rsid w:val="005D0DC2"/>
    <w:rsid w:val="005D1639"/>
    <w:rsid w:val="005D182D"/>
    <w:rsid w:val="005D1BDB"/>
    <w:rsid w:val="005D2119"/>
    <w:rsid w:val="005D3299"/>
    <w:rsid w:val="005D4E75"/>
    <w:rsid w:val="005D5481"/>
    <w:rsid w:val="005D5AEB"/>
    <w:rsid w:val="005D7C23"/>
    <w:rsid w:val="005E0644"/>
    <w:rsid w:val="005E0888"/>
    <w:rsid w:val="005E0B18"/>
    <w:rsid w:val="005E1555"/>
    <w:rsid w:val="005E2BE6"/>
    <w:rsid w:val="005E2C35"/>
    <w:rsid w:val="005E3972"/>
    <w:rsid w:val="005E5E27"/>
    <w:rsid w:val="005F1D6E"/>
    <w:rsid w:val="005F1DB5"/>
    <w:rsid w:val="005F2D77"/>
    <w:rsid w:val="005F32C7"/>
    <w:rsid w:val="005F36A2"/>
    <w:rsid w:val="005F39A9"/>
    <w:rsid w:val="005F5EAD"/>
    <w:rsid w:val="005F71F9"/>
    <w:rsid w:val="005F78BF"/>
    <w:rsid w:val="00600646"/>
    <w:rsid w:val="00600DBD"/>
    <w:rsid w:val="00603296"/>
    <w:rsid w:val="006038F2"/>
    <w:rsid w:val="00603D50"/>
    <w:rsid w:val="00606036"/>
    <w:rsid w:val="00606F7E"/>
    <w:rsid w:val="0060769C"/>
    <w:rsid w:val="00607885"/>
    <w:rsid w:val="00610233"/>
    <w:rsid w:val="006108ED"/>
    <w:rsid w:val="00610D81"/>
    <w:rsid w:val="00610FC1"/>
    <w:rsid w:val="006114A6"/>
    <w:rsid w:val="0061225A"/>
    <w:rsid w:val="00612345"/>
    <w:rsid w:val="0061302E"/>
    <w:rsid w:val="0061382C"/>
    <w:rsid w:val="0061456E"/>
    <w:rsid w:val="00614A9A"/>
    <w:rsid w:val="00614D09"/>
    <w:rsid w:val="00615AEF"/>
    <w:rsid w:val="00615CA2"/>
    <w:rsid w:val="00616F85"/>
    <w:rsid w:val="006200E6"/>
    <w:rsid w:val="006232B2"/>
    <w:rsid w:val="00624F89"/>
    <w:rsid w:val="00626F82"/>
    <w:rsid w:val="00630A43"/>
    <w:rsid w:val="006310D7"/>
    <w:rsid w:val="00634457"/>
    <w:rsid w:val="006403D1"/>
    <w:rsid w:val="00641C04"/>
    <w:rsid w:val="00642218"/>
    <w:rsid w:val="006439C7"/>
    <w:rsid w:val="00644CE9"/>
    <w:rsid w:val="00646454"/>
    <w:rsid w:val="006466DE"/>
    <w:rsid w:val="0064708D"/>
    <w:rsid w:val="0064799E"/>
    <w:rsid w:val="00651536"/>
    <w:rsid w:val="00651FAE"/>
    <w:rsid w:val="006533B5"/>
    <w:rsid w:val="006548D4"/>
    <w:rsid w:val="00655219"/>
    <w:rsid w:val="006569F5"/>
    <w:rsid w:val="0065725C"/>
    <w:rsid w:val="00657580"/>
    <w:rsid w:val="00657E35"/>
    <w:rsid w:val="00661673"/>
    <w:rsid w:val="006619B7"/>
    <w:rsid w:val="00662A78"/>
    <w:rsid w:val="006636A3"/>
    <w:rsid w:val="006639C7"/>
    <w:rsid w:val="006649AD"/>
    <w:rsid w:val="00670AC3"/>
    <w:rsid w:val="006728D6"/>
    <w:rsid w:val="00675267"/>
    <w:rsid w:val="0067609D"/>
    <w:rsid w:val="006801B3"/>
    <w:rsid w:val="00680FD5"/>
    <w:rsid w:val="0068178B"/>
    <w:rsid w:val="00681AB9"/>
    <w:rsid w:val="0068277E"/>
    <w:rsid w:val="00683F28"/>
    <w:rsid w:val="00687339"/>
    <w:rsid w:val="00687971"/>
    <w:rsid w:val="00691566"/>
    <w:rsid w:val="00691E45"/>
    <w:rsid w:val="00691EE7"/>
    <w:rsid w:val="00693806"/>
    <w:rsid w:val="0069528D"/>
    <w:rsid w:val="0069635D"/>
    <w:rsid w:val="006964A5"/>
    <w:rsid w:val="006A0227"/>
    <w:rsid w:val="006A1E48"/>
    <w:rsid w:val="006A2D1D"/>
    <w:rsid w:val="006A4638"/>
    <w:rsid w:val="006A53FA"/>
    <w:rsid w:val="006A6380"/>
    <w:rsid w:val="006A71B7"/>
    <w:rsid w:val="006B122C"/>
    <w:rsid w:val="006B3E41"/>
    <w:rsid w:val="006B63CB"/>
    <w:rsid w:val="006B77C7"/>
    <w:rsid w:val="006C1ADE"/>
    <w:rsid w:val="006C1EF9"/>
    <w:rsid w:val="006C2417"/>
    <w:rsid w:val="006C496F"/>
    <w:rsid w:val="006C5061"/>
    <w:rsid w:val="006C60C3"/>
    <w:rsid w:val="006D1335"/>
    <w:rsid w:val="006D2305"/>
    <w:rsid w:val="006D5ACD"/>
    <w:rsid w:val="006E02A8"/>
    <w:rsid w:val="006E0EFC"/>
    <w:rsid w:val="006E1950"/>
    <w:rsid w:val="006E32B3"/>
    <w:rsid w:val="006E59A1"/>
    <w:rsid w:val="006F0082"/>
    <w:rsid w:val="006F04DD"/>
    <w:rsid w:val="006F0C0E"/>
    <w:rsid w:val="006F1245"/>
    <w:rsid w:val="006F1254"/>
    <w:rsid w:val="006F1E6D"/>
    <w:rsid w:val="006F2506"/>
    <w:rsid w:val="006F3C83"/>
    <w:rsid w:val="006F6DFE"/>
    <w:rsid w:val="0070094A"/>
    <w:rsid w:val="00700ACE"/>
    <w:rsid w:val="00701491"/>
    <w:rsid w:val="0070165C"/>
    <w:rsid w:val="00701E1C"/>
    <w:rsid w:val="00703486"/>
    <w:rsid w:val="00703922"/>
    <w:rsid w:val="00703F14"/>
    <w:rsid w:val="007054E9"/>
    <w:rsid w:val="00705EBF"/>
    <w:rsid w:val="00706590"/>
    <w:rsid w:val="00707370"/>
    <w:rsid w:val="0070770C"/>
    <w:rsid w:val="0070797C"/>
    <w:rsid w:val="00710C8E"/>
    <w:rsid w:val="00711D14"/>
    <w:rsid w:val="00711F92"/>
    <w:rsid w:val="007143B2"/>
    <w:rsid w:val="00714567"/>
    <w:rsid w:val="00715570"/>
    <w:rsid w:val="007155A0"/>
    <w:rsid w:val="00716507"/>
    <w:rsid w:val="007165BA"/>
    <w:rsid w:val="007167CF"/>
    <w:rsid w:val="00716B50"/>
    <w:rsid w:val="007171DE"/>
    <w:rsid w:val="00721136"/>
    <w:rsid w:val="0072371A"/>
    <w:rsid w:val="00726C06"/>
    <w:rsid w:val="0072722A"/>
    <w:rsid w:val="007274B2"/>
    <w:rsid w:val="00727B4C"/>
    <w:rsid w:val="0073066B"/>
    <w:rsid w:val="0073220C"/>
    <w:rsid w:val="00734A64"/>
    <w:rsid w:val="00735BBC"/>
    <w:rsid w:val="007375A5"/>
    <w:rsid w:val="00741522"/>
    <w:rsid w:val="00741EFF"/>
    <w:rsid w:val="007424B4"/>
    <w:rsid w:val="00742550"/>
    <w:rsid w:val="0074255A"/>
    <w:rsid w:val="007426C6"/>
    <w:rsid w:val="00742F5F"/>
    <w:rsid w:val="00743900"/>
    <w:rsid w:val="0074452D"/>
    <w:rsid w:val="00744DDD"/>
    <w:rsid w:val="00745839"/>
    <w:rsid w:val="00745DFE"/>
    <w:rsid w:val="00746BE9"/>
    <w:rsid w:val="00746C03"/>
    <w:rsid w:val="0074708D"/>
    <w:rsid w:val="00747CFB"/>
    <w:rsid w:val="007502AD"/>
    <w:rsid w:val="0075059B"/>
    <w:rsid w:val="0075074D"/>
    <w:rsid w:val="0075121F"/>
    <w:rsid w:val="007521A4"/>
    <w:rsid w:val="00752579"/>
    <w:rsid w:val="00752B14"/>
    <w:rsid w:val="00752BE7"/>
    <w:rsid w:val="00754031"/>
    <w:rsid w:val="007547AF"/>
    <w:rsid w:val="00755226"/>
    <w:rsid w:val="00755667"/>
    <w:rsid w:val="0075577E"/>
    <w:rsid w:val="00763174"/>
    <w:rsid w:val="00763C45"/>
    <w:rsid w:val="00764E03"/>
    <w:rsid w:val="0076573A"/>
    <w:rsid w:val="0076624F"/>
    <w:rsid w:val="00766E03"/>
    <w:rsid w:val="00770798"/>
    <w:rsid w:val="00771E25"/>
    <w:rsid w:val="007727DF"/>
    <w:rsid w:val="007745FD"/>
    <w:rsid w:val="0077611A"/>
    <w:rsid w:val="007778E8"/>
    <w:rsid w:val="00777925"/>
    <w:rsid w:val="0078055F"/>
    <w:rsid w:val="007831E5"/>
    <w:rsid w:val="0078371C"/>
    <w:rsid w:val="00784523"/>
    <w:rsid w:val="00785408"/>
    <w:rsid w:val="00790052"/>
    <w:rsid w:val="00791F30"/>
    <w:rsid w:val="00793E28"/>
    <w:rsid w:val="00795F14"/>
    <w:rsid w:val="0079781E"/>
    <w:rsid w:val="007979C9"/>
    <w:rsid w:val="00797ABE"/>
    <w:rsid w:val="007A1BFB"/>
    <w:rsid w:val="007A3EBB"/>
    <w:rsid w:val="007A4D39"/>
    <w:rsid w:val="007A6AAD"/>
    <w:rsid w:val="007B1A04"/>
    <w:rsid w:val="007B241A"/>
    <w:rsid w:val="007B25FD"/>
    <w:rsid w:val="007B4933"/>
    <w:rsid w:val="007B6390"/>
    <w:rsid w:val="007C2268"/>
    <w:rsid w:val="007C2415"/>
    <w:rsid w:val="007C2688"/>
    <w:rsid w:val="007C41A6"/>
    <w:rsid w:val="007C51AA"/>
    <w:rsid w:val="007C54EF"/>
    <w:rsid w:val="007C58BE"/>
    <w:rsid w:val="007C6C3F"/>
    <w:rsid w:val="007D0938"/>
    <w:rsid w:val="007D0AAC"/>
    <w:rsid w:val="007D1397"/>
    <w:rsid w:val="007D36BE"/>
    <w:rsid w:val="007D48CF"/>
    <w:rsid w:val="007D4EC2"/>
    <w:rsid w:val="007D654A"/>
    <w:rsid w:val="007D7E64"/>
    <w:rsid w:val="007E3426"/>
    <w:rsid w:val="007E3BA5"/>
    <w:rsid w:val="007E4545"/>
    <w:rsid w:val="007E47DD"/>
    <w:rsid w:val="007E777A"/>
    <w:rsid w:val="007F1048"/>
    <w:rsid w:val="007F24B7"/>
    <w:rsid w:val="007F3072"/>
    <w:rsid w:val="007F3275"/>
    <w:rsid w:val="007F3BA6"/>
    <w:rsid w:val="007F3C2E"/>
    <w:rsid w:val="007F4219"/>
    <w:rsid w:val="007F4AE6"/>
    <w:rsid w:val="007F5E64"/>
    <w:rsid w:val="007F67BC"/>
    <w:rsid w:val="0080378D"/>
    <w:rsid w:val="008050B9"/>
    <w:rsid w:val="0080538A"/>
    <w:rsid w:val="00806DAF"/>
    <w:rsid w:val="00807B3D"/>
    <w:rsid w:val="0081136C"/>
    <w:rsid w:val="0081143D"/>
    <w:rsid w:val="00812682"/>
    <w:rsid w:val="008145E7"/>
    <w:rsid w:val="00815199"/>
    <w:rsid w:val="008164F2"/>
    <w:rsid w:val="00816FD7"/>
    <w:rsid w:val="008204DC"/>
    <w:rsid w:val="00821BC2"/>
    <w:rsid w:val="00821D2F"/>
    <w:rsid w:val="00821EAA"/>
    <w:rsid w:val="00823CA9"/>
    <w:rsid w:val="0082549E"/>
    <w:rsid w:val="00825871"/>
    <w:rsid w:val="00825D85"/>
    <w:rsid w:val="00825E7F"/>
    <w:rsid w:val="00826BAE"/>
    <w:rsid w:val="00826C55"/>
    <w:rsid w:val="00826E9A"/>
    <w:rsid w:val="00827DB7"/>
    <w:rsid w:val="00830A8D"/>
    <w:rsid w:val="0083143F"/>
    <w:rsid w:val="008327BE"/>
    <w:rsid w:val="00833007"/>
    <w:rsid w:val="00833240"/>
    <w:rsid w:val="00835DB0"/>
    <w:rsid w:val="00836FE9"/>
    <w:rsid w:val="00841895"/>
    <w:rsid w:val="00842A8A"/>
    <w:rsid w:val="0084303B"/>
    <w:rsid w:val="008443AF"/>
    <w:rsid w:val="00847C9F"/>
    <w:rsid w:val="00850545"/>
    <w:rsid w:val="00852BF3"/>
    <w:rsid w:val="00852C9D"/>
    <w:rsid w:val="008562AC"/>
    <w:rsid w:val="0086169C"/>
    <w:rsid w:val="0086169E"/>
    <w:rsid w:val="008623EB"/>
    <w:rsid w:val="00863493"/>
    <w:rsid w:val="008638F3"/>
    <w:rsid w:val="00864CA3"/>
    <w:rsid w:val="00867388"/>
    <w:rsid w:val="00867E01"/>
    <w:rsid w:val="008704A3"/>
    <w:rsid w:val="00870ED2"/>
    <w:rsid w:val="00872F87"/>
    <w:rsid w:val="008735CD"/>
    <w:rsid w:val="008770CC"/>
    <w:rsid w:val="008775F9"/>
    <w:rsid w:val="00882C3A"/>
    <w:rsid w:val="008832CF"/>
    <w:rsid w:val="00884687"/>
    <w:rsid w:val="008871B9"/>
    <w:rsid w:val="00887929"/>
    <w:rsid w:val="0089245B"/>
    <w:rsid w:val="00893075"/>
    <w:rsid w:val="00894A4A"/>
    <w:rsid w:val="00897079"/>
    <w:rsid w:val="008A1DDF"/>
    <w:rsid w:val="008A2C3C"/>
    <w:rsid w:val="008A321C"/>
    <w:rsid w:val="008A3232"/>
    <w:rsid w:val="008A61F5"/>
    <w:rsid w:val="008A6748"/>
    <w:rsid w:val="008A73EB"/>
    <w:rsid w:val="008B31E7"/>
    <w:rsid w:val="008B4B71"/>
    <w:rsid w:val="008B6867"/>
    <w:rsid w:val="008B6B8E"/>
    <w:rsid w:val="008C0DA9"/>
    <w:rsid w:val="008C2E86"/>
    <w:rsid w:val="008C3FD4"/>
    <w:rsid w:val="008C4FA8"/>
    <w:rsid w:val="008C56F2"/>
    <w:rsid w:val="008C6C65"/>
    <w:rsid w:val="008D0A3C"/>
    <w:rsid w:val="008D23B2"/>
    <w:rsid w:val="008D5268"/>
    <w:rsid w:val="008D6BED"/>
    <w:rsid w:val="008D6EE4"/>
    <w:rsid w:val="008E15FF"/>
    <w:rsid w:val="008E174E"/>
    <w:rsid w:val="008E1842"/>
    <w:rsid w:val="008E36C2"/>
    <w:rsid w:val="008E4CE6"/>
    <w:rsid w:val="008E51CA"/>
    <w:rsid w:val="008E5434"/>
    <w:rsid w:val="008E5D73"/>
    <w:rsid w:val="008F15A9"/>
    <w:rsid w:val="008F1A4F"/>
    <w:rsid w:val="008F26F6"/>
    <w:rsid w:val="008F3C74"/>
    <w:rsid w:val="008F43B1"/>
    <w:rsid w:val="008F5017"/>
    <w:rsid w:val="009001F9"/>
    <w:rsid w:val="009006EF"/>
    <w:rsid w:val="0090111A"/>
    <w:rsid w:val="009012DE"/>
    <w:rsid w:val="00901631"/>
    <w:rsid w:val="0090190C"/>
    <w:rsid w:val="00901CB6"/>
    <w:rsid w:val="00902F8C"/>
    <w:rsid w:val="00906E96"/>
    <w:rsid w:val="009101EE"/>
    <w:rsid w:val="00910B16"/>
    <w:rsid w:val="0091487E"/>
    <w:rsid w:val="00920754"/>
    <w:rsid w:val="009215EC"/>
    <w:rsid w:val="00924053"/>
    <w:rsid w:val="0092554C"/>
    <w:rsid w:val="009259E9"/>
    <w:rsid w:val="00926CA1"/>
    <w:rsid w:val="00927044"/>
    <w:rsid w:val="00927FD3"/>
    <w:rsid w:val="00930288"/>
    <w:rsid w:val="00931257"/>
    <w:rsid w:val="009315EB"/>
    <w:rsid w:val="00931BA4"/>
    <w:rsid w:val="00931FCF"/>
    <w:rsid w:val="00932015"/>
    <w:rsid w:val="00933FC4"/>
    <w:rsid w:val="009362A7"/>
    <w:rsid w:val="0093631C"/>
    <w:rsid w:val="00937D1D"/>
    <w:rsid w:val="009419F0"/>
    <w:rsid w:val="00943D6E"/>
    <w:rsid w:val="00943DFF"/>
    <w:rsid w:val="0094413B"/>
    <w:rsid w:val="009442F4"/>
    <w:rsid w:val="009456A2"/>
    <w:rsid w:val="009515D3"/>
    <w:rsid w:val="0095176B"/>
    <w:rsid w:val="0095199B"/>
    <w:rsid w:val="00952245"/>
    <w:rsid w:val="00952994"/>
    <w:rsid w:val="0095381B"/>
    <w:rsid w:val="009538A3"/>
    <w:rsid w:val="00953B2E"/>
    <w:rsid w:val="00953F9E"/>
    <w:rsid w:val="00956292"/>
    <w:rsid w:val="009626FE"/>
    <w:rsid w:val="009633AE"/>
    <w:rsid w:val="00963A5A"/>
    <w:rsid w:val="0096469B"/>
    <w:rsid w:val="009651F0"/>
    <w:rsid w:val="00965EE9"/>
    <w:rsid w:val="00967E42"/>
    <w:rsid w:val="00967F2C"/>
    <w:rsid w:val="00970C51"/>
    <w:rsid w:val="00972CC0"/>
    <w:rsid w:val="00972D4A"/>
    <w:rsid w:val="00973484"/>
    <w:rsid w:val="009737A0"/>
    <w:rsid w:val="00974905"/>
    <w:rsid w:val="00974B3F"/>
    <w:rsid w:val="009753B8"/>
    <w:rsid w:val="00975728"/>
    <w:rsid w:val="00975FC5"/>
    <w:rsid w:val="009765A7"/>
    <w:rsid w:val="00980A80"/>
    <w:rsid w:val="009812DE"/>
    <w:rsid w:val="00981890"/>
    <w:rsid w:val="00981EB4"/>
    <w:rsid w:val="009824F1"/>
    <w:rsid w:val="00982A96"/>
    <w:rsid w:val="00984DBD"/>
    <w:rsid w:val="00984DE3"/>
    <w:rsid w:val="009850DA"/>
    <w:rsid w:val="00985B07"/>
    <w:rsid w:val="009877B5"/>
    <w:rsid w:val="009925C1"/>
    <w:rsid w:val="009927B8"/>
    <w:rsid w:val="00992FB6"/>
    <w:rsid w:val="00993EA7"/>
    <w:rsid w:val="0099549D"/>
    <w:rsid w:val="0099651A"/>
    <w:rsid w:val="00997F9E"/>
    <w:rsid w:val="009A0751"/>
    <w:rsid w:val="009A1FED"/>
    <w:rsid w:val="009A2CF2"/>
    <w:rsid w:val="009A37C4"/>
    <w:rsid w:val="009A41A8"/>
    <w:rsid w:val="009A60F6"/>
    <w:rsid w:val="009A6E34"/>
    <w:rsid w:val="009A734F"/>
    <w:rsid w:val="009B00E6"/>
    <w:rsid w:val="009B3CC5"/>
    <w:rsid w:val="009B51A8"/>
    <w:rsid w:val="009B66F0"/>
    <w:rsid w:val="009B6FEE"/>
    <w:rsid w:val="009B7393"/>
    <w:rsid w:val="009C0B6B"/>
    <w:rsid w:val="009C11AE"/>
    <w:rsid w:val="009C2762"/>
    <w:rsid w:val="009C4344"/>
    <w:rsid w:val="009C6599"/>
    <w:rsid w:val="009C73B6"/>
    <w:rsid w:val="009D1ADC"/>
    <w:rsid w:val="009D48E4"/>
    <w:rsid w:val="009D4A9C"/>
    <w:rsid w:val="009D53B5"/>
    <w:rsid w:val="009D7132"/>
    <w:rsid w:val="009E0ECB"/>
    <w:rsid w:val="009E50A9"/>
    <w:rsid w:val="009F00FE"/>
    <w:rsid w:val="009F06BA"/>
    <w:rsid w:val="009F14D3"/>
    <w:rsid w:val="009F6102"/>
    <w:rsid w:val="009F643F"/>
    <w:rsid w:val="009F6647"/>
    <w:rsid w:val="009F6DAD"/>
    <w:rsid w:val="009F7C58"/>
    <w:rsid w:val="009F7DE2"/>
    <w:rsid w:val="00A00FC9"/>
    <w:rsid w:val="00A01269"/>
    <w:rsid w:val="00A01C2E"/>
    <w:rsid w:val="00A03B45"/>
    <w:rsid w:val="00A03D36"/>
    <w:rsid w:val="00A05CC6"/>
    <w:rsid w:val="00A071FF"/>
    <w:rsid w:val="00A10416"/>
    <w:rsid w:val="00A11E4D"/>
    <w:rsid w:val="00A132CE"/>
    <w:rsid w:val="00A1349B"/>
    <w:rsid w:val="00A140D4"/>
    <w:rsid w:val="00A145B4"/>
    <w:rsid w:val="00A15A34"/>
    <w:rsid w:val="00A15D7C"/>
    <w:rsid w:val="00A169F9"/>
    <w:rsid w:val="00A17FE2"/>
    <w:rsid w:val="00A20982"/>
    <w:rsid w:val="00A20CD7"/>
    <w:rsid w:val="00A212B8"/>
    <w:rsid w:val="00A2225F"/>
    <w:rsid w:val="00A2268F"/>
    <w:rsid w:val="00A22B94"/>
    <w:rsid w:val="00A248B1"/>
    <w:rsid w:val="00A24E8F"/>
    <w:rsid w:val="00A255C6"/>
    <w:rsid w:val="00A26722"/>
    <w:rsid w:val="00A268AC"/>
    <w:rsid w:val="00A26C67"/>
    <w:rsid w:val="00A3112F"/>
    <w:rsid w:val="00A33F1F"/>
    <w:rsid w:val="00A34CB3"/>
    <w:rsid w:val="00A35DFD"/>
    <w:rsid w:val="00A376FA"/>
    <w:rsid w:val="00A37749"/>
    <w:rsid w:val="00A37D12"/>
    <w:rsid w:val="00A37F2F"/>
    <w:rsid w:val="00A40F52"/>
    <w:rsid w:val="00A41766"/>
    <w:rsid w:val="00A43F62"/>
    <w:rsid w:val="00A47064"/>
    <w:rsid w:val="00A51FE9"/>
    <w:rsid w:val="00A53412"/>
    <w:rsid w:val="00A53EC3"/>
    <w:rsid w:val="00A548B0"/>
    <w:rsid w:val="00A6031C"/>
    <w:rsid w:val="00A6072C"/>
    <w:rsid w:val="00A620AD"/>
    <w:rsid w:val="00A628E3"/>
    <w:rsid w:val="00A62B2C"/>
    <w:rsid w:val="00A62EF3"/>
    <w:rsid w:val="00A63AFB"/>
    <w:rsid w:val="00A64F97"/>
    <w:rsid w:val="00A66073"/>
    <w:rsid w:val="00A673F5"/>
    <w:rsid w:val="00A6740F"/>
    <w:rsid w:val="00A7324E"/>
    <w:rsid w:val="00A7330E"/>
    <w:rsid w:val="00A736CF"/>
    <w:rsid w:val="00A74BD0"/>
    <w:rsid w:val="00A74BEB"/>
    <w:rsid w:val="00A758A1"/>
    <w:rsid w:val="00A758B7"/>
    <w:rsid w:val="00A76EE3"/>
    <w:rsid w:val="00A7702B"/>
    <w:rsid w:val="00A776E9"/>
    <w:rsid w:val="00A814D1"/>
    <w:rsid w:val="00A82957"/>
    <w:rsid w:val="00A82C04"/>
    <w:rsid w:val="00A832BD"/>
    <w:rsid w:val="00A84FF9"/>
    <w:rsid w:val="00A8708E"/>
    <w:rsid w:val="00A87C83"/>
    <w:rsid w:val="00A91109"/>
    <w:rsid w:val="00A911D5"/>
    <w:rsid w:val="00A94082"/>
    <w:rsid w:val="00A94729"/>
    <w:rsid w:val="00A976AB"/>
    <w:rsid w:val="00AA1AB0"/>
    <w:rsid w:val="00AA2523"/>
    <w:rsid w:val="00AA2A55"/>
    <w:rsid w:val="00AA2F3C"/>
    <w:rsid w:val="00AA5450"/>
    <w:rsid w:val="00AA5C5D"/>
    <w:rsid w:val="00AB079A"/>
    <w:rsid w:val="00AB39A3"/>
    <w:rsid w:val="00AB400A"/>
    <w:rsid w:val="00AB4496"/>
    <w:rsid w:val="00AB60D6"/>
    <w:rsid w:val="00AB7F98"/>
    <w:rsid w:val="00AC05AE"/>
    <w:rsid w:val="00AC0916"/>
    <w:rsid w:val="00AC0C82"/>
    <w:rsid w:val="00AC0DAB"/>
    <w:rsid w:val="00AC13EA"/>
    <w:rsid w:val="00AC2AB4"/>
    <w:rsid w:val="00AC356B"/>
    <w:rsid w:val="00AC4283"/>
    <w:rsid w:val="00AC4717"/>
    <w:rsid w:val="00AC497E"/>
    <w:rsid w:val="00AC6612"/>
    <w:rsid w:val="00AC6D1F"/>
    <w:rsid w:val="00AC72D4"/>
    <w:rsid w:val="00AD2DE3"/>
    <w:rsid w:val="00AD3D1D"/>
    <w:rsid w:val="00AD4614"/>
    <w:rsid w:val="00AD5546"/>
    <w:rsid w:val="00AD5D2E"/>
    <w:rsid w:val="00AE179E"/>
    <w:rsid w:val="00AE2BE8"/>
    <w:rsid w:val="00AE38FE"/>
    <w:rsid w:val="00AE42D8"/>
    <w:rsid w:val="00AE4914"/>
    <w:rsid w:val="00AE4E6F"/>
    <w:rsid w:val="00AE5D8E"/>
    <w:rsid w:val="00AE7BF2"/>
    <w:rsid w:val="00AE7C7E"/>
    <w:rsid w:val="00AF0D63"/>
    <w:rsid w:val="00AF1DF6"/>
    <w:rsid w:val="00AF1F8B"/>
    <w:rsid w:val="00AF20BA"/>
    <w:rsid w:val="00AF28B6"/>
    <w:rsid w:val="00AF305C"/>
    <w:rsid w:val="00AF3BEA"/>
    <w:rsid w:val="00AF4248"/>
    <w:rsid w:val="00AF4697"/>
    <w:rsid w:val="00AF4A1D"/>
    <w:rsid w:val="00AF53D6"/>
    <w:rsid w:val="00AF6275"/>
    <w:rsid w:val="00AF65B3"/>
    <w:rsid w:val="00AF6621"/>
    <w:rsid w:val="00AF6759"/>
    <w:rsid w:val="00AF6A52"/>
    <w:rsid w:val="00AF6ABA"/>
    <w:rsid w:val="00AF6F53"/>
    <w:rsid w:val="00AF6FAD"/>
    <w:rsid w:val="00AF7CD5"/>
    <w:rsid w:val="00B016AC"/>
    <w:rsid w:val="00B01C19"/>
    <w:rsid w:val="00B02873"/>
    <w:rsid w:val="00B03BA3"/>
    <w:rsid w:val="00B0421A"/>
    <w:rsid w:val="00B04BAC"/>
    <w:rsid w:val="00B05123"/>
    <w:rsid w:val="00B05BD6"/>
    <w:rsid w:val="00B11116"/>
    <w:rsid w:val="00B14634"/>
    <w:rsid w:val="00B15A64"/>
    <w:rsid w:val="00B17415"/>
    <w:rsid w:val="00B17A79"/>
    <w:rsid w:val="00B17E72"/>
    <w:rsid w:val="00B20060"/>
    <w:rsid w:val="00B30494"/>
    <w:rsid w:val="00B312A1"/>
    <w:rsid w:val="00B31EEF"/>
    <w:rsid w:val="00B33585"/>
    <w:rsid w:val="00B34870"/>
    <w:rsid w:val="00B34D4E"/>
    <w:rsid w:val="00B34E40"/>
    <w:rsid w:val="00B40527"/>
    <w:rsid w:val="00B41002"/>
    <w:rsid w:val="00B41AB6"/>
    <w:rsid w:val="00B430D6"/>
    <w:rsid w:val="00B4388C"/>
    <w:rsid w:val="00B43D3B"/>
    <w:rsid w:val="00B457FA"/>
    <w:rsid w:val="00B45CC8"/>
    <w:rsid w:val="00B45EF1"/>
    <w:rsid w:val="00B46892"/>
    <w:rsid w:val="00B47A07"/>
    <w:rsid w:val="00B50729"/>
    <w:rsid w:val="00B51EFB"/>
    <w:rsid w:val="00B52140"/>
    <w:rsid w:val="00B53A96"/>
    <w:rsid w:val="00B55154"/>
    <w:rsid w:val="00B55692"/>
    <w:rsid w:val="00B57E4A"/>
    <w:rsid w:val="00B6260B"/>
    <w:rsid w:val="00B62DF8"/>
    <w:rsid w:val="00B6431C"/>
    <w:rsid w:val="00B66BA0"/>
    <w:rsid w:val="00B67A16"/>
    <w:rsid w:val="00B70CFB"/>
    <w:rsid w:val="00B7269B"/>
    <w:rsid w:val="00B72DD2"/>
    <w:rsid w:val="00B73881"/>
    <w:rsid w:val="00B7421F"/>
    <w:rsid w:val="00B7602E"/>
    <w:rsid w:val="00B80743"/>
    <w:rsid w:val="00B8090F"/>
    <w:rsid w:val="00B80D88"/>
    <w:rsid w:val="00B82761"/>
    <w:rsid w:val="00B82B01"/>
    <w:rsid w:val="00B84183"/>
    <w:rsid w:val="00B8463F"/>
    <w:rsid w:val="00B856F2"/>
    <w:rsid w:val="00B8598D"/>
    <w:rsid w:val="00B86ABF"/>
    <w:rsid w:val="00B86F24"/>
    <w:rsid w:val="00B9223E"/>
    <w:rsid w:val="00B94268"/>
    <w:rsid w:val="00B97DCF"/>
    <w:rsid w:val="00BA0508"/>
    <w:rsid w:val="00BA1FBC"/>
    <w:rsid w:val="00BA213A"/>
    <w:rsid w:val="00BA5D8A"/>
    <w:rsid w:val="00BA5F10"/>
    <w:rsid w:val="00BA5F8E"/>
    <w:rsid w:val="00BA65C8"/>
    <w:rsid w:val="00BA74B2"/>
    <w:rsid w:val="00BB0BA1"/>
    <w:rsid w:val="00BB0F95"/>
    <w:rsid w:val="00BB2048"/>
    <w:rsid w:val="00BB697D"/>
    <w:rsid w:val="00BC1557"/>
    <w:rsid w:val="00BC24E1"/>
    <w:rsid w:val="00BC28EE"/>
    <w:rsid w:val="00BC5CAC"/>
    <w:rsid w:val="00BC75A2"/>
    <w:rsid w:val="00BD2100"/>
    <w:rsid w:val="00BD2388"/>
    <w:rsid w:val="00BD3623"/>
    <w:rsid w:val="00BD4C1A"/>
    <w:rsid w:val="00BD6CB9"/>
    <w:rsid w:val="00BD7C5A"/>
    <w:rsid w:val="00BE1781"/>
    <w:rsid w:val="00BE2C54"/>
    <w:rsid w:val="00BE2F6C"/>
    <w:rsid w:val="00BE3B61"/>
    <w:rsid w:val="00BE4081"/>
    <w:rsid w:val="00BE4393"/>
    <w:rsid w:val="00BF1344"/>
    <w:rsid w:val="00BF4909"/>
    <w:rsid w:val="00BF5543"/>
    <w:rsid w:val="00BF5593"/>
    <w:rsid w:val="00BF6A50"/>
    <w:rsid w:val="00BF7B9B"/>
    <w:rsid w:val="00C054CB"/>
    <w:rsid w:val="00C05A59"/>
    <w:rsid w:val="00C061DD"/>
    <w:rsid w:val="00C078F4"/>
    <w:rsid w:val="00C10606"/>
    <w:rsid w:val="00C10EA6"/>
    <w:rsid w:val="00C13072"/>
    <w:rsid w:val="00C149CA"/>
    <w:rsid w:val="00C14DD1"/>
    <w:rsid w:val="00C1675B"/>
    <w:rsid w:val="00C20C52"/>
    <w:rsid w:val="00C21216"/>
    <w:rsid w:val="00C21CDF"/>
    <w:rsid w:val="00C23288"/>
    <w:rsid w:val="00C23647"/>
    <w:rsid w:val="00C24EAB"/>
    <w:rsid w:val="00C267AF"/>
    <w:rsid w:val="00C26FC7"/>
    <w:rsid w:val="00C3089E"/>
    <w:rsid w:val="00C31FD8"/>
    <w:rsid w:val="00C327EB"/>
    <w:rsid w:val="00C32E65"/>
    <w:rsid w:val="00C34D85"/>
    <w:rsid w:val="00C353B1"/>
    <w:rsid w:val="00C36099"/>
    <w:rsid w:val="00C37BB2"/>
    <w:rsid w:val="00C40E33"/>
    <w:rsid w:val="00C46A13"/>
    <w:rsid w:val="00C46C10"/>
    <w:rsid w:val="00C50132"/>
    <w:rsid w:val="00C51070"/>
    <w:rsid w:val="00C542A3"/>
    <w:rsid w:val="00C55A24"/>
    <w:rsid w:val="00C55F77"/>
    <w:rsid w:val="00C563A8"/>
    <w:rsid w:val="00C61115"/>
    <w:rsid w:val="00C61B47"/>
    <w:rsid w:val="00C622FB"/>
    <w:rsid w:val="00C62762"/>
    <w:rsid w:val="00C6569B"/>
    <w:rsid w:val="00C65B2C"/>
    <w:rsid w:val="00C6695A"/>
    <w:rsid w:val="00C67354"/>
    <w:rsid w:val="00C702CC"/>
    <w:rsid w:val="00C702D3"/>
    <w:rsid w:val="00C710C3"/>
    <w:rsid w:val="00C718FF"/>
    <w:rsid w:val="00C73601"/>
    <w:rsid w:val="00C750C2"/>
    <w:rsid w:val="00C761E6"/>
    <w:rsid w:val="00C76299"/>
    <w:rsid w:val="00C76926"/>
    <w:rsid w:val="00C76C59"/>
    <w:rsid w:val="00C76EE8"/>
    <w:rsid w:val="00C80799"/>
    <w:rsid w:val="00C8092C"/>
    <w:rsid w:val="00C816F0"/>
    <w:rsid w:val="00C82EDD"/>
    <w:rsid w:val="00C82FA8"/>
    <w:rsid w:val="00C830DC"/>
    <w:rsid w:val="00C843B5"/>
    <w:rsid w:val="00C84A72"/>
    <w:rsid w:val="00C8645E"/>
    <w:rsid w:val="00C9004D"/>
    <w:rsid w:val="00C91C19"/>
    <w:rsid w:val="00C932EE"/>
    <w:rsid w:val="00C9606A"/>
    <w:rsid w:val="00CA071E"/>
    <w:rsid w:val="00CA276B"/>
    <w:rsid w:val="00CA2E88"/>
    <w:rsid w:val="00CA4B23"/>
    <w:rsid w:val="00CA5357"/>
    <w:rsid w:val="00CA58A7"/>
    <w:rsid w:val="00CA6521"/>
    <w:rsid w:val="00CA653F"/>
    <w:rsid w:val="00CB2DFA"/>
    <w:rsid w:val="00CB31E2"/>
    <w:rsid w:val="00CB4182"/>
    <w:rsid w:val="00CB4E2F"/>
    <w:rsid w:val="00CB5B38"/>
    <w:rsid w:val="00CB60F9"/>
    <w:rsid w:val="00CB75BA"/>
    <w:rsid w:val="00CC0EED"/>
    <w:rsid w:val="00CC12F5"/>
    <w:rsid w:val="00CC36CA"/>
    <w:rsid w:val="00CC7DDC"/>
    <w:rsid w:val="00CD0455"/>
    <w:rsid w:val="00CD0BA6"/>
    <w:rsid w:val="00CD1FED"/>
    <w:rsid w:val="00CD265A"/>
    <w:rsid w:val="00CD3C84"/>
    <w:rsid w:val="00CD58AF"/>
    <w:rsid w:val="00CD70A6"/>
    <w:rsid w:val="00CE07DC"/>
    <w:rsid w:val="00CE1908"/>
    <w:rsid w:val="00CE795C"/>
    <w:rsid w:val="00CF1E32"/>
    <w:rsid w:val="00CF406C"/>
    <w:rsid w:val="00CF4093"/>
    <w:rsid w:val="00CF47EB"/>
    <w:rsid w:val="00CF5287"/>
    <w:rsid w:val="00CF5C80"/>
    <w:rsid w:val="00D005D8"/>
    <w:rsid w:val="00D00C95"/>
    <w:rsid w:val="00D022B1"/>
    <w:rsid w:val="00D04906"/>
    <w:rsid w:val="00D05BF0"/>
    <w:rsid w:val="00D05E6A"/>
    <w:rsid w:val="00D10BE8"/>
    <w:rsid w:val="00D12097"/>
    <w:rsid w:val="00D15026"/>
    <w:rsid w:val="00D17C15"/>
    <w:rsid w:val="00D21A8C"/>
    <w:rsid w:val="00D23F9C"/>
    <w:rsid w:val="00D23FE8"/>
    <w:rsid w:val="00D2404D"/>
    <w:rsid w:val="00D27532"/>
    <w:rsid w:val="00D27FF1"/>
    <w:rsid w:val="00D333AE"/>
    <w:rsid w:val="00D3420F"/>
    <w:rsid w:val="00D352DC"/>
    <w:rsid w:val="00D35DD7"/>
    <w:rsid w:val="00D41E0C"/>
    <w:rsid w:val="00D41FEB"/>
    <w:rsid w:val="00D42003"/>
    <w:rsid w:val="00D44C80"/>
    <w:rsid w:val="00D47875"/>
    <w:rsid w:val="00D50D64"/>
    <w:rsid w:val="00D512A1"/>
    <w:rsid w:val="00D51CDD"/>
    <w:rsid w:val="00D53595"/>
    <w:rsid w:val="00D54E7F"/>
    <w:rsid w:val="00D556AA"/>
    <w:rsid w:val="00D55CBC"/>
    <w:rsid w:val="00D57C1F"/>
    <w:rsid w:val="00D60CB6"/>
    <w:rsid w:val="00D62534"/>
    <w:rsid w:val="00D62640"/>
    <w:rsid w:val="00D62C0E"/>
    <w:rsid w:val="00D630F7"/>
    <w:rsid w:val="00D64632"/>
    <w:rsid w:val="00D6484D"/>
    <w:rsid w:val="00D653F5"/>
    <w:rsid w:val="00D66872"/>
    <w:rsid w:val="00D70AAD"/>
    <w:rsid w:val="00D71DA1"/>
    <w:rsid w:val="00D7378F"/>
    <w:rsid w:val="00D7692B"/>
    <w:rsid w:val="00D77E78"/>
    <w:rsid w:val="00D82AFC"/>
    <w:rsid w:val="00D84DC1"/>
    <w:rsid w:val="00D84ECD"/>
    <w:rsid w:val="00D861D9"/>
    <w:rsid w:val="00D86EE7"/>
    <w:rsid w:val="00D87E93"/>
    <w:rsid w:val="00D900E7"/>
    <w:rsid w:val="00D94186"/>
    <w:rsid w:val="00D94731"/>
    <w:rsid w:val="00D95310"/>
    <w:rsid w:val="00D95F61"/>
    <w:rsid w:val="00D96D52"/>
    <w:rsid w:val="00D970E0"/>
    <w:rsid w:val="00D973FA"/>
    <w:rsid w:val="00D97924"/>
    <w:rsid w:val="00DA1D9C"/>
    <w:rsid w:val="00DA418A"/>
    <w:rsid w:val="00DA55A2"/>
    <w:rsid w:val="00DA56A4"/>
    <w:rsid w:val="00DA6FFC"/>
    <w:rsid w:val="00DB0483"/>
    <w:rsid w:val="00DB3EBB"/>
    <w:rsid w:val="00DB64A3"/>
    <w:rsid w:val="00DB7B3F"/>
    <w:rsid w:val="00DC32FB"/>
    <w:rsid w:val="00DC438D"/>
    <w:rsid w:val="00DC441B"/>
    <w:rsid w:val="00DC466C"/>
    <w:rsid w:val="00DC4F83"/>
    <w:rsid w:val="00DC623F"/>
    <w:rsid w:val="00DC66F9"/>
    <w:rsid w:val="00DD236C"/>
    <w:rsid w:val="00DD24AF"/>
    <w:rsid w:val="00DD373A"/>
    <w:rsid w:val="00DD4E44"/>
    <w:rsid w:val="00DD6279"/>
    <w:rsid w:val="00DE04E2"/>
    <w:rsid w:val="00DE101A"/>
    <w:rsid w:val="00DE22CC"/>
    <w:rsid w:val="00DE45A3"/>
    <w:rsid w:val="00DF0E6A"/>
    <w:rsid w:val="00DF2C5E"/>
    <w:rsid w:val="00DF6779"/>
    <w:rsid w:val="00DF6F10"/>
    <w:rsid w:val="00E0025D"/>
    <w:rsid w:val="00E0041D"/>
    <w:rsid w:val="00E00CC3"/>
    <w:rsid w:val="00E01452"/>
    <w:rsid w:val="00E015DF"/>
    <w:rsid w:val="00E03E18"/>
    <w:rsid w:val="00E04B9B"/>
    <w:rsid w:val="00E06F93"/>
    <w:rsid w:val="00E079E3"/>
    <w:rsid w:val="00E109FF"/>
    <w:rsid w:val="00E116FC"/>
    <w:rsid w:val="00E12380"/>
    <w:rsid w:val="00E12869"/>
    <w:rsid w:val="00E13C2C"/>
    <w:rsid w:val="00E13D46"/>
    <w:rsid w:val="00E13DF8"/>
    <w:rsid w:val="00E21233"/>
    <w:rsid w:val="00E219D6"/>
    <w:rsid w:val="00E22185"/>
    <w:rsid w:val="00E239B7"/>
    <w:rsid w:val="00E245F8"/>
    <w:rsid w:val="00E25A3E"/>
    <w:rsid w:val="00E2689B"/>
    <w:rsid w:val="00E26F98"/>
    <w:rsid w:val="00E275C7"/>
    <w:rsid w:val="00E326F8"/>
    <w:rsid w:val="00E342BD"/>
    <w:rsid w:val="00E34727"/>
    <w:rsid w:val="00E35560"/>
    <w:rsid w:val="00E3653B"/>
    <w:rsid w:val="00E418E1"/>
    <w:rsid w:val="00E42BAC"/>
    <w:rsid w:val="00E43D28"/>
    <w:rsid w:val="00E45667"/>
    <w:rsid w:val="00E45E10"/>
    <w:rsid w:val="00E45FE7"/>
    <w:rsid w:val="00E46407"/>
    <w:rsid w:val="00E4730E"/>
    <w:rsid w:val="00E4784A"/>
    <w:rsid w:val="00E5007F"/>
    <w:rsid w:val="00E5196D"/>
    <w:rsid w:val="00E52FC7"/>
    <w:rsid w:val="00E5684B"/>
    <w:rsid w:val="00E575F1"/>
    <w:rsid w:val="00E606D3"/>
    <w:rsid w:val="00E60810"/>
    <w:rsid w:val="00E61125"/>
    <w:rsid w:val="00E62732"/>
    <w:rsid w:val="00E632C9"/>
    <w:rsid w:val="00E6337C"/>
    <w:rsid w:val="00E63DD0"/>
    <w:rsid w:val="00E65C2B"/>
    <w:rsid w:val="00E665E9"/>
    <w:rsid w:val="00E66ABE"/>
    <w:rsid w:val="00E6700A"/>
    <w:rsid w:val="00E67A9B"/>
    <w:rsid w:val="00E72523"/>
    <w:rsid w:val="00E73385"/>
    <w:rsid w:val="00E748F7"/>
    <w:rsid w:val="00E80286"/>
    <w:rsid w:val="00E802E2"/>
    <w:rsid w:val="00E84229"/>
    <w:rsid w:val="00E8480D"/>
    <w:rsid w:val="00E84888"/>
    <w:rsid w:val="00E87069"/>
    <w:rsid w:val="00E9388A"/>
    <w:rsid w:val="00E94C68"/>
    <w:rsid w:val="00E96ACA"/>
    <w:rsid w:val="00EA1AC4"/>
    <w:rsid w:val="00EA2161"/>
    <w:rsid w:val="00EA4FC7"/>
    <w:rsid w:val="00EA61F6"/>
    <w:rsid w:val="00EB21FA"/>
    <w:rsid w:val="00EB32ED"/>
    <w:rsid w:val="00EB345B"/>
    <w:rsid w:val="00EB4366"/>
    <w:rsid w:val="00EB43C5"/>
    <w:rsid w:val="00EB682C"/>
    <w:rsid w:val="00EC01AE"/>
    <w:rsid w:val="00EC18F1"/>
    <w:rsid w:val="00EC29AB"/>
    <w:rsid w:val="00EC325B"/>
    <w:rsid w:val="00EC7513"/>
    <w:rsid w:val="00ED02C9"/>
    <w:rsid w:val="00ED359B"/>
    <w:rsid w:val="00ED4F15"/>
    <w:rsid w:val="00ED5D47"/>
    <w:rsid w:val="00ED6137"/>
    <w:rsid w:val="00ED7211"/>
    <w:rsid w:val="00ED772E"/>
    <w:rsid w:val="00EE17EF"/>
    <w:rsid w:val="00EE229D"/>
    <w:rsid w:val="00EE4A34"/>
    <w:rsid w:val="00EE565A"/>
    <w:rsid w:val="00EE7EF3"/>
    <w:rsid w:val="00EF05E9"/>
    <w:rsid w:val="00EF0E7D"/>
    <w:rsid w:val="00EF28B4"/>
    <w:rsid w:val="00EF371B"/>
    <w:rsid w:val="00EF3ECF"/>
    <w:rsid w:val="00EF42AF"/>
    <w:rsid w:val="00EF4FEA"/>
    <w:rsid w:val="00EF5386"/>
    <w:rsid w:val="00EF5F79"/>
    <w:rsid w:val="00EF6AF8"/>
    <w:rsid w:val="00F00234"/>
    <w:rsid w:val="00F02372"/>
    <w:rsid w:val="00F06C06"/>
    <w:rsid w:val="00F07037"/>
    <w:rsid w:val="00F07647"/>
    <w:rsid w:val="00F07A80"/>
    <w:rsid w:val="00F07D0B"/>
    <w:rsid w:val="00F12A23"/>
    <w:rsid w:val="00F144F9"/>
    <w:rsid w:val="00F1497F"/>
    <w:rsid w:val="00F15625"/>
    <w:rsid w:val="00F15A88"/>
    <w:rsid w:val="00F15FA8"/>
    <w:rsid w:val="00F1604B"/>
    <w:rsid w:val="00F164E2"/>
    <w:rsid w:val="00F17C09"/>
    <w:rsid w:val="00F204CE"/>
    <w:rsid w:val="00F20781"/>
    <w:rsid w:val="00F211F8"/>
    <w:rsid w:val="00F22E92"/>
    <w:rsid w:val="00F2346C"/>
    <w:rsid w:val="00F24328"/>
    <w:rsid w:val="00F26113"/>
    <w:rsid w:val="00F30589"/>
    <w:rsid w:val="00F306AA"/>
    <w:rsid w:val="00F307C4"/>
    <w:rsid w:val="00F3168D"/>
    <w:rsid w:val="00F3286B"/>
    <w:rsid w:val="00F340E8"/>
    <w:rsid w:val="00F36DD4"/>
    <w:rsid w:val="00F4047D"/>
    <w:rsid w:val="00F4097C"/>
    <w:rsid w:val="00F41F57"/>
    <w:rsid w:val="00F42066"/>
    <w:rsid w:val="00F43A6F"/>
    <w:rsid w:val="00F44223"/>
    <w:rsid w:val="00F449B3"/>
    <w:rsid w:val="00F45F35"/>
    <w:rsid w:val="00F477B6"/>
    <w:rsid w:val="00F510C1"/>
    <w:rsid w:val="00F5155A"/>
    <w:rsid w:val="00F5240E"/>
    <w:rsid w:val="00F52A78"/>
    <w:rsid w:val="00F54172"/>
    <w:rsid w:val="00F5697A"/>
    <w:rsid w:val="00F62C9F"/>
    <w:rsid w:val="00F63C54"/>
    <w:rsid w:val="00F64103"/>
    <w:rsid w:val="00F65033"/>
    <w:rsid w:val="00F66122"/>
    <w:rsid w:val="00F66D0A"/>
    <w:rsid w:val="00F70CE6"/>
    <w:rsid w:val="00F7286F"/>
    <w:rsid w:val="00F72974"/>
    <w:rsid w:val="00F739CB"/>
    <w:rsid w:val="00F76C88"/>
    <w:rsid w:val="00F7722C"/>
    <w:rsid w:val="00F77CB8"/>
    <w:rsid w:val="00F817CB"/>
    <w:rsid w:val="00F82AFA"/>
    <w:rsid w:val="00F83C76"/>
    <w:rsid w:val="00F855A5"/>
    <w:rsid w:val="00F855E5"/>
    <w:rsid w:val="00F864E0"/>
    <w:rsid w:val="00F865CA"/>
    <w:rsid w:val="00F91109"/>
    <w:rsid w:val="00F9180E"/>
    <w:rsid w:val="00F91A47"/>
    <w:rsid w:val="00F921CF"/>
    <w:rsid w:val="00F9372C"/>
    <w:rsid w:val="00F95F8A"/>
    <w:rsid w:val="00F977A9"/>
    <w:rsid w:val="00FA1453"/>
    <w:rsid w:val="00FA20DD"/>
    <w:rsid w:val="00FA22A8"/>
    <w:rsid w:val="00FA2AD8"/>
    <w:rsid w:val="00FA5421"/>
    <w:rsid w:val="00FA6298"/>
    <w:rsid w:val="00FB0B18"/>
    <w:rsid w:val="00FB3952"/>
    <w:rsid w:val="00FB6A60"/>
    <w:rsid w:val="00FC6B1B"/>
    <w:rsid w:val="00FC7FE3"/>
    <w:rsid w:val="00FD0B7B"/>
    <w:rsid w:val="00FD1519"/>
    <w:rsid w:val="00FD2634"/>
    <w:rsid w:val="00FD2736"/>
    <w:rsid w:val="00FD3524"/>
    <w:rsid w:val="00FD7F83"/>
    <w:rsid w:val="00FE0147"/>
    <w:rsid w:val="00FE1C67"/>
    <w:rsid w:val="00FE269C"/>
    <w:rsid w:val="00FE2F49"/>
    <w:rsid w:val="00FE3047"/>
    <w:rsid w:val="00FE30C7"/>
    <w:rsid w:val="00FE3F58"/>
    <w:rsid w:val="00FE5F4A"/>
    <w:rsid w:val="00FF00BE"/>
    <w:rsid w:val="00FF3A63"/>
    <w:rsid w:val="00FF5039"/>
    <w:rsid w:val="00FF741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87F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6D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9F9"/>
    <w:pPr>
      <w:tabs>
        <w:tab w:val="center" w:pos="4153"/>
        <w:tab w:val="right" w:pos="8306"/>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uiPriority w:val="99"/>
    <w:rsid w:val="000239F9"/>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unhideWhenUsed/>
    <w:rsid w:val="000239F9"/>
    <w:pPr>
      <w:tabs>
        <w:tab w:val="center" w:pos="4153"/>
        <w:tab w:val="right" w:pos="8306"/>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0239F9"/>
    <w:rPr>
      <w:rFonts w:ascii="Times New Roman" w:eastAsia="Times New Roman" w:hAnsi="Times New Roman" w:cs="Times New Roman"/>
      <w:sz w:val="24"/>
      <w:szCs w:val="24"/>
      <w:lang w:val="x-none" w:eastAsia="x-none"/>
    </w:rPr>
  </w:style>
  <w:style w:type="paragraph" w:styleId="ListParagraph">
    <w:name w:val="List Paragraph"/>
    <w:aliases w:val="2,H&amp;P List Paragraph,Strip"/>
    <w:basedOn w:val="Normal"/>
    <w:link w:val="ListParagraphChar"/>
    <w:uiPriority w:val="34"/>
    <w:qFormat/>
    <w:rsid w:val="00DC441B"/>
    <w:pPr>
      <w:ind w:left="720"/>
      <w:contextualSpacing/>
    </w:pPr>
  </w:style>
  <w:style w:type="character" w:styleId="Hyperlink">
    <w:name w:val="Hyperlink"/>
    <w:basedOn w:val="DefaultParagraphFont"/>
    <w:unhideWhenUsed/>
    <w:rsid w:val="00E46407"/>
    <w:rPr>
      <w:color w:val="0000FF" w:themeColor="hyperlink"/>
      <w:u w:val="single"/>
    </w:rPr>
  </w:style>
  <w:style w:type="paragraph" w:styleId="BalloonText">
    <w:name w:val="Balloon Text"/>
    <w:basedOn w:val="Normal"/>
    <w:link w:val="BalloonTextChar"/>
    <w:uiPriority w:val="99"/>
    <w:semiHidden/>
    <w:unhideWhenUsed/>
    <w:rsid w:val="00CE79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95C"/>
    <w:rPr>
      <w:rFonts w:ascii="Tahoma" w:hAnsi="Tahoma" w:cs="Tahoma"/>
      <w:sz w:val="16"/>
      <w:szCs w:val="16"/>
    </w:rPr>
  </w:style>
  <w:style w:type="character" w:styleId="CommentReference">
    <w:name w:val="annotation reference"/>
    <w:basedOn w:val="DefaultParagraphFont"/>
    <w:uiPriority w:val="99"/>
    <w:semiHidden/>
    <w:unhideWhenUsed/>
    <w:rsid w:val="00204E04"/>
    <w:rPr>
      <w:sz w:val="16"/>
      <w:szCs w:val="16"/>
    </w:rPr>
  </w:style>
  <w:style w:type="paragraph" w:styleId="CommentText">
    <w:name w:val="annotation text"/>
    <w:basedOn w:val="Normal"/>
    <w:link w:val="CommentTextChar"/>
    <w:uiPriority w:val="99"/>
    <w:unhideWhenUsed/>
    <w:rsid w:val="00204E04"/>
    <w:pPr>
      <w:spacing w:line="240" w:lineRule="auto"/>
    </w:pPr>
    <w:rPr>
      <w:sz w:val="20"/>
      <w:szCs w:val="20"/>
    </w:rPr>
  </w:style>
  <w:style w:type="character" w:customStyle="1" w:styleId="CommentTextChar">
    <w:name w:val="Comment Text Char"/>
    <w:basedOn w:val="DefaultParagraphFont"/>
    <w:link w:val="CommentText"/>
    <w:uiPriority w:val="99"/>
    <w:rsid w:val="00204E04"/>
    <w:rPr>
      <w:sz w:val="20"/>
      <w:szCs w:val="20"/>
    </w:rPr>
  </w:style>
  <w:style w:type="paragraph" w:styleId="CommentSubject">
    <w:name w:val="annotation subject"/>
    <w:basedOn w:val="CommentText"/>
    <w:next w:val="CommentText"/>
    <w:link w:val="CommentSubjectChar"/>
    <w:uiPriority w:val="99"/>
    <w:semiHidden/>
    <w:unhideWhenUsed/>
    <w:rsid w:val="00204E04"/>
    <w:rPr>
      <w:b/>
      <w:bCs/>
    </w:rPr>
  </w:style>
  <w:style w:type="character" w:customStyle="1" w:styleId="CommentSubjectChar">
    <w:name w:val="Comment Subject Char"/>
    <w:basedOn w:val="CommentTextChar"/>
    <w:link w:val="CommentSubject"/>
    <w:uiPriority w:val="99"/>
    <w:semiHidden/>
    <w:rsid w:val="00204E04"/>
    <w:rPr>
      <w:b/>
      <w:bCs/>
      <w:sz w:val="20"/>
      <w:szCs w:val="20"/>
    </w:rPr>
  </w:style>
  <w:style w:type="paragraph" w:styleId="FootnoteText">
    <w:name w:val="footnote text"/>
    <w:basedOn w:val="Normal"/>
    <w:link w:val="FootnoteTextChar"/>
    <w:uiPriority w:val="99"/>
    <w:rsid w:val="0020004D"/>
    <w:pPr>
      <w:spacing w:after="0" w:line="240" w:lineRule="auto"/>
      <w:jc w:val="both"/>
    </w:pPr>
    <w:rPr>
      <w:rFonts w:ascii="Times New Roman" w:eastAsiaTheme="minorEastAsia" w:hAnsi="Times New Roman" w:cs="Times New Roman"/>
      <w:sz w:val="20"/>
      <w:szCs w:val="20"/>
    </w:rPr>
  </w:style>
  <w:style w:type="character" w:customStyle="1" w:styleId="FootnoteTextChar">
    <w:name w:val="Footnote Text Char"/>
    <w:basedOn w:val="DefaultParagraphFont"/>
    <w:link w:val="FootnoteText"/>
    <w:uiPriority w:val="99"/>
    <w:rsid w:val="0020004D"/>
    <w:rPr>
      <w:rFonts w:ascii="Times New Roman" w:eastAsiaTheme="minorEastAsia" w:hAnsi="Times New Roman" w:cs="Times New Roman"/>
      <w:sz w:val="20"/>
      <w:szCs w:val="20"/>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Z"/>
    <w:basedOn w:val="DefaultParagraphFont"/>
    <w:uiPriority w:val="99"/>
    <w:unhideWhenUsed/>
    <w:rsid w:val="0020004D"/>
    <w:rPr>
      <w:vertAlign w:val="superscript"/>
    </w:rPr>
  </w:style>
  <w:style w:type="character" w:customStyle="1" w:styleId="ListParagraphChar">
    <w:name w:val="List Paragraph Char"/>
    <w:aliases w:val="2 Char,H&amp;P List Paragraph Char,Strip Char"/>
    <w:link w:val="ListParagraph"/>
    <w:uiPriority w:val="34"/>
    <w:qFormat/>
    <w:locked/>
    <w:rsid w:val="0020004D"/>
  </w:style>
  <w:style w:type="paragraph" w:styleId="Revision">
    <w:name w:val="Revision"/>
    <w:hidden/>
    <w:uiPriority w:val="99"/>
    <w:semiHidden/>
    <w:rsid w:val="003176EF"/>
    <w:pPr>
      <w:spacing w:after="0" w:line="240" w:lineRule="auto"/>
    </w:pPr>
  </w:style>
  <w:style w:type="character" w:styleId="Emphasis">
    <w:name w:val="Emphasis"/>
    <w:basedOn w:val="DefaultParagraphFont"/>
    <w:uiPriority w:val="20"/>
    <w:qFormat/>
    <w:rsid w:val="00082C90"/>
    <w:rPr>
      <w:b/>
      <w:bCs/>
      <w:i w:val="0"/>
      <w:iCs w:val="0"/>
    </w:rPr>
  </w:style>
  <w:style w:type="character" w:customStyle="1" w:styleId="st1">
    <w:name w:val="st1"/>
    <w:basedOn w:val="DefaultParagraphFont"/>
    <w:rsid w:val="00082C90"/>
  </w:style>
  <w:style w:type="character" w:styleId="FollowedHyperlink">
    <w:name w:val="FollowedHyperlink"/>
    <w:basedOn w:val="DefaultParagraphFont"/>
    <w:uiPriority w:val="99"/>
    <w:semiHidden/>
    <w:unhideWhenUsed/>
    <w:rsid w:val="00F65033"/>
    <w:rPr>
      <w:color w:val="800080" w:themeColor="followedHyperlink"/>
      <w:u w:val="single"/>
    </w:rPr>
  </w:style>
  <w:style w:type="paragraph" w:customStyle="1" w:styleId="c3">
    <w:name w:val="c3"/>
    <w:basedOn w:val="Normal"/>
    <w:rsid w:val="00022A62"/>
    <w:pPr>
      <w:spacing w:before="100" w:beforeAutospacing="1" w:after="100" w:afterAutospacing="1" w:line="240" w:lineRule="auto"/>
      <w:jc w:val="both"/>
    </w:pPr>
    <w:rPr>
      <w:rFonts w:ascii="Times New Roman" w:hAnsi="Times New Roman" w:cs="Times New Roman"/>
      <w:sz w:val="24"/>
      <w:szCs w:val="24"/>
      <w:lang w:eastAsia="lv-LV"/>
    </w:rPr>
  </w:style>
  <w:style w:type="character" w:customStyle="1" w:styleId="c4">
    <w:name w:val="c4"/>
    <w:basedOn w:val="DefaultParagraphFont"/>
    <w:rsid w:val="00022A62"/>
    <w:rPr>
      <w:rFonts w:ascii="Symbol" w:hAnsi="Symbol" w:hint="default"/>
      <w:sz w:val="28"/>
      <w:szCs w:val="28"/>
    </w:rPr>
  </w:style>
  <w:style w:type="paragraph" w:customStyle="1" w:styleId="naisf">
    <w:name w:val="naisf"/>
    <w:basedOn w:val="Normal"/>
    <w:rsid w:val="00022A62"/>
    <w:pPr>
      <w:spacing w:before="75" w:after="75" w:line="240" w:lineRule="auto"/>
      <w:ind w:firstLine="375"/>
      <w:jc w:val="both"/>
    </w:pPr>
    <w:rPr>
      <w:rFonts w:ascii="Times New Roman" w:eastAsia="Times New Roman" w:hAnsi="Times New Roman" w:cs="Times New Roman"/>
      <w:sz w:val="24"/>
      <w:szCs w:val="24"/>
      <w:lang w:eastAsia="lv-LV"/>
    </w:rPr>
  </w:style>
  <w:style w:type="paragraph" w:customStyle="1" w:styleId="Default">
    <w:name w:val="Default"/>
    <w:rsid w:val="00276883"/>
    <w:pPr>
      <w:autoSpaceDE w:val="0"/>
      <w:autoSpaceDN w:val="0"/>
      <w:adjustRightInd w:val="0"/>
      <w:spacing w:after="0" w:line="240" w:lineRule="auto"/>
    </w:pPr>
    <w:rPr>
      <w:rFonts w:ascii="Times New Roman" w:eastAsia="Calibri" w:hAnsi="Times New Roman" w:cs="Times New Roman"/>
      <w:color w:val="000000"/>
      <w:sz w:val="24"/>
      <w:szCs w:val="24"/>
      <w:lang w:eastAsia="lv-LV"/>
    </w:rPr>
  </w:style>
  <w:style w:type="paragraph" w:customStyle="1" w:styleId="naiskr">
    <w:name w:val="naiskr"/>
    <w:basedOn w:val="Normal"/>
    <w:rsid w:val="00754031"/>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606F7E"/>
  </w:style>
  <w:style w:type="paragraph" w:customStyle="1" w:styleId="tv2132">
    <w:name w:val="tv2132"/>
    <w:basedOn w:val="Normal"/>
    <w:rsid w:val="005B30B9"/>
    <w:pPr>
      <w:spacing w:after="0" w:line="360" w:lineRule="auto"/>
      <w:ind w:firstLine="300"/>
    </w:pPr>
    <w:rPr>
      <w:rFonts w:ascii="Times New Roman" w:eastAsia="Times New Roman" w:hAnsi="Times New Roman" w:cs="Times New Roman"/>
      <w:color w:val="414142"/>
      <w:sz w:val="20"/>
      <w:szCs w:val="20"/>
      <w:lang w:eastAsia="lv-LV"/>
    </w:rPr>
  </w:style>
  <w:style w:type="paragraph" w:customStyle="1" w:styleId="tv213">
    <w:name w:val="tv213"/>
    <w:basedOn w:val="Normal"/>
    <w:rsid w:val="000417B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aisc">
    <w:name w:val="naisc"/>
    <w:basedOn w:val="Normal"/>
    <w:rsid w:val="00A33F1F"/>
    <w:pPr>
      <w:spacing w:before="75" w:after="75" w:line="240" w:lineRule="auto"/>
      <w:jc w:val="center"/>
    </w:pPr>
    <w:rPr>
      <w:rFonts w:ascii="Times New Roman" w:eastAsia="Times New Roman" w:hAnsi="Times New Roman" w:cs="Times New Roman"/>
      <w:sz w:val="24"/>
      <w:szCs w:val="24"/>
      <w:lang w:eastAsia="lv-LV"/>
    </w:rPr>
  </w:style>
  <w:style w:type="paragraph" w:customStyle="1" w:styleId="Normal1">
    <w:name w:val="Normal1"/>
    <w:basedOn w:val="Normal"/>
    <w:rsid w:val="0002684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UnresolvedMention1">
    <w:name w:val="Unresolved Mention1"/>
    <w:basedOn w:val="DefaultParagraphFont"/>
    <w:uiPriority w:val="99"/>
    <w:semiHidden/>
    <w:unhideWhenUsed/>
    <w:rsid w:val="00144377"/>
    <w:rPr>
      <w:color w:val="808080"/>
      <w:shd w:val="clear" w:color="auto" w:fill="E6E6E6"/>
    </w:rPr>
  </w:style>
  <w:style w:type="character" w:customStyle="1" w:styleId="UnresolvedMention2">
    <w:name w:val="Unresolved Mention2"/>
    <w:basedOn w:val="DefaultParagraphFont"/>
    <w:uiPriority w:val="99"/>
    <w:semiHidden/>
    <w:unhideWhenUsed/>
    <w:rsid w:val="006F0C0E"/>
    <w:rPr>
      <w:color w:val="605E5C"/>
      <w:shd w:val="clear" w:color="auto" w:fill="E1DFDD"/>
    </w:rPr>
  </w:style>
  <w:style w:type="paragraph" w:styleId="NormalWeb">
    <w:name w:val="Normal (Web)"/>
    <w:basedOn w:val="Normal"/>
    <w:uiPriority w:val="99"/>
    <w:rsid w:val="00C353B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Spacing">
    <w:name w:val="No Spacing"/>
    <w:basedOn w:val="Normal"/>
    <w:next w:val="Normal"/>
    <w:uiPriority w:val="1"/>
    <w:qFormat/>
    <w:rsid w:val="00130723"/>
    <w:pPr>
      <w:widowControl w:val="0"/>
      <w:spacing w:after="0" w:line="240" w:lineRule="auto"/>
      <w:jc w:val="both"/>
    </w:pPr>
    <w:rPr>
      <w:rFonts w:ascii="Times New Roman" w:eastAsia="Calibri" w:hAnsi="Times New Roman" w:cs="Times New Roman"/>
      <w:sz w:val="24"/>
    </w:rPr>
  </w:style>
  <w:style w:type="paragraph" w:customStyle="1" w:styleId="naisvisr">
    <w:name w:val="naisvisr"/>
    <w:basedOn w:val="Normal"/>
    <w:uiPriority w:val="99"/>
    <w:rsid w:val="00015B53"/>
    <w:pPr>
      <w:spacing w:before="150" w:after="150" w:line="240" w:lineRule="auto"/>
      <w:jc w:val="center"/>
    </w:pPr>
    <w:rPr>
      <w:rFonts w:ascii="Times New Roman" w:eastAsia="Times New Roman" w:hAnsi="Times New Roman" w:cs="Times New Roman"/>
      <w:b/>
      <w:bCs/>
      <w:sz w:val="28"/>
      <w:szCs w:val="28"/>
      <w:lang w:eastAsia="lv-LV"/>
    </w:rPr>
  </w:style>
  <w:style w:type="paragraph" w:styleId="BodyTextIndent">
    <w:name w:val="Body Text Indent"/>
    <w:basedOn w:val="Normal"/>
    <w:link w:val="BodyTextIndentChar"/>
    <w:uiPriority w:val="99"/>
    <w:semiHidden/>
    <w:unhideWhenUsed/>
    <w:rsid w:val="00AF1DF6"/>
    <w:pPr>
      <w:spacing w:after="120" w:line="240" w:lineRule="auto"/>
      <w:ind w:left="283"/>
    </w:pPr>
    <w:rPr>
      <w:rFonts w:ascii="Times New Roman" w:eastAsia="Times New Roman" w:hAnsi="Times New Roman" w:cs="Times New Roman"/>
      <w:sz w:val="24"/>
      <w:szCs w:val="24"/>
      <w:lang w:eastAsia="lv-LV"/>
    </w:rPr>
  </w:style>
  <w:style w:type="character" w:customStyle="1" w:styleId="BodyTextIndentChar">
    <w:name w:val="Body Text Indent Char"/>
    <w:basedOn w:val="DefaultParagraphFont"/>
    <w:link w:val="BodyTextIndent"/>
    <w:uiPriority w:val="99"/>
    <w:semiHidden/>
    <w:rsid w:val="00AF1DF6"/>
    <w:rPr>
      <w:rFonts w:ascii="Times New Roman" w:eastAsia="Times New Roman" w:hAnsi="Times New Roman" w:cs="Times New Roman"/>
      <w:sz w:val="24"/>
      <w:szCs w:val="24"/>
      <w:lang w:eastAsia="lv-LV"/>
    </w:rPr>
  </w:style>
  <w:style w:type="paragraph" w:customStyle="1" w:styleId="xmsonormal">
    <w:name w:val="x_msonormal"/>
    <w:basedOn w:val="Normal"/>
    <w:rsid w:val="00AF1DF6"/>
    <w:pPr>
      <w:spacing w:after="0" w:line="240" w:lineRule="auto"/>
    </w:pPr>
    <w:rPr>
      <w:rFonts w:ascii="Calibri" w:eastAsia="Calibri" w:hAnsi="Calibri" w:cs="Calibri"/>
      <w:lang w:eastAsia="lv-LV"/>
    </w:rPr>
  </w:style>
  <w:style w:type="paragraph" w:customStyle="1" w:styleId="h2">
    <w:name w:val="h2"/>
    <w:basedOn w:val="Normal"/>
    <w:uiPriority w:val="99"/>
    <w:rsid w:val="00AF1DF6"/>
    <w:pPr>
      <w:spacing w:before="100" w:beforeAutospacing="1" w:after="100" w:afterAutospacing="1" w:line="240" w:lineRule="auto"/>
    </w:pPr>
    <w:rPr>
      <w:rFonts w:ascii="Times New Roman" w:eastAsia="Times New Roman" w:hAnsi="Times New Roman" w:cs="Times New Roman"/>
      <w:color w:val="306060"/>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343482">
      <w:bodyDiv w:val="1"/>
      <w:marLeft w:val="0"/>
      <w:marRight w:val="0"/>
      <w:marTop w:val="0"/>
      <w:marBottom w:val="0"/>
      <w:divBdr>
        <w:top w:val="none" w:sz="0" w:space="0" w:color="auto"/>
        <w:left w:val="none" w:sz="0" w:space="0" w:color="auto"/>
        <w:bottom w:val="none" w:sz="0" w:space="0" w:color="auto"/>
        <w:right w:val="none" w:sz="0" w:space="0" w:color="auto"/>
      </w:divBdr>
    </w:div>
    <w:div w:id="116526879">
      <w:bodyDiv w:val="1"/>
      <w:marLeft w:val="0"/>
      <w:marRight w:val="0"/>
      <w:marTop w:val="0"/>
      <w:marBottom w:val="0"/>
      <w:divBdr>
        <w:top w:val="none" w:sz="0" w:space="0" w:color="auto"/>
        <w:left w:val="none" w:sz="0" w:space="0" w:color="auto"/>
        <w:bottom w:val="none" w:sz="0" w:space="0" w:color="auto"/>
        <w:right w:val="none" w:sz="0" w:space="0" w:color="auto"/>
      </w:divBdr>
    </w:div>
    <w:div w:id="124011265">
      <w:bodyDiv w:val="1"/>
      <w:marLeft w:val="0"/>
      <w:marRight w:val="0"/>
      <w:marTop w:val="0"/>
      <w:marBottom w:val="0"/>
      <w:divBdr>
        <w:top w:val="none" w:sz="0" w:space="0" w:color="auto"/>
        <w:left w:val="none" w:sz="0" w:space="0" w:color="auto"/>
        <w:bottom w:val="none" w:sz="0" w:space="0" w:color="auto"/>
        <w:right w:val="none" w:sz="0" w:space="0" w:color="auto"/>
      </w:divBdr>
      <w:divsChild>
        <w:div w:id="191919462">
          <w:marLeft w:val="1440"/>
          <w:marRight w:val="0"/>
          <w:marTop w:val="115"/>
          <w:marBottom w:val="0"/>
          <w:divBdr>
            <w:top w:val="none" w:sz="0" w:space="0" w:color="auto"/>
            <w:left w:val="none" w:sz="0" w:space="0" w:color="auto"/>
            <w:bottom w:val="none" w:sz="0" w:space="0" w:color="auto"/>
            <w:right w:val="none" w:sz="0" w:space="0" w:color="auto"/>
          </w:divBdr>
        </w:div>
        <w:div w:id="556278350">
          <w:marLeft w:val="1440"/>
          <w:marRight w:val="0"/>
          <w:marTop w:val="115"/>
          <w:marBottom w:val="0"/>
          <w:divBdr>
            <w:top w:val="none" w:sz="0" w:space="0" w:color="auto"/>
            <w:left w:val="none" w:sz="0" w:space="0" w:color="auto"/>
            <w:bottom w:val="none" w:sz="0" w:space="0" w:color="auto"/>
            <w:right w:val="none" w:sz="0" w:space="0" w:color="auto"/>
          </w:divBdr>
        </w:div>
        <w:div w:id="638268564">
          <w:marLeft w:val="1440"/>
          <w:marRight w:val="0"/>
          <w:marTop w:val="115"/>
          <w:marBottom w:val="0"/>
          <w:divBdr>
            <w:top w:val="none" w:sz="0" w:space="0" w:color="auto"/>
            <w:left w:val="none" w:sz="0" w:space="0" w:color="auto"/>
            <w:bottom w:val="none" w:sz="0" w:space="0" w:color="auto"/>
            <w:right w:val="none" w:sz="0" w:space="0" w:color="auto"/>
          </w:divBdr>
        </w:div>
        <w:div w:id="1772629175">
          <w:marLeft w:val="1440"/>
          <w:marRight w:val="0"/>
          <w:marTop w:val="115"/>
          <w:marBottom w:val="0"/>
          <w:divBdr>
            <w:top w:val="none" w:sz="0" w:space="0" w:color="auto"/>
            <w:left w:val="none" w:sz="0" w:space="0" w:color="auto"/>
            <w:bottom w:val="none" w:sz="0" w:space="0" w:color="auto"/>
            <w:right w:val="none" w:sz="0" w:space="0" w:color="auto"/>
          </w:divBdr>
        </w:div>
      </w:divsChild>
    </w:div>
    <w:div w:id="138497731">
      <w:bodyDiv w:val="1"/>
      <w:marLeft w:val="0"/>
      <w:marRight w:val="0"/>
      <w:marTop w:val="0"/>
      <w:marBottom w:val="0"/>
      <w:divBdr>
        <w:top w:val="none" w:sz="0" w:space="0" w:color="auto"/>
        <w:left w:val="none" w:sz="0" w:space="0" w:color="auto"/>
        <w:bottom w:val="none" w:sz="0" w:space="0" w:color="auto"/>
        <w:right w:val="none" w:sz="0" w:space="0" w:color="auto"/>
      </w:divBdr>
    </w:div>
    <w:div w:id="157499217">
      <w:bodyDiv w:val="1"/>
      <w:marLeft w:val="0"/>
      <w:marRight w:val="0"/>
      <w:marTop w:val="0"/>
      <w:marBottom w:val="0"/>
      <w:divBdr>
        <w:top w:val="none" w:sz="0" w:space="0" w:color="auto"/>
        <w:left w:val="none" w:sz="0" w:space="0" w:color="auto"/>
        <w:bottom w:val="none" w:sz="0" w:space="0" w:color="auto"/>
        <w:right w:val="none" w:sz="0" w:space="0" w:color="auto"/>
      </w:divBdr>
    </w:div>
    <w:div w:id="179470172">
      <w:bodyDiv w:val="1"/>
      <w:marLeft w:val="0"/>
      <w:marRight w:val="0"/>
      <w:marTop w:val="0"/>
      <w:marBottom w:val="0"/>
      <w:divBdr>
        <w:top w:val="none" w:sz="0" w:space="0" w:color="auto"/>
        <w:left w:val="none" w:sz="0" w:space="0" w:color="auto"/>
        <w:bottom w:val="none" w:sz="0" w:space="0" w:color="auto"/>
        <w:right w:val="none" w:sz="0" w:space="0" w:color="auto"/>
      </w:divBdr>
      <w:divsChild>
        <w:div w:id="261376744">
          <w:marLeft w:val="0"/>
          <w:marRight w:val="0"/>
          <w:marTop w:val="0"/>
          <w:marBottom w:val="0"/>
          <w:divBdr>
            <w:top w:val="none" w:sz="0" w:space="0" w:color="auto"/>
            <w:left w:val="none" w:sz="0" w:space="0" w:color="auto"/>
            <w:bottom w:val="none" w:sz="0" w:space="0" w:color="auto"/>
            <w:right w:val="none" w:sz="0" w:space="0" w:color="auto"/>
          </w:divBdr>
        </w:div>
        <w:div w:id="439838530">
          <w:marLeft w:val="0"/>
          <w:marRight w:val="0"/>
          <w:marTop w:val="0"/>
          <w:marBottom w:val="0"/>
          <w:divBdr>
            <w:top w:val="none" w:sz="0" w:space="0" w:color="auto"/>
            <w:left w:val="none" w:sz="0" w:space="0" w:color="auto"/>
            <w:bottom w:val="none" w:sz="0" w:space="0" w:color="auto"/>
            <w:right w:val="none" w:sz="0" w:space="0" w:color="auto"/>
          </w:divBdr>
        </w:div>
        <w:div w:id="445537594">
          <w:marLeft w:val="0"/>
          <w:marRight w:val="0"/>
          <w:marTop w:val="0"/>
          <w:marBottom w:val="0"/>
          <w:divBdr>
            <w:top w:val="none" w:sz="0" w:space="0" w:color="auto"/>
            <w:left w:val="none" w:sz="0" w:space="0" w:color="auto"/>
            <w:bottom w:val="none" w:sz="0" w:space="0" w:color="auto"/>
            <w:right w:val="none" w:sz="0" w:space="0" w:color="auto"/>
          </w:divBdr>
        </w:div>
        <w:div w:id="451632360">
          <w:marLeft w:val="0"/>
          <w:marRight w:val="0"/>
          <w:marTop w:val="0"/>
          <w:marBottom w:val="0"/>
          <w:divBdr>
            <w:top w:val="none" w:sz="0" w:space="0" w:color="auto"/>
            <w:left w:val="none" w:sz="0" w:space="0" w:color="auto"/>
            <w:bottom w:val="none" w:sz="0" w:space="0" w:color="auto"/>
            <w:right w:val="none" w:sz="0" w:space="0" w:color="auto"/>
          </w:divBdr>
        </w:div>
        <w:div w:id="640035535">
          <w:marLeft w:val="0"/>
          <w:marRight w:val="0"/>
          <w:marTop w:val="0"/>
          <w:marBottom w:val="0"/>
          <w:divBdr>
            <w:top w:val="none" w:sz="0" w:space="0" w:color="auto"/>
            <w:left w:val="none" w:sz="0" w:space="0" w:color="auto"/>
            <w:bottom w:val="none" w:sz="0" w:space="0" w:color="auto"/>
            <w:right w:val="none" w:sz="0" w:space="0" w:color="auto"/>
          </w:divBdr>
        </w:div>
        <w:div w:id="916135896">
          <w:marLeft w:val="0"/>
          <w:marRight w:val="0"/>
          <w:marTop w:val="0"/>
          <w:marBottom w:val="0"/>
          <w:divBdr>
            <w:top w:val="none" w:sz="0" w:space="0" w:color="auto"/>
            <w:left w:val="none" w:sz="0" w:space="0" w:color="auto"/>
            <w:bottom w:val="none" w:sz="0" w:space="0" w:color="auto"/>
            <w:right w:val="none" w:sz="0" w:space="0" w:color="auto"/>
          </w:divBdr>
        </w:div>
        <w:div w:id="963147968">
          <w:marLeft w:val="0"/>
          <w:marRight w:val="0"/>
          <w:marTop w:val="0"/>
          <w:marBottom w:val="0"/>
          <w:divBdr>
            <w:top w:val="none" w:sz="0" w:space="0" w:color="auto"/>
            <w:left w:val="none" w:sz="0" w:space="0" w:color="auto"/>
            <w:bottom w:val="none" w:sz="0" w:space="0" w:color="auto"/>
            <w:right w:val="none" w:sz="0" w:space="0" w:color="auto"/>
          </w:divBdr>
        </w:div>
        <w:div w:id="1013647352">
          <w:marLeft w:val="0"/>
          <w:marRight w:val="0"/>
          <w:marTop w:val="0"/>
          <w:marBottom w:val="0"/>
          <w:divBdr>
            <w:top w:val="none" w:sz="0" w:space="0" w:color="auto"/>
            <w:left w:val="none" w:sz="0" w:space="0" w:color="auto"/>
            <w:bottom w:val="none" w:sz="0" w:space="0" w:color="auto"/>
            <w:right w:val="none" w:sz="0" w:space="0" w:color="auto"/>
          </w:divBdr>
        </w:div>
        <w:div w:id="1297684363">
          <w:marLeft w:val="0"/>
          <w:marRight w:val="0"/>
          <w:marTop w:val="0"/>
          <w:marBottom w:val="0"/>
          <w:divBdr>
            <w:top w:val="none" w:sz="0" w:space="0" w:color="auto"/>
            <w:left w:val="none" w:sz="0" w:space="0" w:color="auto"/>
            <w:bottom w:val="none" w:sz="0" w:space="0" w:color="auto"/>
            <w:right w:val="none" w:sz="0" w:space="0" w:color="auto"/>
          </w:divBdr>
        </w:div>
        <w:div w:id="1324549613">
          <w:marLeft w:val="0"/>
          <w:marRight w:val="0"/>
          <w:marTop w:val="0"/>
          <w:marBottom w:val="0"/>
          <w:divBdr>
            <w:top w:val="none" w:sz="0" w:space="0" w:color="auto"/>
            <w:left w:val="none" w:sz="0" w:space="0" w:color="auto"/>
            <w:bottom w:val="none" w:sz="0" w:space="0" w:color="auto"/>
            <w:right w:val="none" w:sz="0" w:space="0" w:color="auto"/>
          </w:divBdr>
        </w:div>
        <w:div w:id="1359701553">
          <w:marLeft w:val="0"/>
          <w:marRight w:val="0"/>
          <w:marTop w:val="0"/>
          <w:marBottom w:val="0"/>
          <w:divBdr>
            <w:top w:val="none" w:sz="0" w:space="0" w:color="auto"/>
            <w:left w:val="none" w:sz="0" w:space="0" w:color="auto"/>
            <w:bottom w:val="none" w:sz="0" w:space="0" w:color="auto"/>
            <w:right w:val="none" w:sz="0" w:space="0" w:color="auto"/>
          </w:divBdr>
        </w:div>
        <w:div w:id="1400205804">
          <w:marLeft w:val="0"/>
          <w:marRight w:val="0"/>
          <w:marTop w:val="0"/>
          <w:marBottom w:val="0"/>
          <w:divBdr>
            <w:top w:val="none" w:sz="0" w:space="0" w:color="auto"/>
            <w:left w:val="none" w:sz="0" w:space="0" w:color="auto"/>
            <w:bottom w:val="none" w:sz="0" w:space="0" w:color="auto"/>
            <w:right w:val="none" w:sz="0" w:space="0" w:color="auto"/>
          </w:divBdr>
        </w:div>
        <w:div w:id="1506362199">
          <w:marLeft w:val="0"/>
          <w:marRight w:val="0"/>
          <w:marTop w:val="0"/>
          <w:marBottom w:val="0"/>
          <w:divBdr>
            <w:top w:val="none" w:sz="0" w:space="0" w:color="auto"/>
            <w:left w:val="none" w:sz="0" w:space="0" w:color="auto"/>
            <w:bottom w:val="none" w:sz="0" w:space="0" w:color="auto"/>
            <w:right w:val="none" w:sz="0" w:space="0" w:color="auto"/>
          </w:divBdr>
        </w:div>
        <w:div w:id="1591507459">
          <w:marLeft w:val="0"/>
          <w:marRight w:val="0"/>
          <w:marTop w:val="0"/>
          <w:marBottom w:val="0"/>
          <w:divBdr>
            <w:top w:val="none" w:sz="0" w:space="0" w:color="auto"/>
            <w:left w:val="none" w:sz="0" w:space="0" w:color="auto"/>
            <w:bottom w:val="none" w:sz="0" w:space="0" w:color="auto"/>
            <w:right w:val="none" w:sz="0" w:space="0" w:color="auto"/>
          </w:divBdr>
        </w:div>
        <w:div w:id="1663924949">
          <w:marLeft w:val="0"/>
          <w:marRight w:val="0"/>
          <w:marTop w:val="0"/>
          <w:marBottom w:val="0"/>
          <w:divBdr>
            <w:top w:val="none" w:sz="0" w:space="0" w:color="auto"/>
            <w:left w:val="none" w:sz="0" w:space="0" w:color="auto"/>
            <w:bottom w:val="none" w:sz="0" w:space="0" w:color="auto"/>
            <w:right w:val="none" w:sz="0" w:space="0" w:color="auto"/>
          </w:divBdr>
        </w:div>
        <w:div w:id="1867868931">
          <w:marLeft w:val="0"/>
          <w:marRight w:val="0"/>
          <w:marTop w:val="0"/>
          <w:marBottom w:val="0"/>
          <w:divBdr>
            <w:top w:val="none" w:sz="0" w:space="0" w:color="auto"/>
            <w:left w:val="none" w:sz="0" w:space="0" w:color="auto"/>
            <w:bottom w:val="none" w:sz="0" w:space="0" w:color="auto"/>
            <w:right w:val="none" w:sz="0" w:space="0" w:color="auto"/>
          </w:divBdr>
        </w:div>
        <w:div w:id="1887522865">
          <w:marLeft w:val="0"/>
          <w:marRight w:val="0"/>
          <w:marTop w:val="0"/>
          <w:marBottom w:val="0"/>
          <w:divBdr>
            <w:top w:val="none" w:sz="0" w:space="0" w:color="auto"/>
            <w:left w:val="none" w:sz="0" w:space="0" w:color="auto"/>
            <w:bottom w:val="none" w:sz="0" w:space="0" w:color="auto"/>
            <w:right w:val="none" w:sz="0" w:space="0" w:color="auto"/>
          </w:divBdr>
        </w:div>
        <w:div w:id="1974016151">
          <w:marLeft w:val="0"/>
          <w:marRight w:val="0"/>
          <w:marTop w:val="0"/>
          <w:marBottom w:val="0"/>
          <w:divBdr>
            <w:top w:val="none" w:sz="0" w:space="0" w:color="auto"/>
            <w:left w:val="none" w:sz="0" w:space="0" w:color="auto"/>
            <w:bottom w:val="none" w:sz="0" w:space="0" w:color="auto"/>
            <w:right w:val="none" w:sz="0" w:space="0" w:color="auto"/>
          </w:divBdr>
        </w:div>
        <w:div w:id="1977711640">
          <w:marLeft w:val="0"/>
          <w:marRight w:val="0"/>
          <w:marTop w:val="0"/>
          <w:marBottom w:val="0"/>
          <w:divBdr>
            <w:top w:val="none" w:sz="0" w:space="0" w:color="auto"/>
            <w:left w:val="none" w:sz="0" w:space="0" w:color="auto"/>
            <w:bottom w:val="none" w:sz="0" w:space="0" w:color="auto"/>
            <w:right w:val="none" w:sz="0" w:space="0" w:color="auto"/>
          </w:divBdr>
        </w:div>
        <w:div w:id="2008286230">
          <w:marLeft w:val="0"/>
          <w:marRight w:val="0"/>
          <w:marTop w:val="0"/>
          <w:marBottom w:val="0"/>
          <w:divBdr>
            <w:top w:val="none" w:sz="0" w:space="0" w:color="auto"/>
            <w:left w:val="none" w:sz="0" w:space="0" w:color="auto"/>
            <w:bottom w:val="none" w:sz="0" w:space="0" w:color="auto"/>
            <w:right w:val="none" w:sz="0" w:space="0" w:color="auto"/>
          </w:divBdr>
        </w:div>
        <w:div w:id="2027247439">
          <w:marLeft w:val="0"/>
          <w:marRight w:val="0"/>
          <w:marTop w:val="0"/>
          <w:marBottom w:val="0"/>
          <w:divBdr>
            <w:top w:val="none" w:sz="0" w:space="0" w:color="auto"/>
            <w:left w:val="none" w:sz="0" w:space="0" w:color="auto"/>
            <w:bottom w:val="none" w:sz="0" w:space="0" w:color="auto"/>
            <w:right w:val="none" w:sz="0" w:space="0" w:color="auto"/>
          </w:divBdr>
        </w:div>
        <w:div w:id="2045790616">
          <w:marLeft w:val="0"/>
          <w:marRight w:val="0"/>
          <w:marTop w:val="0"/>
          <w:marBottom w:val="0"/>
          <w:divBdr>
            <w:top w:val="none" w:sz="0" w:space="0" w:color="auto"/>
            <w:left w:val="none" w:sz="0" w:space="0" w:color="auto"/>
            <w:bottom w:val="none" w:sz="0" w:space="0" w:color="auto"/>
            <w:right w:val="none" w:sz="0" w:space="0" w:color="auto"/>
          </w:divBdr>
        </w:div>
      </w:divsChild>
    </w:div>
    <w:div w:id="190728687">
      <w:bodyDiv w:val="1"/>
      <w:marLeft w:val="0"/>
      <w:marRight w:val="0"/>
      <w:marTop w:val="0"/>
      <w:marBottom w:val="0"/>
      <w:divBdr>
        <w:top w:val="none" w:sz="0" w:space="0" w:color="auto"/>
        <w:left w:val="none" w:sz="0" w:space="0" w:color="auto"/>
        <w:bottom w:val="none" w:sz="0" w:space="0" w:color="auto"/>
        <w:right w:val="none" w:sz="0" w:space="0" w:color="auto"/>
      </w:divBdr>
    </w:div>
    <w:div w:id="192353494">
      <w:bodyDiv w:val="1"/>
      <w:marLeft w:val="0"/>
      <w:marRight w:val="0"/>
      <w:marTop w:val="0"/>
      <w:marBottom w:val="0"/>
      <w:divBdr>
        <w:top w:val="none" w:sz="0" w:space="0" w:color="auto"/>
        <w:left w:val="none" w:sz="0" w:space="0" w:color="auto"/>
        <w:bottom w:val="none" w:sz="0" w:space="0" w:color="auto"/>
        <w:right w:val="none" w:sz="0" w:space="0" w:color="auto"/>
      </w:divBdr>
    </w:div>
    <w:div w:id="196964507">
      <w:bodyDiv w:val="1"/>
      <w:marLeft w:val="0"/>
      <w:marRight w:val="0"/>
      <w:marTop w:val="0"/>
      <w:marBottom w:val="0"/>
      <w:divBdr>
        <w:top w:val="none" w:sz="0" w:space="0" w:color="auto"/>
        <w:left w:val="none" w:sz="0" w:space="0" w:color="auto"/>
        <w:bottom w:val="none" w:sz="0" w:space="0" w:color="auto"/>
        <w:right w:val="none" w:sz="0" w:space="0" w:color="auto"/>
      </w:divBdr>
    </w:div>
    <w:div w:id="202376340">
      <w:bodyDiv w:val="1"/>
      <w:marLeft w:val="0"/>
      <w:marRight w:val="0"/>
      <w:marTop w:val="0"/>
      <w:marBottom w:val="0"/>
      <w:divBdr>
        <w:top w:val="none" w:sz="0" w:space="0" w:color="auto"/>
        <w:left w:val="none" w:sz="0" w:space="0" w:color="auto"/>
        <w:bottom w:val="none" w:sz="0" w:space="0" w:color="auto"/>
        <w:right w:val="none" w:sz="0" w:space="0" w:color="auto"/>
      </w:divBdr>
    </w:div>
    <w:div w:id="235944133">
      <w:bodyDiv w:val="1"/>
      <w:marLeft w:val="0"/>
      <w:marRight w:val="0"/>
      <w:marTop w:val="0"/>
      <w:marBottom w:val="0"/>
      <w:divBdr>
        <w:top w:val="none" w:sz="0" w:space="0" w:color="auto"/>
        <w:left w:val="none" w:sz="0" w:space="0" w:color="auto"/>
        <w:bottom w:val="none" w:sz="0" w:space="0" w:color="auto"/>
        <w:right w:val="none" w:sz="0" w:space="0" w:color="auto"/>
      </w:divBdr>
    </w:div>
    <w:div w:id="267205144">
      <w:bodyDiv w:val="1"/>
      <w:marLeft w:val="0"/>
      <w:marRight w:val="0"/>
      <w:marTop w:val="0"/>
      <w:marBottom w:val="0"/>
      <w:divBdr>
        <w:top w:val="none" w:sz="0" w:space="0" w:color="auto"/>
        <w:left w:val="none" w:sz="0" w:space="0" w:color="auto"/>
        <w:bottom w:val="none" w:sz="0" w:space="0" w:color="auto"/>
        <w:right w:val="none" w:sz="0" w:space="0" w:color="auto"/>
      </w:divBdr>
    </w:div>
    <w:div w:id="314797278">
      <w:bodyDiv w:val="1"/>
      <w:marLeft w:val="0"/>
      <w:marRight w:val="0"/>
      <w:marTop w:val="0"/>
      <w:marBottom w:val="0"/>
      <w:divBdr>
        <w:top w:val="none" w:sz="0" w:space="0" w:color="auto"/>
        <w:left w:val="none" w:sz="0" w:space="0" w:color="auto"/>
        <w:bottom w:val="none" w:sz="0" w:space="0" w:color="auto"/>
        <w:right w:val="none" w:sz="0" w:space="0" w:color="auto"/>
      </w:divBdr>
    </w:div>
    <w:div w:id="359360820">
      <w:bodyDiv w:val="1"/>
      <w:marLeft w:val="0"/>
      <w:marRight w:val="0"/>
      <w:marTop w:val="0"/>
      <w:marBottom w:val="0"/>
      <w:divBdr>
        <w:top w:val="none" w:sz="0" w:space="0" w:color="auto"/>
        <w:left w:val="none" w:sz="0" w:space="0" w:color="auto"/>
        <w:bottom w:val="none" w:sz="0" w:space="0" w:color="auto"/>
        <w:right w:val="none" w:sz="0" w:space="0" w:color="auto"/>
      </w:divBdr>
    </w:div>
    <w:div w:id="407700047">
      <w:bodyDiv w:val="1"/>
      <w:marLeft w:val="0"/>
      <w:marRight w:val="0"/>
      <w:marTop w:val="0"/>
      <w:marBottom w:val="0"/>
      <w:divBdr>
        <w:top w:val="none" w:sz="0" w:space="0" w:color="auto"/>
        <w:left w:val="none" w:sz="0" w:space="0" w:color="auto"/>
        <w:bottom w:val="none" w:sz="0" w:space="0" w:color="auto"/>
        <w:right w:val="none" w:sz="0" w:space="0" w:color="auto"/>
      </w:divBdr>
    </w:div>
    <w:div w:id="485172408">
      <w:bodyDiv w:val="1"/>
      <w:marLeft w:val="0"/>
      <w:marRight w:val="0"/>
      <w:marTop w:val="0"/>
      <w:marBottom w:val="0"/>
      <w:divBdr>
        <w:top w:val="none" w:sz="0" w:space="0" w:color="auto"/>
        <w:left w:val="none" w:sz="0" w:space="0" w:color="auto"/>
        <w:bottom w:val="none" w:sz="0" w:space="0" w:color="auto"/>
        <w:right w:val="none" w:sz="0" w:space="0" w:color="auto"/>
      </w:divBdr>
    </w:div>
    <w:div w:id="497572517">
      <w:bodyDiv w:val="1"/>
      <w:marLeft w:val="0"/>
      <w:marRight w:val="0"/>
      <w:marTop w:val="0"/>
      <w:marBottom w:val="0"/>
      <w:divBdr>
        <w:top w:val="none" w:sz="0" w:space="0" w:color="auto"/>
        <w:left w:val="none" w:sz="0" w:space="0" w:color="auto"/>
        <w:bottom w:val="none" w:sz="0" w:space="0" w:color="auto"/>
        <w:right w:val="none" w:sz="0" w:space="0" w:color="auto"/>
      </w:divBdr>
    </w:div>
    <w:div w:id="592711869">
      <w:bodyDiv w:val="1"/>
      <w:marLeft w:val="0"/>
      <w:marRight w:val="0"/>
      <w:marTop w:val="0"/>
      <w:marBottom w:val="0"/>
      <w:divBdr>
        <w:top w:val="none" w:sz="0" w:space="0" w:color="auto"/>
        <w:left w:val="none" w:sz="0" w:space="0" w:color="auto"/>
        <w:bottom w:val="none" w:sz="0" w:space="0" w:color="auto"/>
        <w:right w:val="none" w:sz="0" w:space="0" w:color="auto"/>
      </w:divBdr>
    </w:div>
    <w:div w:id="615647262">
      <w:bodyDiv w:val="1"/>
      <w:marLeft w:val="0"/>
      <w:marRight w:val="0"/>
      <w:marTop w:val="0"/>
      <w:marBottom w:val="0"/>
      <w:divBdr>
        <w:top w:val="none" w:sz="0" w:space="0" w:color="auto"/>
        <w:left w:val="none" w:sz="0" w:space="0" w:color="auto"/>
        <w:bottom w:val="none" w:sz="0" w:space="0" w:color="auto"/>
        <w:right w:val="none" w:sz="0" w:space="0" w:color="auto"/>
      </w:divBdr>
    </w:div>
    <w:div w:id="620036404">
      <w:bodyDiv w:val="1"/>
      <w:marLeft w:val="0"/>
      <w:marRight w:val="0"/>
      <w:marTop w:val="0"/>
      <w:marBottom w:val="0"/>
      <w:divBdr>
        <w:top w:val="none" w:sz="0" w:space="0" w:color="auto"/>
        <w:left w:val="none" w:sz="0" w:space="0" w:color="auto"/>
        <w:bottom w:val="none" w:sz="0" w:space="0" w:color="auto"/>
        <w:right w:val="none" w:sz="0" w:space="0" w:color="auto"/>
      </w:divBdr>
    </w:div>
    <w:div w:id="622619012">
      <w:bodyDiv w:val="1"/>
      <w:marLeft w:val="0"/>
      <w:marRight w:val="0"/>
      <w:marTop w:val="0"/>
      <w:marBottom w:val="0"/>
      <w:divBdr>
        <w:top w:val="none" w:sz="0" w:space="0" w:color="auto"/>
        <w:left w:val="none" w:sz="0" w:space="0" w:color="auto"/>
        <w:bottom w:val="none" w:sz="0" w:space="0" w:color="auto"/>
        <w:right w:val="none" w:sz="0" w:space="0" w:color="auto"/>
      </w:divBdr>
    </w:div>
    <w:div w:id="642197988">
      <w:bodyDiv w:val="1"/>
      <w:marLeft w:val="0"/>
      <w:marRight w:val="0"/>
      <w:marTop w:val="0"/>
      <w:marBottom w:val="0"/>
      <w:divBdr>
        <w:top w:val="none" w:sz="0" w:space="0" w:color="auto"/>
        <w:left w:val="none" w:sz="0" w:space="0" w:color="auto"/>
        <w:bottom w:val="none" w:sz="0" w:space="0" w:color="auto"/>
        <w:right w:val="none" w:sz="0" w:space="0" w:color="auto"/>
      </w:divBdr>
    </w:div>
    <w:div w:id="643313958">
      <w:bodyDiv w:val="1"/>
      <w:marLeft w:val="0"/>
      <w:marRight w:val="0"/>
      <w:marTop w:val="0"/>
      <w:marBottom w:val="0"/>
      <w:divBdr>
        <w:top w:val="none" w:sz="0" w:space="0" w:color="auto"/>
        <w:left w:val="none" w:sz="0" w:space="0" w:color="auto"/>
        <w:bottom w:val="none" w:sz="0" w:space="0" w:color="auto"/>
        <w:right w:val="none" w:sz="0" w:space="0" w:color="auto"/>
      </w:divBdr>
    </w:div>
    <w:div w:id="682323710">
      <w:bodyDiv w:val="1"/>
      <w:marLeft w:val="0"/>
      <w:marRight w:val="0"/>
      <w:marTop w:val="0"/>
      <w:marBottom w:val="0"/>
      <w:divBdr>
        <w:top w:val="none" w:sz="0" w:space="0" w:color="auto"/>
        <w:left w:val="none" w:sz="0" w:space="0" w:color="auto"/>
        <w:bottom w:val="none" w:sz="0" w:space="0" w:color="auto"/>
        <w:right w:val="none" w:sz="0" w:space="0" w:color="auto"/>
      </w:divBdr>
    </w:div>
    <w:div w:id="781539227">
      <w:bodyDiv w:val="1"/>
      <w:marLeft w:val="0"/>
      <w:marRight w:val="0"/>
      <w:marTop w:val="0"/>
      <w:marBottom w:val="0"/>
      <w:divBdr>
        <w:top w:val="none" w:sz="0" w:space="0" w:color="auto"/>
        <w:left w:val="none" w:sz="0" w:space="0" w:color="auto"/>
        <w:bottom w:val="none" w:sz="0" w:space="0" w:color="auto"/>
        <w:right w:val="none" w:sz="0" w:space="0" w:color="auto"/>
      </w:divBdr>
    </w:div>
    <w:div w:id="891772854">
      <w:bodyDiv w:val="1"/>
      <w:marLeft w:val="0"/>
      <w:marRight w:val="0"/>
      <w:marTop w:val="0"/>
      <w:marBottom w:val="0"/>
      <w:divBdr>
        <w:top w:val="none" w:sz="0" w:space="0" w:color="auto"/>
        <w:left w:val="none" w:sz="0" w:space="0" w:color="auto"/>
        <w:bottom w:val="none" w:sz="0" w:space="0" w:color="auto"/>
        <w:right w:val="none" w:sz="0" w:space="0" w:color="auto"/>
      </w:divBdr>
      <w:divsChild>
        <w:div w:id="1471097343">
          <w:marLeft w:val="0"/>
          <w:marRight w:val="0"/>
          <w:marTop w:val="0"/>
          <w:marBottom w:val="0"/>
          <w:divBdr>
            <w:top w:val="none" w:sz="0" w:space="0" w:color="auto"/>
            <w:left w:val="none" w:sz="0" w:space="0" w:color="auto"/>
            <w:bottom w:val="none" w:sz="0" w:space="0" w:color="auto"/>
            <w:right w:val="none" w:sz="0" w:space="0" w:color="auto"/>
          </w:divBdr>
          <w:divsChild>
            <w:div w:id="1239711482">
              <w:marLeft w:val="0"/>
              <w:marRight w:val="0"/>
              <w:marTop w:val="0"/>
              <w:marBottom w:val="0"/>
              <w:divBdr>
                <w:top w:val="none" w:sz="0" w:space="0" w:color="auto"/>
                <w:left w:val="none" w:sz="0" w:space="0" w:color="auto"/>
                <w:bottom w:val="none" w:sz="0" w:space="0" w:color="auto"/>
                <w:right w:val="none" w:sz="0" w:space="0" w:color="auto"/>
              </w:divBdr>
              <w:divsChild>
                <w:div w:id="791051528">
                  <w:marLeft w:val="0"/>
                  <w:marRight w:val="0"/>
                  <w:marTop w:val="0"/>
                  <w:marBottom w:val="0"/>
                  <w:divBdr>
                    <w:top w:val="none" w:sz="0" w:space="0" w:color="auto"/>
                    <w:left w:val="none" w:sz="0" w:space="0" w:color="auto"/>
                    <w:bottom w:val="none" w:sz="0" w:space="0" w:color="auto"/>
                    <w:right w:val="none" w:sz="0" w:space="0" w:color="auto"/>
                  </w:divBdr>
                  <w:divsChild>
                    <w:div w:id="140705893">
                      <w:marLeft w:val="0"/>
                      <w:marRight w:val="0"/>
                      <w:marTop w:val="0"/>
                      <w:marBottom w:val="0"/>
                      <w:divBdr>
                        <w:top w:val="none" w:sz="0" w:space="0" w:color="auto"/>
                        <w:left w:val="none" w:sz="0" w:space="0" w:color="auto"/>
                        <w:bottom w:val="none" w:sz="0" w:space="0" w:color="auto"/>
                        <w:right w:val="none" w:sz="0" w:space="0" w:color="auto"/>
                      </w:divBdr>
                      <w:divsChild>
                        <w:div w:id="600144581">
                          <w:marLeft w:val="0"/>
                          <w:marRight w:val="0"/>
                          <w:marTop w:val="0"/>
                          <w:marBottom w:val="0"/>
                          <w:divBdr>
                            <w:top w:val="none" w:sz="0" w:space="0" w:color="auto"/>
                            <w:left w:val="none" w:sz="0" w:space="0" w:color="auto"/>
                            <w:bottom w:val="none" w:sz="0" w:space="0" w:color="auto"/>
                            <w:right w:val="none" w:sz="0" w:space="0" w:color="auto"/>
                          </w:divBdr>
                          <w:divsChild>
                            <w:div w:id="1931236412">
                              <w:marLeft w:val="0"/>
                              <w:marRight w:val="0"/>
                              <w:marTop w:val="0"/>
                              <w:marBottom w:val="0"/>
                              <w:divBdr>
                                <w:top w:val="none" w:sz="0" w:space="0" w:color="auto"/>
                                <w:left w:val="none" w:sz="0" w:space="0" w:color="auto"/>
                                <w:bottom w:val="none" w:sz="0" w:space="0" w:color="auto"/>
                                <w:right w:val="none" w:sz="0" w:space="0" w:color="auto"/>
                              </w:divBdr>
                              <w:divsChild>
                                <w:div w:id="127035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447589">
      <w:bodyDiv w:val="1"/>
      <w:marLeft w:val="0"/>
      <w:marRight w:val="0"/>
      <w:marTop w:val="0"/>
      <w:marBottom w:val="0"/>
      <w:divBdr>
        <w:top w:val="none" w:sz="0" w:space="0" w:color="auto"/>
        <w:left w:val="none" w:sz="0" w:space="0" w:color="auto"/>
        <w:bottom w:val="none" w:sz="0" w:space="0" w:color="auto"/>
        <w:right w:val="none" w:sz="0" w:space="0" w:color="auto"/>
      </w:divBdr>
    </w:div>
    <w:div w:id="933827074">
      <w:bodyDiv w:val="1"/>
      <w:marLeft w:val="0"/>
      <w:marRight w:val="0"/>
      <w:marTop w:val="0"/>
      <w:marBottom w:val="0"/>
      <w:divBdr>
        <w:top w:val="none" w:sz="0" w:space="0" w:color="auto"/>
        <w:left w:val="none" w:sz="0" w:space="0" w:color="auto"/>
        <w:bottom w:val="none" w:sz="0" w:space="0" w:color="auto"/>
        <w:right w:val="none" w:sz="0" w:space="0" w:color="auto"/>
      </w:divBdr>
    </w:div>
    <w:div w:id="948855274">
      <w:bodyDiv w:val="1"/>
      <w:marLeft w:val="0"/>
      <w:marRight w:val="0"/>
      <w:marTop w:val="0"/>
      <w:marBottom w:val="0"/>
      <w:divBdr>
        <w:top w:val="none" w:sz="0" w:space="0" w:color="auto"/>
        <w:left w:val="none" w:sz="0" w:space="0" w:color="auto"/>
        <w:bottom w:val="none" w:sz="0" w:space="0" w:color="auto"/>
        <w:right w:val="none" w:sz="0" w:space="0" w:color="auto"/>
      </w:divBdr>
    </w:div>
    <w:div w:id="950670628">
      <w:bodyDiv w:val="1"/>
      <w:marLeft w:val="0"/>
      <w:marRight w:val="0"/>
      <w:marTop w:val="0"/>
      <w:marBottom w:val="0"/>
      <w:divBdr>
        <w:top w:val="none" w:sz="0" w:space="0" w:color="auto"/>
        <w:left w:val="none" w:sz="0" w:space="0" w:color="auto"/>
        <w:bottom w:val="none" w:sz="0" w:space="0" w:color="auto"/>
        <w:right w:val="none" w:sz="0" w:space="0" w:color="auto"/>
      </w:divBdr>
    </w:div>
    <w:div w:id="976227320">
      <w:bodyDiv w:val="1"/>
      <w:marLeft w:val="0"/>
      <w:marRight w:val="0"/>
      <w:marTop w:val="0"/>
      <w:marBottom w:val="0"/>
      <w:divBdr>
        <w:top w:val="none" w:sz="0" w:space="0" w:color="auto"/>
        <w:left w:val="none" w:sz="0" w:space="0" w:color="auto"/>
        <w:bottom w:val="none" w:sz="0" w:space="0" w:color="auto"/>
        <w:right w:val="none" w:sz="0" w:space="0" w:color="auto"/>
      </w:divBdr>
    </w:div>
    <w:div w:id="985549441">
      <w:bodyDiv w:val="1"/>
      <w:marLeft w:val="0"/>
      <w:marRight w:val="0"/>
      <w:marTop w:val="0"/>
      <w:marBottom w:val="0"/>
      <w:divBdr>
        <w:top w:val="none" w:sz="0" w:space="0" w:color="auto"/>
        <w:left w:val="none" w:sz="0" w:space="0" w:color="auto"/>
        <w:bottom w:val="none" w:sz="0" w:space="0" w:color="auto"/>
        <w:right w:val="none" w:sz="0" w:space="0" w:color="auto"/>
      </w:divBdr>
    </w:div>
    <w:div w:id="1051463030">
      <w:bodyDiv w:val="1"/>
      <w:marLeft w:val="0"/>
      <w:marRight w:val="0"/>
      <w:marTop w:val="0"/>
      <w:marBottom w:val="0"/>
      <w:divBdr>
        <w:top w:val="none" w:sz="0" w:space="0" w:color="auto"/>
        <w:left w:val="none" w:sz="0" w:space="0" w:color="auto"/>
        <w:bottom w:val="none" w:sz="0" w:space="0" w:color="auto"/>
        <w:right w:val="none" w:sz="0" w:space="0" w:color="auto"/>
      </w:divBdr>
    </w:div>
    <w:div w:id="1142501021">
      <w:bodyDiv w:val="1"/>
      <w:marLeft w:val="0"/>
      <w:marRight w:val="0"/>
      <w:marTop w:val="0"/>
      <w:marBottom w:val="0"/>
      <w:divBdr>
        <w:top w:val="none" w:sz="0" w:space="0" w:color="auto"/>
        <w:left w:val="none" w:sz="0" w:space="0" w:color="auto"/>
        <w:bottom w:val="none" w:sz="0" w:space="0" w:color="auto"/>
        <w:right w:val="none" w:sz="0" w:space="0" w:color="auto"/>
      </w:divBdr>
    </w:div>
    <w:div w:id="1158810909">
      <w:bodyDiv w:val="1"/>
      <w:marLeft w:val="0"/>
      <w:marRight w:val="0"/>
      <w:marTop w:val="0"/>
      <w:marBottom w:val="0"/>
      <w:divBdr>
        <w:top w:val="none" w:sz="0" w:space="0" w:color="auto"/>
        <w:left w:val="none" w:sz="0" w:space="0" w:color="auto"/>
        <w:bottom w:val="none" w:sz="0" w:space="0" w:color="auto"/>
        <w:right w:val="none" w:sz="0" w:space="0" w:color="auto"/>
      </w:divBdr>
    </w:div>
    <w:div w:id="1186409399">
      <w:bodyDiv w:val="1"/>
      <w:marLeft w:val="0"/>
      <w:marRight w:val="0"/>
      <w:marTop w:val="0"/>
      <w:marBottom w:val="0"/>
      <w:divBdr>
        <w:top w:val="none" w:sz="0" w:space="0" w:color="auto"/>
        <w:left w:val="none" w:sz="0" w:space="0" w:color="auto"/>
        <w:bottom w:val="none" w:sz="0" w:space="0" w:color="auto"/>
        <w:right w:val="none" w:sz="0" w:space="0" w:color="auto"/>
      </w:divBdr>
    </w:div>
    <w:div w:id="1205753449">
      <w:bodyDiv w:val="1"/>
      <w:marLeft w:val="0"/>
      <w:marRight w:val="0"/>
      <w:marTop w:val="0"/>
      <w:marBottom w:val="0"/>
      <w:divBdr>
        <w:top w:val="none" w:sz="0" w:space="0" w:color="auto"/>
        <w:left w:val="none" w:sz="0" w:space="0" w:color="auto"/>
        <w:bottom w:val="none" w:sz="0" w:space="0" w:color="auto"/>
        <w:right w:val="none" w:sz="0" w:space="0" w:color="auto"/>
      </w:divBdr>
    </w:div>
    <w:div w:id="1218930888">
      <w:bodyDiv w:val="1"/>
      <w:marLeft w:val="0"/>
      <w:marRight w:val="0"/>
      <w:marTop w:val="0"/>
      <w:marBottom w:val="0"/>
      <w:divBdr>
        <w:top w:val="none" w:sz="0" w:space="0" w:color="auto"/>
        <w:left w:val="none" w:sz="0" w:space="0" w:color="auto"/>
        <w:bottom w:val="none" w:sz="0" w:space="0" w:color="auto"/>
        <w:right w:val="none" w:sz="0" w:space="0" w:color="auto"/>
      </w:divBdr>
    </w:div>
    <w:div w:id="1232933238">
      <w:bodyDiv w:val="1"/>
      <w:marLeft w:val="0"/>
      <w:marRight w:val="0"/>
      <w:marTop w:val="0"/>
      <w:marBottom w:val="0"/>
      <w:divBdr>
        <w:top w:val="none" w:sz="0" w:space="0" w:color="auto"/>
        <w:left w:val="none" w:sz="0" w:space="0" w:color="auto"/>
        <w:bottom w:val="none" w:sz="0" w:space="0" w:color="auto"/>
        <w:right w:val="none" w:sz="0" w:space="0" w:color="auto"/>
      </w:divBdr>
    </w:div>
    <w:div w:id="1241988720">
      <w:bodyDiv w:val="1"/>
      <w:marLeft w:val="0"/>
      <w:marRight w:val="0"/>
      <w:marTop w:val="0"/>
      <w:marBottom w:val="0"/>
      <w:divBdr>
        <w:top w:val="none" w:sz="0" w:space="0" w:color="auto"/>
        <w:left w:val="none" w:sz="0" w:space="0" w:color="auto"/>
        <w:bottom w:val="none" w:sz="0" w:space="0" w:color="auto"/>
        <w:right w:val="none" w:sz="0" w:space="0" w:color="auto"/>
      </w:divBdr>
    </w:div>
    <w:div w:id="1253860350">
      <w:bodyDiv w:val="1"/>
      <w:marLeft w:val="0"/>
      <w:marRight w:val="0"/>
      <w:marTop w:val="0"/>
      <w:marBottom w:val="0"/>
      <w:divBdr>
        <w:top w:val="none" w:sz="0" w:space="0" w:color="auto"/>
        <w:left w:val="none" w:sz="0" w:space="0" w:color="auto"/>
        <w:bottom w:val="none" w:sz="0" w:space="0" w:color="auto"/>
        <w:right w:val="none" w:sz="0" w:space="0" w:color="auto"/>
      </w:divBdr>
      <w:divsChild>
        <w:div w:id="1773283279">
          <w:marLeft w:val="0"/>
          <w:marRight w:val="0"/>
          <w:marTop w:val="0"/>
          <w:marBottom w:val="0"/>
          <w:divBdr>
            <w:top w:val="none" w:sz="0" w:space="0" w:color="auto"/>
            <w:left w:val="none" w:sz="0" w:space="0" w:color="auto"/>
            <w:bottom w:val="none" w:sz="0" w:space="0" w:color="auto"/>
            <w:right w:val="none" w:sz="0" w:space="0" w:color="auto"/>
          </w:divBdr>
          <w:divsChild>
            <w:div w:id="998772716">
              <w:marLeft w:val="0"/>
              <w:marRight w:val="0"/>
              <w:marTop w:val="0"/>
              <w:marBottom w:val="0"/>
              <w:divBdr>
                <w:top w:val="none" w:sz="0" w:space="0" w:color="auto"/>
                <w:left w:val="none" w:sz="0" w:space="0" w:color="auto"/>
                <w:bottom w:val="none" w:sz="0" w:space="0" w:color="auto"/>
                <w:right w:val="none" w:sz="0" w:space="0" w:color="auto"/>
              </w:divBdr>
              <w:divsChild>
                <w:div w:id="1772507120">
                  <w:marLeft w:val="0"/>
                  <w:marRight w:val="0"/>
                  <w:marTop w:val="0"/>
                  <w:marBottom w:val="0"/>
                  <w:divBdr>
                    <w:top w:val="none" w:sz="0" w:space="0" w:color="auto"/>
                    <w:left w:val="none" w:sz="0" w:space="0" w:color="auto"/>
                    <w:bottom w:val="none" w:sz="0" w:space="0" w:color="auto"/>
                    <w:right w:val="none" w:sz="0" w:space="0" w:color="auto"/>
                  </w:divBdr>
                  <w:divsChild>
                    <w:div w:id="511116668">
                      <w:marLeft w:val="0"/>
                      <w:marRight w:val="0"/>
                      <w:marTop w:val="0"/>
                      <w:marBottom w:val="0"/>
                      <w:divBdr>
                        <w:top w:val="none" w:sz="0" w:space="0" w:color="auto"/>
                        <w:left w:val="none" w:sz="0" w:space="0" w:color="auto"/>
                        <w:bottom w:val="none" w:sz="0" w:space="0" w:color="auto"/>
                        <w:right w:val="none" w:sz="0" w:space="0" w:color="auto"/>
                      </w:divBdr>
                      <w:divsChild>
                        <w:div w:id="124932149">
                          <w:marLeft w:val="0"/>
                          <w:marRight w:val="0"/>
                          <w:marTop w:val="0"/>
                          <w:marBottom w:val="0"/>
                          <w:divBdr>
                            <w:top w:val="none" w:sz="0" w:space="0" w:color="auto"/>
                            <w:left w:val="none" w:sz="0" w:space="0" w:color="auto"/>
                            <w:bottom w:val="none" w:sz="0" w:space="0" w:color="auto"/>
                            <w:right w:val="none" w:sz="0" w:space="0" w:color="auto"/>
                          </w:divBdr>
                          <w:divsChild>
                            <w:div w:id="224069886">
                              <w:marLeft w:val="0"/>
                              <w:marRight w:val="0"/>
                              <w:marTop w:val="0"/>
                              <w:marBottom w:val="0"/>
                              <w:divBdr>
                                <w:top w:val="none" w:sz="0" w:space="0" w:color="auto"/>
                                <w:left w:val="none" w:sz="0" w:space="0" w:color="auto"/>
                                <w:bottom w:val="none" w:sz="0" w:space="0" w:color="auto"/>
                                <w:right w:val="none" w:sz="0" w:space="0" w:color="auto"/>
                              </w:divBdr>
                              <w:divsChild>
                                <w:div w:id="2137484940">
                                  <w:marLeft w:val="0"/>
                                  <w:marRight w:val="0"/>
                                  <w:marTop w:val="0"/>
                                  <w:marBottom w:val="0"/>
                                  <w:divBdr>
                                    <w:top w:val="none" w:sz="0" w:space="0" w:color="auto"/>
                                    <w:left w:val="none" w:sz="0" w:space="0" w:color="auto"/>
                                    <w:bottom w:val="none" w:sz="0" w:space="0" w:color="auto"/>
                                    <w:right w:val="none" w:sz="0" w:space="0" w:color="auto"/>
                                  </w:divBdr>
                                  <w:divsChild>
                                    <w:div w:id="1068459906">
                                      <w:marLeft w:val="0"/>
                                      <w:marRight w:val="0"/>
                                      <w:marTop w:val="0"/>
                                      <w:marBottom w:val="0"/>
                                      <w:divBdr>
                                        <w:top w:val="none" w:sz="0" w:space="0" w:color="auto"/>
                                        <w:left w:val="none" w:sz="0" w:space="0" w:color="auto"/>
                                        <w:bottom w:val="none" w:sz="0" w:space="0" w:color="auto"/>
                                        <w:right w:val="none" w:sz="0" w:space="0" w:color="auto"/>
                                      </w:divBdr>
                                      <w:divsChild>
                                        <w:div w:id="1161236533">
                                          <w:marLeft w:val="0"/>
                                          <w:marRight w:val="0"/>
                                          <w:marTop w:val="0"/>
                                          <w:marBottom w:val="0"/>
                                          <w:divBdr>
                                            <w:top w:val="none" w:sz="0" w:space="0" w:color="auto"/>
                                            <w:left w:val="none" w:sz="0" w:space="0" w:color="auto"/>
                                            <w:bottom w:val="none" w:sz="0" w:space="0" w:color="auto"/>
                                            <w:right w:val="none" w:sz="0" w:space="0" w:color="auto"/>
                                          </w:divBdr>
                                          <w:divsChild>
                                            <w:div w:id="302541573">
                                              <w:marLeft w:val="0"/>
                                              <w:marRight w:val="0"/>
                                              <w:marTop w:val="0"/>
                                              <w:marBottom w:val="0"/>
                                              <w:divBdr>
                                                <w:top w:val="none" w:sz="0" w:space="0" w:color="auto"/>
                                                <w:left w:val="none" w:sz="0" w:space="0" w:color="auto"/>
                                                <w:bottom w:val="none" w:sz="0" w:space="0" w:color="auto"/>
                                                <w:right w:val="none" w:sz="0" w:space="0" w:color="auto"/>
                                              </w:divBdr>
                                              <w:divsChild>
                                                <w:div w:id="123426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7346355">
      <w:bodyDiv w:val="1"/>
      <w:marLeft w:val="0"/>
      <w:marRight w:val="0"/>
      <w:marTop w:val="0"/>
      <w:marBottom w:val="0"/>
      <w:divBdr>
        <w:top w:val="none" w:sz="0" w:space="0" w:color="auto"/>
        <w:left w:val="none" w:sz="0" w:space="0" w:color="auto"/>
        <w:bottom w:val="none" w:sz="0" w:space="0" w:color="auto"/>
        <w:right w:val="none" w:sz="0" w:space="0" w:color="auto"/>
      </w:divBdr>
      <w:divsChild>
        <w:div w:id="313485918">
          <w:marLeft w:val="0"/>
          <w:marRight w:val="0"/>
          <w:marTop w:val="0"/>
          <w:marBottom w:val="0"/>
          <w:divBdr>
            <w:top w:val="none" w:sz="0" w:space="0" w:color="auto"/>
            <w:left w:val="none" w:sz="0" w:space="0" w:color="auto"/>
            <w:bottom w:val="none" w:sz="0" w:space="0" w:color="auto"/>
            <w:right w:val="none" w:sz="0" w:space="0" w:color="auto"/>
          </w:divBdr>
        </w:div>
      </w:divsChild>
    </w:div>
    <w:div w:id="1267346542">
      <w:bodyDiv w:val="1"/>
      <w:marLeft w:val="0"/>
      <w:marRight w:val="0"/>
      <w:marTop w:val="0"/>
      <w:marBottom w:val="0"/>
      <w:divBdr>
        <w:top w:val="none" w:sz="0" w:space="0" w:color="auto"/>
        <w:left w:val="none" w:sz="0" w:space="0" w:color="auto"/>
        <w:bottom w:val="none" w:sz="0" w:space="0" w:color="auto"/>
        <w:right w:val="none" w:sz="0" w:space="0" w:color="auto"/>
      </w:divBdr>
    </w:div>
    <w:div w:id="1286156153">
      <w:bodyDiv w:val="1"/>
      <w:marLeft w:val="0"/>
      <w:marRight w:val="0"/>
      <w:marTop w:val="0"/>
      <w:marBottom w:val="0"/>
      <w:divBdr>
        <w:top w:val="none" w:sz="0" w:space="0" w:color="auto"/>
        <w:left w:val="none" w:sz="0" w:space="0" w:color="auto"/>
        <w:bottom w:val="none" w:sz="0" w:space="0" w:color="auto"/>
        <w:right w:val="none" w:sz="0" w:space="0" w:color="auto"/>
      </w:divBdr>
    </w:div>
    <w:div w:id="1334798139">
      <w:bodyDiv w:val="1"/>
      <w:marLeft w:val="0"/>
      <w:marRight w:val="0"/>
      <w:marTop w:val="0"/>
      <w:marBottom w:val="0"/>
      <w:divBdr>
        <w:top w:val="none" w:sz="0" w:space="0" w:color="auto"/>
        <w:left w:val="none" w:sz="0" w:space="0" w:color="auto"/>
        <w:bottom w:val="none" w:sz="0" w:space="0" w:color="auto"/>
        <w:right w:val="none" w:sz="0" w:space="0" w:color="auto"/>
      </w:divBdr>
    </w:div>
    <w:div w:id="1477065290">
      <w:bodyDiv w:val="1"/>
      <w:marLeft w:val="0"/>
      <w:marRight w:val="0"/>
      <w:marTop w:val="0"/>
      <w:marBottom w:val="0"/>
      <w:divBdr>
        <w:top w:val="none" w:sz="0" w:space="0" w:color="auto"/>
        <w:left w:val="none" w:sz="0" w:space="0" w:color="auto"/>
        <w:bottom w:val="none" w:sz="0" w:space="0" w:color="auto"/>
        <w:right w:val="none" w:sz="0" w:space="0" w:color="auto"/>
      </w:divBdr>
    </w:div>
    <w:div w:id="1480539797">
      <w:bodyDiv w:val="1"/>
      <w:marLeft w:val="0"/>
      <w:marRight w:val="0"/>
      <w:marTop w:val="0"/>
      <w:marBottom w:val="0"/>
      <w:divBdr>
        <w:top w:val="none" w:sz="0" w:space="0" w:color="auto"/>
        <w:left w:val="none" w:sz="0" w:space="0" w:color="auto"/>
        <w:bottom w:val="none" w:sz="0" w:space="0" w:color="auto"/>
        <w:right w:val="none" w:sz="0" w:space="0" w:color="auto"/>
      </w:divBdr>
    </w:div>
    <w:div w:id="1484814514">
      <w:bodyDiv w:val="1"/>
      <w:marLeft w:val="0"/>
      <w:marRight w:val="0"/>
      <w:marTop w:val="0"/>
      <w:marBottom w:val="0"/>
      <w:divBdr>
        <w:top w:val="none" w:sz="0" w:space="0" w:color="auto"/>
        <w:left w:val="none" w:sz="0" w:space="0" w:color="auto"/>
        <w:bottom w:val="none" w:sz="0" w:space="0" w:color="auto"/>
        <w:right w:val="none" w:sz="0" w:space="0" w:color="auto"/>
      </w:divBdr>
    </w:div>
    <w:div w:id="1510221437">
      <w:bodyDiv w:val="1"/>
      <w:marLeft w:val="0"/>
      <w:marRight w:val="0"/>
      <w:marTop w:val="0"/>
      <w:marBottom w:val="0"/>
      <w:divBdr>
        <w:top w:val="none" w:sz="0" w:space="0" w:color="auto"/>
        <w:left w:val="none" w:sz="0" w:space="0" w:color="auto"/>
        <w:bottom w:val="none" w:sz="0" w:space="0" w:color="auto"/>
        <w:right w:val="none" w:sz="0" w:space="0" w:color="auto"/>
      </w:divBdr>
    </w:div>
    <w:div w:id="1521746375">
      <w:bodyDiv w:val="1"/>
      <w:marLeft w:val="0"/>
      <w:marRight w:val="0"/>
      <w:marTop w:val="0"/>
      <w:marBottom w:val="0"/>
      <w:divBdr>
        <w:top w:val="none" w:sz="0" w:space="0" w:color="auto"/>
        <w:left w:val="none" w:sz="0" w:space="0" w:color="auto"/>
        <w:bottom w:val="none" w:sz="0" w:space="0" w:color="auto"/>
        <w:right w:val="none" w:sz="0" w:space="0" w:color="auto"/>
      </w:divBdr>
    </w:div>
    <w:div w:id="1533882180">
      <w:bodyDiv w:val="1"/>
      <w:marLeft w:val="0"/>
      <w:marRight w:val="0"/>
      <w:marTop w:val="0"/>
      <w:marBottom w:val="0"/>
      <w:divBdr>
        <w:top w:val="none" w:sz="0" w:space="0" w:color="auto"/>
        <w:left w:val="none" w:sz="0" w:space="0" w:color="auto"/>
        <w:bottom w:val="none" w:sz="0" w:space="0" w:color="auto"/>
        <w:right w:val="none" w:sz="0" w:space="0" w:color="auto"/>
      </w:divBdr>
    </w:div>
    <w:div w:id="1545822574">
      <w:bodyDiv w:val="1"/>
      <w:marLeft w:val="0"/>
      <w:marRight w:val="0"/>
      <w:marTop w:val="0"/>
      <w:marBottom w:val="0"/>
      <w:divBdr>
        <w:top w:val="none" w:sz="0" w:space="0" w:color="auto"/>
        <w:left w:val="none" w:sz="0" w:space="0" w:color="auto"/>
        <w:bottom w:val="none" w:sz="0" w:space="0" w:color="auto"/>
        <w:right w:val="none" w:sz="0" w:space="0" w:color="auto"/>
      </w:divBdr>
    </w:div>
    <w:div w:id="1631665155">
      <w:bodyDiv w:val="1"/>
      <w:marLeft w:val="0"/>
      <w:marRight w:val="0"/>
      <w:marTop w:val="0"/>
      <w:marBottom w:val="0"/>
      <w:divBdr>
        <w:top w:val="none" w:sz="0" w:space="0" w:color="auto"/>
        <w:left w:val="none" w:sz="0" w:space="0" w:color="auto"/>
        <w:bottom w:val="none" w:sz="0" w:space="0" w:color="auto"/>
        <w:right w:val="none" w:sz="0" w:space="0" w:color="auto"/>
      </w:divBdr>
    </w:div>
    <w:div w:id="1638072490">
      <w:bodyDiv w:val="1"/>
      <w:marLeft w:val="0"/>
      <w:marRight w:val="0"/>
      <w:marTop w:val="0"/>
      <w:marBottom w:val="0"/>
      <w:divBdr>
        <w:top w:val="none" w:sz="0" w:space="0" w:color="auto"/>
        <w:left w:val="none" w:sz="0" w:space="0" w:color="auto"/>
        <w:bottom w:val="none" w:sz="0" w:space="0" w:color="auto"/>
        <w:right w:val="none" w:sz="0" w:space="0" w:color="auto"/>
      </w:divBdr>
      <w:divsChild>
        <w:div w:id="764233365">
          <w:marLeft w:val="0"/>
          <w:marRight w:val="0"/>
          <w:marTop w:val="0"/>
          <w:marBottom w:val="567"/>
          <w:divBdr>
            <w:top w:val="none" w:sz="0" w:space="0" w:color="auto"/>
            <w:left w:val="none" w:sz="0" w:space="0" w:color="auto"/>
            <w:bottom w:val="none" w:sz="0" w:space="0" w:color="auto"/>
            <w:right w:val="none" w:sz="0" w:space="0" w:color="auto"/>
          </w:divBdr>
        </w:div>
        <w:div w:id="929317373">
          <w:marLeft w:val="0"/>
          <w:marRight w:val="0"/>
          <w:marTop w:val="480"/>
          <w:marBottom w:val="240"/>
          <w:divBdr>
            <w:top w:val="none" w:sz="0" w:space="0" w:color="auto"/>
            <w:left w:val="none" w:sz="0" w:space="0" w:color="auto"/>
            <w:bottom w:val="none" w:sz="0" w:space="0" w:color="auto"/>
            <w:right w:val="none" w:sz="0" w:space="0" w:color="auto"/>
          </w:divBdr>
        </w:div>
      </w:divsChild>
    </w:div>
    <w:div w:id="1658722364">
      <w:bodyDiv w:val="1"/>
      <w:marLeft w:val="0"/>
      <w:marRight w:val="0"/>
      <w:marTop w:val="0"/>
      <w:marBottom w:val="0"/>
      <w:divBdr>
        <w:top w:val="none" w:sz="0" w:space="0" w:color="auto"/>
        <w:left w:val="none" w:sz="0" w:space="0" w:color="auto"/>
        <w:bottom w:val="none" w:sz="0" w:space="0" w:color="auto"/>
        <w:right w:val="none" w:sz="0" w:space="0" w:color="auto"/>
      </w:divBdr>
    </w:div>
    <w:div w:id="1666861990">
      <w:bodyDiv w:val="1"/>
      <w:marLeft w:val="0"/>
      <w:marRight w:val="0"/>
      <w:marTop w:val="0"/>
      <w:marBottom w:val="0"/>
      <w:divBdr>
        <w:top w:val="none" w:sz="0" w:space="0" w:color="auto"/>
        <w:left w:val="none" w:sz="0" w:space="0" w:color="auto"/>
        <w:bottom w:val="none" w:sz="0" w:space="0" w:color="auto"/>
        <w:right w:val="none" w:sz="0" w:space="0" w:color="auto"/>
      </w:divBdr>
    </w:div>
    <w:div w:id="1797873766">
      <w:bodyDiv w:val="1"/>
      <w:marLeft w:val="0"/>
      <w:marRight w:val="0"/>
      <w:marTop w:val="0"/>
      <w:marBottom w:val="0"/>
      <w:divBdr>
        <w:top w:val="none" w:sz="0" w:space="0" w:color="auto"/>
        <w:left w:val="none" w:sz="0" w:space="0" w:color="auto"/>
        <w:bottom w:val="none" w:sz="0" w:space="0" w:color="auto"/>
        <w:right w:val="none" w:sz="0" w:space="0" w:color="auto"/>
      </w:divBdr>
    </w:div>
    <w:div w:id="1853958877">
      <w:bodyDiv w:val="1"/>
      <w:marLeft w:val="0"/>
      <w:marRight w:val="0"/>
      <w:marTop w:val="0"/>
      <w:marBottom w:val="0"/>
      <w:divBdr>
        <w:top w:val="none" w:sz="0" w:space="0" w:color="auto"/>
        <w:left w:val="none" w:sz="0" w:space="0" w:color="auto"/>
        <w:bottom w:val="none" w:sz="0" w:space="0" w:color="auto"/>
        <w:right w:val="none" w:sz="0" w:space="0" w:color="auto"/>
      </w:divBdr>
    </w:div>
    <w:div w:id="1862236377">
      <w:bodyDiv w:val="1"/>
      <w:marLeft w:val="0"/>
      <w:marRight w:val="0"/>
      <w:marTop w:val="0"/>
      <w:marBottom w:val="0"/>
      <w:divBdr>
        <w:top w:val="none" w:sz="0" w:space="0" w:color="auto"/>
        <w:left w:val="none" w:sz="0" w:space="0" w:color="auto"/>
        <w:bottom w:val="none" w:sz="0" w:space="0" w:color="auto"/>
        <w:right w:val="none" w:sz="0" w:space="0" w:color="auto"/>
      </w:divBdr>
    </w:div>
    <w:div w:id="1873028741">
      <w:bodyDiv w:val="1"/>
      <w:marLeft w:val="0"/>
      <w:marRight w:val="0"/>
      <w:marTop w:val="0"/>
      <w:marBottom w:val="0"/>
      <w:divBdr>
        <w:top w:val="none" w:sz="0" w:space="0" w:color="auto"/>
        <w:left w:val="none" w:sz="0" w:space="0" w:color="auto"/>
        <w:bottom w:val="none" w:sz="0" w:space="0" w:color="auto"/>
        <w:right w:val="none" w:sz="0" w:space="0" w:color="auto"/>
      </w:divBdr>
    </w:div>
    <w:div w:id="1909994051">
      <w:bodyDiv w:val="1"/>
      <w:marLeft w:val="0"/>
      <w:marRight w:val="0"/>
      <w:marTop w:val="0"/>
      <w:marBottom w:val="0"/>
      <w:divBdr>
        <w:top w:val="none" w:sz="0" w:space="0" w:color="auto"/>
        <w:left w:val="none" w:sz="0" w:space="0" w:color="auto"/>
        <w:bottom w:val="none" w:sz="0" w:space="0" w:color="auto"/>
        <w:right w:val="none" w:sz="0" w:space="0" w:color="auto"/>
      </w:divBdr>
    </w:div>
    <w:div w:id="1948653552">
      <w:bodyDiv w:val="1"/>
      <w:marLeft w:val="0"/>
      <w:marRight w:val="0"/>
      <w:marTop w:val="0"/>
      <w:marBottom w:val="0"/>
      <w:divBdr>
        <w:top w:val="none" w:sz="0" w:space="0" w:color="auto"/>
        <w:left w:val="none" w:sz="0" w:space="0" w:color="auto"/>
        <w:bottom w:val="none" w:sz="0" w:space="0" w:color="auto"/>
        <w:right w:val="none" w:sz="0" w:space="0" w:color="auto"/>
      </w:divBdr>
    </w:div>
    <w:div w:id="1981304511">
      <w:bodyDiv w:val="1"/>
      <w:marLeft w:val="0"/>
      <w:marRight w:val="0"/>
      <w:marTop w:val="0"/>
      <w:marBottom w:val="0"/>
      <w:divBdr>
        <w:top w:val="none" w:sz="0" w:space="0" w:color="auto"/>
        <w:left w:val="none" w:sz="0" w:space="0" w:color="auto"/>
        <w:bottom w:val="none" w:sz="0" w:space="0" w:color="auto"/>
        <w:right w:val="none" w:sz="0" w:space="0" w:color="auto"/>
      </w:divBdr>
    </w:div>
    <w:div w:id="2041319575">
      <w:bodyDiv w:val="1"/>
      <w:marLeft w:val="0"/>
      <w:marRight w:val="0"/>
      <w:marTop w:val="0"/>
      <w:marBottom w:val="0"/>
      <w:divBdr>
        <w:top w:val="none" w:sz="0" w:space="0" w:color="auto"/>
        <w:left w:val="none" w:sz="0" w:space="0" w:color="auto"/>
        <w:bottom w:val="none" w:sz="0" w:space="0" w:color="auto"/>
        <w:right w:val="none" w:sz="0" w:space="0" w:color="auto"/>
      </w:divBdr>
    </w:div>
    <w:div w:id="2101297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8199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mants.Tiesnieks@fm.gov.lv" TargetMode="External"/><Relationship Id="rId4" Type="http://schemas.openxmlformats.org/officeDocument/2006/relationships/settings" Target="settings.xml"/><Relationship Id="rId9" Type="http://schemas.openxmlformats.org/officeDocument/2006/relationships/hyperlink" Target="mailto:Imants.Tiesnieks@fm.gov.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083A42-85B1-41FF-A5CC-5419BBDB0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9877</Words>
  <Characters>5631</Characters>
  <Application>Microsoft Office Word</Application>
  <DocSecurity>0</DocSecurity>
  <Lines>46</Lines>
  <Paragraphs>30</Paragraphs>
  <ScaleCrop>false</ScaleCrop>
  <HeadingPairs>
    <vt:vector size="2" baseType="variant">
      <vt:variant>
        <vt:lpstr>Title</vt:lpstr>
      </vt:variant>
      <vt:variant>
        <vt:i4>1</vt:i4>
      </vt:variant>
    </vt:vector>
  </HeadingPairs>
  <TitlesOfParts>
    <vt:vector size="1" baseType="lpstr">
      <vt:lpstr>Likumprojekts "Grozījumi Finanšu instrumentu tirgus likumā"</vt:lpstr>
    </vt:vector>
  </TitlesOfParts>
  <Manager/>
  <Company/>
  <LinksUpToDate>false</LinksUpToDate>
  <CharactersWithSpaces>15478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 "Grozījumi Finanšu instrumentu tirgus likumā"</dc:title>
  <dc:subject>Izziņa</dc:subject>
  <dc:creator/>
  <cp:keywords/>
  <dc:description>67095441, aivis.hammers@fm.gov.lv</dc:description>
  <cp:lastModifiedBy/>
  <cp:revision>1</cp:revision>
  <dcterms:created xsi:type="dcterms:W3CDTF">2020-09-07T12:24:00Z</dcterms:created>
  <dcterms:modified xsi:type="dcterms:W3CDTF">2021-07-28T14:32:00Z</dcterms:modified>
  <cp:contentStatus/>
</cp:coreProperties>
</file>