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21-TA-928: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3. janvāra noteikumos Nr. 17 "Pievienotās vērtības nodokļa likuma normu piemērošanas kārtība un atsevišķas prasības pievienotās vērtības nodokļa maksāšanai un administrēšanai"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kārtību, kādā nodokļa maksātājs, kas neveic saimniecisko darbību Eiropas Savienībā, un nodokļa maksātājs, kas neveic saimniecisko darbību patēriņa dalībvalstī, ārpussavienības režīma un savienības režīma izmantošanai iesniedz iesniegumu par reģistrāciju Valsts ieņēmumu dienesta elektronisko sakaru, apraides un elektroniski sniegto pakalpojumu sniedzēju reģistrā (turpmāk – ārpussavienības režīma un savienības režīma reģistrs), un iesniegumā norādāmo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Oficiālo publikāciju un tiesiskās informācijas likuma 9. panta piektā daļa noteic, ka, ja spēku zaudē normatīvā akta izdošanas tiesiskais pamats (augstāka juridiska spēka tiesību norma, uz kuras pamata izdots cits normatīvais akts), tad spēku zaudē arī uz šā pamata izdotais normatīvais akts vai tā daļa. Ievērojot minēto, kā arī to, ka spēku zaudējis likuma "Par pievienotās vērtības nodokli" 140.</w:t>
            </w:r>
            <w:r w:rsidR="00000000" w:rsidRPr="00000000" w:rsidDel="00000000">
              <w:rPr>
                <w:vertAlign w:val="superscript"/>
                <w:rtl w:val="0"/>
              </w:rPr>
              <w:t xml:space="preserve">1</w:t>
            </w:r>
            <w:r w:rsidR="00000000" w:rsidRPr="00000000" w:rsidDel="00000000">
              <w:rPr>
                <w:rtl w:val="0"/>
              </w:rPr>
              <w:t xml:space="preserve"> panta četrpadsmitās daļas 1., 2. un 3. punkts, kurā bija noteikts attiecīgais pilnvarojums Ministru kabinetam, lūdzam papildināt Ministru kabineta noteikumu projektu "Grozījumi Ministru kabineta 2013. gada 3. janvāra noteikumos Nr. 17 "Pievienotās vērtības nodokļa likuma normu piemērošanas kārtība un atsevišķas prasības pievienotās vērtības nodokļa maksāšanai un administrēšanai"" (turpmāk – projekts) ar grozījumiem Ministru kabineta 2013. gada 3. janvāra noteikumu Nr. 17 "Pievienotās vērtības nodokļa likuma normu piemērošanas kārtība un atsevišķas prasības pievienotās vērtības nodokļa maksāšanai un administrēšanai" (turpmāk – noteikumi) 1.30., 1.31. un 1.32.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(turpmāk – anotācija)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 noteikumu Nr.17 1.30., 1.31. un 1.32.punkts.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72.3. atmaksājamā nodokļa apmēru, kas nedrīkst būt mazāks par 15 procentiem (ja precēm piemērota nodokļa standartlikme) vai mazāks par sešiem procentiem (ja precēm piemērota nodokļa samazinātā likme 12 procentu apmērā), vai mazāks par trim procentiem (ja precēm piemērota samazinātā likme 5 procentu apmērā) no iegādāto preču 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projekta 3. punktā paredzētajā noteikumu 72.3. apakšpunktā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MK noteikumu 72.3.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72.3. atmaksājamā nodokļa apmēru, kas nedrīkst būt mazāks par 15 procentiem (ja precēm piemērota nodokļa standartlikme) vai mazāks par sešiem procentiem (ja precēm piemērota nodokļa samazinātā likme 12 procentu apmērā), vai mazāks par trim procentiem (ja precēm piemērota samazinātā likme 5 procentu apmērā) no iegādāto preču vērtības;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r w:rsidR="00000000" w:rsidRPr="00000000" w:rsidDel="00000000">
              <w:rPr>
                <w:vertAlign w:val="superscript"/>
                <w:rtl w:val="0"/>
              </w:rPr>
              <w:t xml:space="preserve">1</w:t>
            </w:r>
            <w:r w:rsidR="00000000" w:rsidRPr="00000000" w:rsidDel="00000000">
              <w:rPr>
                <w:rtl w:val="0"/>
              </w:rPr>
              <w:t xml:space="preserve"> Reģistrētam nodokļa maksātājam ir tiesības nodokļa atmaksas nodrošināšanai ieviest digitālo nodokļa atmaksas sistēmu, ja tā atbilst visiem šajā punktā minētajiem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90.¹1. datu reģistrācija informācijas sistēmā notiek reāllaikā, saglabājot informāciju (ierakstus) par datu ievadi, izmaiņām un dzēšanu, ar atsauci uz precīzu darbības laiku un veikalu, kas apstrādāja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90.¹2. šī sistēma atbilst normatīvajos aktos noteiktajām prasībām, kādas ir noteiktas paaugstinātas drošības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r w:rsidR="00000000" w:rsidRPr="00000000" w:rsidDel="00000000">
              <w:rPr>
                <w:vertAlign w:val="superscript"/>
                <w:rtl w:val="0"/>
              </w:rPr>
              <w:t xml:space="preserve">1</w:t>
            </w:r>
            <w:r w:rsidR="00000000" w:rsidRPr="00000000" w:rsidDel="00000000">
              <w:rPr>
                <w:rtl w:val="0"/>
              </w:rPr>
              <w:t xml:space="preserve"> 3. personas datu apstrādes notiek atbilstoši Vispārīgās datu aizsardzības regulas un citu normatīvo aktu prasībām datu apstrādes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r w:rsidR="00000000" w:rsidRPr="00000000" w:rsidDel="00000000">
              <w:rPr>
                <w:vertAlign w:val="superscript"/>
                <w:rtl w:val="0"/>
              </w:rPr>
              <w:t xml:space="preserve">1</w:t>
            </w:r>
            <w:r w:rsidR="00000000" w:rsidRPr="00000000" w:rsidDel="00000000">
              <w:rPr>
                <w:rtl w:val="0"/>
              </w:rPr>
              <w:t xml:space="preserve"> 4. ar šīs sistēmas palīdzību ir iespējams nodrošināt efektīvu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 punktā paredzēto noteikumu 90.</w:t>
            </w:r>
            <w:r w:rsidR="00000000" w:rsidRPr="00000000" w:rsidDel="00000000">
              <w:rPr>
                <w:vertAlign w:val="superscript"/>
                <w:rtl w:val="0"/>
              </w:rPr>
              <w:t xml:space="preserve">1</w:t>
            </w:r>
            <w:r w:rsidR="00000000" w:rsidRPr="00000000" w:rsidDel="00000000">
              <w:rPr>
                <w:rtl w:val="0"/>
              </w:rPr>
              <w:t xml:space="preserve">3. apakšpunktu, norādot korektu atsauci uz tajā minēto Eiropas Savienības tiesību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90.</w:t>
            </w:r>
            <w:r w:rsidR="00000000" w:rsidRPr="00000000" w:rsidDel="00000000">
              <w:rPr>
                <w:vertAlign w:val="superscript"/>
                <w:rtl w:val="0"/>
              </w:rPr>
              <w:t xml:space="preserve">1</w:t>
            </w:r>
            <w:r w:rsidR="00000000" w:rsidRPr="00000000" w:rsidDel="00000000">
              <w:rPr>
                <w:rtl w:val="0"/>
              </w:rPr>
              <w:t xml:space="preserve">3. apakšpunktā minētās regulas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r w:rsidR="00000000" w:rsidRPr="00000000" w:rsidDel="00000000">
              <w:rPr>
                <w:vertAlign w:val="superscript"/>
                <w:rtl w:val="0"/>
              </w:rPr>
              <w:t xml:space="preserve">1</w:t>
            </w:r>
            <w:r w:rsidR="00000000" w:rsidRPr="00000000" w:rsidDel="00000000">
              <w:rPr>
                <w:rtl w:val="0"/>
              </w:rPr>
              <w:t xml:space="preserve"> Reģistrētam nodokļa maksātājam ir tiesības nodokļa atmaksas nodrošināšanai ieviest digitālo nodokļa atmaksas sistēmu, ja tā atbilst visiem šajā punktā minētajiem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90.¹1. datu reģistrācija informācijas sistēmā notiek reāllaikā, saglabājot informāciju (ierakstus) par datu ievadi, izmaiņām un dzēšanu, ar atsauci uz precīzu darbības laiku un veikalu, kas apstrādāja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90.¹2. šī sistēma atbilst normatīvajos aktos noteiktajām prasībām, kādas ir noteiktas paaugstinātas drošības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r w:rsidR="00000000" w:rsidRPr="00000000" w:rsidDel="00000000">
              <w:rPr>
                <w:vertAlign w:val="superscript"/>
                <w:rtl w:val="0"/>
              </w:rPr>
              <w:t xml:space="preserve">1</w:t>
            </w:r>
            <w:r w:rsidR="00000000" w:rsidRPr="00000000" w:rsidDel="00000000">
              <w:rPr>
                <w:rtl w:val="0"/>
              </w:rPr>
              <w:t xml:space="preserve"> 3. personas datu apstrādes notiek atbilstoši Eiropas Parlamenta un Padomes 2016. gada 27. aprīļa regulas (ES) 2016/679 par fizisku personu aizsardzību attiecībā uz personas datu apstrādi un šādu datu brīvu apriti un ar ko atceļ direktīvu 95/46/EK (Vispārīgā datu aizsardzības regula) un citu normatīvo aktu prasībām datu apstrādes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r w:rsidR="00000000" w:rsidRPr="00000000" w:rsidDel="00000000">
              <w:rPr>
                <w:vertAlign w:val="superscript"/>
                <w:rtl w:val="0"/>
              </w:rPr>
              <w:t xml:space="preserve">1</w:t>
            </w:r>
            <w:r w:rsidR="00000000" w:rsidRPr="00000000" w:rsidDel="00000000">
              <w:rPr>
                <w:rtl w:val="0"/>
              </w:rPr>
              <w:t xml:space="preserve"> 4. ar šīs sistēmas palīdzību ir iespējams nodrošināt efektīvu muitas kontroli.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r w:rsidR="00000000" w:rsidRPr="00000000" w:rsidDel="00000000">
              <w:rPr>
                <w:vertAlign w:val="superscript"/>
                <w:rtl w:val="0"/>
              </w:rPr>
              <w:t xml:space="preserve">4</w:t>
            </w:r>
            <w:r w:rsidR="00000000" w:rsidRPr="00000000" w:rsidDel="00000000">
              <w:rPr>
                <w:rtl w:val="0"/>
              </w:rPr>
              <w:t xml:space="preserve"> Ja reģistrēts nodokļa maksātājs iesniegumu par digitālās nodokļa atmaksas sistēmas ieviešanu iesniedz vienlaikus ar šo noteikumu 70.punktā minēto nolikumu, norādot šo noteikumu 72.punktā minēto informāciju, Valsts ieņēmumu dienests, piešķirot atļauju nodokļa atmaksāšanai, vienlaikus var pieņemt lēmumu par iespēju izmantot digitālo nodokļa atmaksas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projekta 3. punktā paredzētajā noteikumu 70. punktā noteiktajam, lai saņemtu atļauju nodokļa atmaksāšanai, reģistrēts nodokļa maksātājs iesniedz Valsts ieņēmumu dienestā iesniegumu un attiecīgu nolikumu. Savukārt no projekta 3. punktā paredzētajā noteikumu 90.</w:t>
            </w:r>
            <w:r w:rsidR="00000000" w:rsidRPr="00000000" w:rsidDel="00000000">
              <w:rPr>
                <w:vertAlign w:val="superscript"/>
                <w:rtl w:val="0"/>
              </w:rPr>
              <w:t xml:space="preserve">4</w:t>
            </w:r>
            <w:r w:rsidR="00000000" w:rsidRPr="00000000" w:rsidDel="00000000">
              <w:rPr>
                <w:rtl w:val="0"/>
              </w:rPr>
              <w:t xml:space="preserve"> punktā minētā izriet, ka tiek iesniegts nolikums, lai Valsts ieņēmumu dienesta piešķirtu atļauju nodokļa atmaksāšanai. Ievērojot minēto, lūdzam izvērtēt projekta 3. punktā paredzētajā noteikumu 90.</w:t>
            </w:r>
            <w:r w:rsidR="00000000" w:rsidRPr="00000000" w:rsidDel="00000000">
              <w:rPr>
                <w:vertAlign w:val="superscript"/>
                <w:rtl w:val="0"/>
              </w:rPr>
              <w:t xml:space="preserve">4</w:t>
            </w:r>
            <w:r w:rsidR="00000000" w:rsidRPr="00000000" w:rsidDel="00000000">
              <w:rPr>
                <w:rtl w:val="0"/>
              </w:rPr>
              <w:t xml:space="preserve"> punktā ietverto regulējumu un precizēt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90.</w:t>
            </w:r>
            <w:r w:rsidR="00000000" w:rsidRPr="00000000" w:rsidDel="00000000">
              <w:rPr>
                <w:vertAlign w:val="superscript"/>
                <w:rtl w:val="0"/>
              </w:rPr>
              <w:t xml:space="preserve">4</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r w:rsidR="00000000" w:rsidRPr="00000000" w:rsidDel="00000000">
              <w:rPr>
                <w:vertAlign w:val="superscript"/>
                <w:rtl w:val="0"/>
              </w:rPr>
              <w:t xml:space="preserve">4</w:t>
            </w:r>
            <w:r w:rsidR="00000000" w:rsidRPr="00000000" w:rsidDel="00000000">
              <w:rPr>
                <w:rtl w:val="0"/>
              </w:rPr>
              <w:t xml:space="preserve"> Ja reģistrēts nodokļa maksātājs iesniegumu par digitālās nodokļa atmaksas sistēmas ieviešanu iesniedz vienlaikus ar šo noteikumu 70.1.apakšpunktā minēto iesniegumu, norādot šo noteikumu 72.punktā minēto informāciju, Valsts ieņēmumu dienests, piešķirot atļauju nodokļa atmaksāšanai, vienlaikus var pieņemt lēmumu par iespēju izmantot digitālo nodokļa atmaksas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Ja nodoklis nav atmaksāts robežšķērsošanas vietā, kas izveidota lidostā vai lidlaukā, ostā vai uz autoceļa, trešās valsts vai trešās teritorijas fiziskā persona,  kuras pastāvīgā uzturēšanās vieta nav Eiropas Savienības teritorijā, ir tiesīga apzīmogoto papīra veidā īpaša parauga čeka pirmo eksemplāru un nodokļa rēķina kopiju nosūtīt reģistrētam nodokļa maksātājam, kuram piešķirta atļauja nodokļa atmaksāšanai, pa pastu.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3. punktā paredzētais noteikumu 98. punkts noteic, ka īpaša parauga čeku apstiprina, nevis apzīmogo, lūdzam precizēt projekta 3. punktā paredzētajā noteikumu 101.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101.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Ja nodoklis nav atmaksāts robežšķērsošanas vietā, kas izveidota lidostā vai lidlaukā, ostā vai uz autoceļa, trešās valsts vai trešās teritorijas fiziskā persona,  kuras pastāvīgā uzturēšanās vieta nav Eiropas Savienības teritorijā, ir tiesīga apstiprināto papīra formā īpaša parauga čeka pirmo eksemplāru un nodokļa rēķina kopiju nosūtīt reģistrētam nodokļa maksātājam, kuram piešķirta atļauja nodokļa atmaksāšanai, pa pastu.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Ja trešās valsts vai trešās teritorijas fiziskā persona, kuras pastāvīgā uzturēšanās vieta nav Eiropas Savienības teritorijā, atstāj Eiropas Savienības teritoriju, šķērsojot Latvijas Republikas ārējo robežu robežšķērsošanas vietā, kas izveidota uz dzelzceļa, tā apzīmogoto papīra veidā īpaša parauga čeka pirmo eksemplāru un nodokļa rēķina kopiju nosūta reģistrētam nodokļa maksātājam, kuram piešķirta atļauja nodokļa atmaksāšanai, pa pastu.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3. punktā paredzētais noteikumu 98. punkts noteic, ka īpaša parauga čeku apstiprina, nevis apzīmogo, lūdzam precizēt projekta 3. punktā paredzētajā noteikumu 102.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102.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Ja trešās valsts vai trešās teritorijas fiziskā persona, kuras pastāvīgā uzturēšanās vieta nav Eiropas Savienības teritorijā, atstāj Eiropas Savienības teritoriju, šķērsojot Latvijas Republikas ārējo robežu robežšķērsošanas vietā, kas izveidota uz dzelzceļa, tā apstiprināto papīra formā īpaša parauga čeka pirmo eksemplāru un nodokļa rēķina kopiju nosūta reģistrētam nodokļa maksātājam, kuram piešķirta atļauja nodokļa atmaksāšanai, pa pastu.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117.5. pēdējo vismaz triju taksācijas gadu laikā tas veic tikai tādu preču eksportu, par kurām nav maksājami izvedmuitas nodokļu maksājumi, un ir saņēmis atzītā komersanta statusu atbilstoši normatīvajos aktos muitas jomā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nav skaidrs, kurā normatīvajā aktā ir noteiktas prasības, lai saņemtu atzītā komersanta statusu, lūdzam precizēt projekta 4. punktā paredzētajā noteikumu 117.5. apakšpunktā ietverto regulējumu vai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Papildinātā MK noteikumu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117.5. pēdējo vismaz triju taksācijas gadu laikā tas veic tikai tādu preču eksportu, par kurām nav maksājami izvedmuitas nodokļu maksājumi, un ir saņēmis atzītā komersanta statusu atbilstoši normatīvajos aktos muitas jomā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1</w:t>
            </w:r>
            <w:r w:rsidR="00000000" w:rsidRPr="00000000" w:rsidDel="00000000">
              <w:rPr>
                <w:rtl w:val="0"/>
              </w:rPr>
              <w:t xml:space="preserve"> Reģistrēts nodokļa maksātājs veic priekšnodokļa korekciju, iesniedzot nodokļa deklarāciju par kalendāra vai pārskata gada pēdējo taksācijas periodu, ja preču zudumu vērtība pārsniedz saskaņā ar uzņēmumu ienākuma nodokļa un iedzīvotāju ienākuma nodokļa normatīvajiem aktiem plānoto zudumu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nav skaidrs, kādēļ nepieciešams projekta 16. punktā paredzētais grozījums, kas papildina noteikumus ar 163.</w:t>
            </w:r>
            <w:r w:rsidR="00000000" w:rsidRPr="00000000" w:rsidDel="00000000">
              <w:rPr>
                <w:vertAlign w:val="superscript"/>
                <w:rtl w:val="0"/>
              </w:rPr>
              <w:t xml:space="preserve">1</w:t>
            </w:r>
            <w:r w:rsidR="00000000" w:rsidRPr="00000000" w:rsidDel="00000000">
              <w:rPr>
                <w:rtl w:val="0"/>
              </w:rPr>
              <w:t xml:space="preserve"> punktu, lūdzam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Papildinātā MK noteikumu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1</w:t>
            </w:r>
            <w:r w:rsidR="00000000" w:rsidRPr="00000000" w:rsidDel="00000000">
              <w:rPr>
                <w:rtl w:val="0"/>
              </w:rPr>
              <w:t xml:space="preserve"> Reģistrēts nodokļa maksātājs veic priekšnodokļa korekciju, iesniedzot nodokļa deklarāciju par kalendāra vai pārskata gada pēdējo taksācijas periodu, ja preču zudumu vērtība pārsniedz saskaņā ar uzņēmumu ienākuma nodokļa un iedzīvotāju ienākuma nodokļa normatīvajiem aktiem plānoto zudumu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r w:rsidR="00000000" w:rsidRPr="00000000" w:rsidDel="00000000">
              <w:rPr>
                <w:vertAlign w:val="superscript"/>
                <w:rtl w:val="0"/>
              </w:rPr>
              <w:t xml:space="preserve">6</w:t>
            </w:r>
            <w:r w:rsidR="00000000" w:rsidRPr="00000000" w:rsidDel="00000000">
              <w:rPr>
                <w:rtl w:val="0"/>
              </w:rPr>
              <w:t xml:space="preserve"> Grozījumi šo noteikumu IV. nodaļā attiecībā uz digitālo nodokļa atmaksas sistēmu ieviešanu  stājas spēkā, sākot ar 2022.gada 1.jūliju. Reģistrēts nodokļa maksātājs iesniegumu par digitālās nodokļa atmaksas sistēmas ieviešanu var iesniegt Valsts ieņēmumu dienestā, sākot ar 2022.gada 1.maiju.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nav skaidrs, kādēļ nepieciešams projekta 18. punktā paredzētais grozījums, kas papildina noteikumus ar 198.</w:t>
            </w:r>
            <w:r w:rsidR="00000000" w:rsidRPr="00000000" w:rsidDel="00000000">
              <w:rPr>
                <w:vertAlign w:val="superscript"/>
                <w:rtl w:val="0"/>
              </w:rPr>
              <w:t xml:space="preserve">6</w:t>
            </w:r>
            <w:r w:rsidR="00000000" w:rsidRPr="00000000" w:rsidDel="00000000">
              <w:rPr>
                <w:rtl w:val="0"/>
              </w:rPr>
              <w:t xml:space="preserve"> punktu, lūdzam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Papildinātā MK noteikumu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r w:rsidR="00000000" w:rsidRPr="00000000" w:rsidDel="00000000">
              <w:rPr>
                <w:vertAlign w:val="superscript"/>
                <w:rtl w:val="0"/>
              </w:rPr>
              <w:t xml:space="preserve">6</w:t>
            </w:r>
            <w:r w:rsidR="00000000" w:rsidRPr="00000000" w:rsidDel="00000000">
              <w:rPr>
                <w:rtl w:val="0"/>
              </w:rPr>
              <w:t xml:space="preserve"> Grozījumi šo noteikumu IV. nodaļā attiecībā uz digitālo nodokļa atmaksas sistēmu ieviešanu  stājas spēkā, sākot ar 2022.gada 1.septembri. Reģistrēts nodokļa maksātājs iesniegumu par digitālās nodokļa atmaksas sistēmas ieviešanu var iesniegt Valsts ieņēmumu dienestā, sākot ar 2022.gada 1.jūliju.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 sadaļā ietverto informāciju, norādot tajā minēto normatīvo aktu vienības, kurās paredzēts attiecīgais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likuma "Par pievienotās vērtības nodokli" 140.</w:t>
            </w:r>
            <w:r w:rsidR="00000000" w:rsidRPr="00000000" w:rsidDel="00000000">
              <w:rPr>
                <w:vertAlign w:val="superscript"/>
                <w:rtl w:val="0"/>
              </w:rPr>
              <w:t xml:space="preserve">4</w:t>
            </w:r>
            <w:r w:rsidR="00000000" w:rsidRPr="00000000" w:rsidDel="00000000">
              <w:rPr>
                <w:rtl w:val="0"/>
              </w:rPr>
              <w:t xml:space="preserve"> pantā ir minēts importa režīms jeb īpašs nodokļa režīms no trešajām valstīm vai trešajām teritorijām importētu preču tālpārdošanai. Ievērojot minēto, lūdzam precizēt anotācijas 1. sadaļā ietverto informāciju par īpašajiem režīmiem.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9. panta pietā daļa noteic, ka, ja spēku zaudē normatīvā akta izdošanas tiesiskais pamats (augstāka juridiska spēka tiesību norma, uz kuras pamata izdots cits normatīvais akts), tad spēku zaudē arī uz šā pamata izdotais normatīvais akts vai tā daļa. Ievērojot minēto, noteikumos jāsvītro regulējums, kas tika izstrādāts saskaņā ar likuma "Par pievienotās vērtības nodokli" 140.</w:t>
            </w:r>
            <w:r w:rsidR="00000000" w:rsidRPr="00000000" w:rsidDel="00000000">
              <w:rPr>
                <w:vertAlign w:val="superscript"/>
                <w:rtl w:val="0"/>
              </w:rPr>
              <w:t xml:space="preserve">1</w:t>
            </w:r>
            <w:r w:rsidR="00000000" w:rsidRPr="00000000" w:rsidDel="00000000">
              <w:rPr>
                <w:rtl w:val="0"/>
              </w:rPr>
              <w:t xml:space="preserve"> panta četrpadsmitās daļas 1., 2. un 3. punktā noteikto pilnvarojumu Ministru kabinetam, jo tas ir zaudējis spēku, nevis tādēļ, ka noteikumos ir dublējošs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sākotnējās ietekmes </w:t>
            </w:r>
            <w:r w:rsidR="00000000" w:rsidRPr="00000000" w:rsidDel="00000000">
              <w:rPr>
                <w:i w:val="1"/>
                <w:rtl w:val="0"/>
              </w:rPr>
              <w:t xml:space="preserve">(ex-ante) </w:t>
            </w:r>
            <w:r w:rsidR="00000000" w:rsidRPr="00000000" w:rsidDel="00000000">
              <w:rPr>
                <w:rtl w:val="0"/>
              </w:rPr>
              <w:t xml:space="preserve">novērtējuma ziņojuma (anotācijas) 1.3. apakšsadaļā ietverto informāciju, norādot tajā minēto normatīvo aktu vienības, kurās paredzēts attiecīgais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anotācija atsevišķās vietās papildināta, minot attiecīgās MK noteikumu projekta vienības.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Šo noteikumu </w:t>
            </w:r>
            <w:r w:rsidR="00000000" w:rsidRPr="00000000" w:rsidDel="00000000">
              <w:rPr>
                <w:rtl w:val="0"/>
              </w:rPr>
              <w:t xml:space="preserve">70.</w:t>
            </w:r>
            <w:r w:rsidR="00000000" w:rsidRPr="00000000" w:rsidDel="00000000">
              <w:rPr>
                <w:rtl w:val="0"/>
              </w:rPr>
              <w:t xml:space="preserve">punktā minētajā nolikumā norāda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nolikums ir minēts projekta 70.2. apakšpunktā, lūdzam precizēt projekta 3. punktā paredzētajā noteikumu 72. punkta ievaddaļā ietverto atsauci uz noteikumu 70.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72. punkta ievaddaļa.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Šo noteikumu 70.2.apakšpunktā minētajā nolikumā norāda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Valsts ieņēmumu dienests pēc šo noteikumu </w:t>
            </w:r>
            <w:r w:rsidR="00000000" w:rsidRPr="00000000" w:rsidDel="00000000">
              <w:rPr>
                <w:rtl w:val="0"/>
              </w:rPr>
              <w:t xml:space="preserve">70.</w:t>
            </w:r>
            <w:r w:rsidR="00000000" w:rsidRPr="00000000" w:rsidDel="00000000">
              <w:rPr>
                <w:rtl w:val="0"/>
              </w:rPr>
              <w:t xml:space="preserve">punktā minētā iesnieguma saņemšanas pārbauda, vai ir ievēroti šādi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iesniegums ir minēts projekta 70.1. apakšpunktā, lūdzam precizēt projekta 3. punktā paredzētajā noteikumu 73. punkta ievaddaļā ietverto atsauci uz noteikumu 70.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73. punkta ievaddaļa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Valsts ieņēmumu dienests pēc šo noteikumu 70.1.apakšpunktā minētā iesnieguma saņemšanas pārbauda, vai ir ievēroti šādi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r w:rsidR="00000000" w:rsidRPr="00000000" w:rsidDel="00000000">
              <w:rPr>
                <w:vertAlign w:val="superscript"/>
                <w:rtl w:val="0"/>
              </w:rPr>
              <w:t xml:space="preserve">1</w:t>
            </w:r>
            <w:r w:rsidR="00000000" w:rsidRPr="00000000" w:rsidDel="00000000">
              <w:rPr>
                <w:rtl w:val="0"/>
              </w:rPr>
              <w:t xml:space="preserve"> Reģistrētam nodokļa maksātājam ir tiesības nodokļa atmaksas nodrošināšanai ieviest digitālo nodokļa atmaksas sistēmu, ja tā atbilst visiem šajā punktā minētajiem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90.¹1. datu reģistrācija informācijas sistēmā notiek reāllaikā, saglabājot informāciju (ierakstus) par datu ievadi, izmaiņām un dzēšanu, ar atsauci uz precīzu darbības laiku un veikalu, kas apstrādāja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90.¹2. šī sistēma atbilst normatīvajos aktos noteiktajām prasībām, kādas ir noteiktas paaugstinātas drošības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r w:rsidR="00000000" w:rsidRPr="00000000" w:rsidDel="00000000">
              <w:rPr>
                <w:vertAlign w:val="superscript"/>
                <w:rtl w:val="0"/>
              </w:rPr>
              <w:t xml:space="preserve">1</w:t>
            </w:r>
            <w:r w:rsidR="00000000" w:rsidRPr="00000000" w:rsidDel="00000000">
              <w:rPr>
                <w:rtl w:val="0"/>
              </w:rPr>
              <w:t xml:space="preserve"> 3. personas datu apstrādes notiek atbilstoši 2016.gada 27.aprīļa Eiropas Parlamenta un Padomes Regulas (ES) 2016/679 par fizisku personu aizsardzību attiecībā uz personas datu apstrādi un šādu datu brīvu apriti un ar ko atceļ Direktīvu 95/46/EK un citu normatīvo aktu prasībām datu apstrādes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r w:rsidR="00000000" w:rsidRPr="00000000" w:rsidDel="00000000">
              <w:rPr>
                <w:vertAlign w:val="superscript"/>
                <w:rtl w:val="0"/>
              </w:rPr>
              <w:t xml:space="preserve">1</w:t>
            </w:r>
            <w:r w:rsidR="00000000" w:rsidRPr="00000000" w:rsidDel="00000000">
              <w:rPr>
                <w:rtl w:val="0"/>
              </w:rPr>
              <w:t xml:space="preserve"> 4. ar šīs sistēmas palīdzību ir iespējams nodrošināt efektīvu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2013. gada 3. janvāra noteikumos Nr. 17 "Pievienotās vērtības nodokļa likuma normu piemērošanas kārtība un atsevišķas prasības pievienotās vērtības nodokļa maksāšanai un administrēšanai"" (turpmāk – projekts) 6. punktā paredzēto Ministru kabineta 2013. gada 3. janvāra noteikumu Nr. 17 "Pievienotās vērtības nodokļa likuma normu piemērošanas kārtība un atsevišķas prasības pievienotās vērtības nodokļa maksāšanai un administrēšanai" (turpmāk – noteikumi) 90.</w:t>
            </w:r>
            <w:r w:rsidR="00000000" w:rsidRPr="00000000" w:rsidDel="00000000">
              <w:rPr>
                <w:vertAlign w:val="superscript"/>
                <w:rtl w:val="0"/>
              </w:rPr>
              <w:t xml:space="preserve">1</w:t>
            </w:r>
            <w:r w:rsidR="00000000" w:rsidRPr="00000000" w:rsidDel="00000000">
              <w:rPr>
                <w:rtl w:val="0"/>
              </w:rPr>
              <w:t xml:space="preserve">3. apakšpunktu, norādot korektu atsauci uz Eiropas Parlamenta un Padomes 2016. gada 27. aprīļa regulu (ES) 2016/679 par fizisku personu aizsardzību attiecībā uz personas datu apstrādi un šādu datu brīvu apriti un ar ko atceļ direktīvu 95/46/EK (Vispārīgā datu aizsardzības regula).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90.</w:t>
            </w:r>
            <w:r w:rsidR="00000000" w:rsidRPr="00000000" w:rsidDel="00000000">
              <w:rPr>
                <w:vertAlign w:val="superscript"/>
                <w:rtl w:val="0"/>
              </w:rPr>
              <w:t xml:space="preserve">1</w:t>
            </w:r>
            <w:r w:rsidR="00000000" w:rsidRPr="00000000" w:rsidDel="00000000">
              <w:rPr>
                <w:rtl w:val="0"/>
              </w:rPr>
              <w:t xml:space="preserve"> 3. apakšpunktā minētas regulas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r w:rsidR="00000000" w:rsidRPr="00000000" w:rsidDel="00000000">
              <w:rPr>
                <w:vertAlign w:val="superscript"/>
                <w:rtl w:val="0"/>
              </w:rPr>
              <w:t xml:space="preserve">1</w:t>
            </w:r>
            <w:r w:rsidR="00000000" w:rsidRPr="00000000" w:rsidDel="00000000">
              <w:rPr>
                <w:rtl w:val="0"/>
              </w:rPr>
              <w:t xml:space="preserve"> Reģistrētam nodokļa maksātājam ir tiesības nodokļa atmaksas nodrošināšanai ieviest digitālo nodokļa atmaksas sistēmu, ja tā atbilst visiem šajā punktā minētajiem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90.¹1. datu reģistrācija informācijas sistēmā notiek reāllaikā, saglabājot informāciju (ierakstus) par datu ievadi, izmaiņām un dzēšanu, ar atsauci uz precīzu darbības laiku un veikalu, kas apstrādāja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90.¹2. šī sistēma atbilst normatīvajos aktos noteiktajām prasībām, kādas ir noteiktas paaugstinātas drošības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r w:rsidR="00000000" w:rsidRPr="00000000" w:rsidDel="00000000">
              <w:rPr>
                <w:vertAlign w:val="superscript"/>
                <w:rtl w:val="0"/>
              </w:rPr>
              <w:t xml:space="preserve">1</w:t>
            </w:r>
            <w:r w:rsidR="00000000" w:rsidRPr="00000000" w:rsidDel="00000000">
              <w:rPr>
                <w:rtl w:val="0"/>
              </w:rPr>
              <w:t xml:space="preserve"> 3. personas datu apstrādes notiek atbilstoši Eiropas Parlamenta un Padomes 2016. gada 27. aprīļa regulas (ES) 2016/679 par fizisku personu aizsardzību attiecībā uz personas datu apstrādi un šādu datu brīvu apriti un ar ko atceļ direktīvu 95/46/EK (Vispārīgā datu aizsardzības regula) un citu normatīvo aktu prasībām datu apstrādes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r w:rsidR="00000000" w:rsidRPr="00000000" w:rsidDel="00000000">
              <w:rPr>
                <w:vertAlign w:val="superscript"/>
                <w:rtl w:val="0"/>
              </w:rPr>
              <w:t xml:space="preserve">1</w:t>
            </w:r>
            <w:r w:rsidR="00000000" w:rsidRPr="00000000" w:rsidDel="00000000">
              <w:rPr>
                <w:rtl w:val="0"/>
              </w:rPr>
              <w:t xml:space="preserve"> 4. ar šīs sistēmas palīdzību ir iespējams nodrošināt efektīvu muitas kontroli.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r w:rsidR="00000000" w:rsidRPr="00000000" w:rsidDel="00000000">
              <w:rPr>
                <w:vertAlign w:val="superscript"/>
                <w:rtl w:val="0"/>
              </w:rPr>
              <w:t xml:space="preserve">1</w:t>
            </w:r>
            <w:r w:rsidR="00000000" w:rsidRPr="00000000" w:rsidDel="00000000">
              <w:rPr>
                <w:rtl w:val="0"/>
              </w:rPr>
              <w:t xml:space="preserve"> Ja trešās valsts vai trešās teritorijas fiziskā persona, kuras pastāvīgā uzturēšanās vieta nav Eiropas Savienības teritorijā, vienas dienas laikā veikalā ir iegādājusies preces, kuru kopējā vērtība (bez nodokļa) nav mazāka par likuma 49.panta trešās daļas 1.punktā noteikto summu, un ir uzrādījusi ceļošanas dokumentu, kas apliecina, ka šīs personas pastāvīgā dzīvesvieta vai uzturēšanās vieta nav Eiropas Savienības teritorija, veikala pārstāvis tajā pašā dienā noformē īpaša parauga čeku (divos eksemplāros) un apliecina to ar parakstu un zīmogu vai noformē īpaša parauga čeku elektroniska dokumenta veidā, izdarot attiecīgus ierakstus digitālajā nodokļa atmaksas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normatīvajos aktos (piemēram, Elektronisko dokumentu likumā) tiek lietots termins "elektroniska forma", lūdzam precizēt projekta 3. punktā paredzētajā noteikumu 91.</w:t>
            </w:r>
            <w:r w:rsidR="00000000" w:rsidRPr="00000000" w:rsidDel="00000000">
              <w:rPr>
                <w:vertAlign w:val="superscript"/>
                <w:rtl w:val="0"/>
              </w:rPr>
              <w:t xml:space="preserve">1</w:t>
            </w:r>
            <w:r w:rsidR="00000000" w:rsidRPr="00000000" w:rsidDel="00000000">
              <w:rPr>
                <w:rtl w:val="0"/>
              </w:rPr>
              <w:t xml:space="preserve"> punktā minētos vārdus "elektroniska dokumenta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91.</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r w:rsidR="00000000" w:rsidRPr="00000000" w:rsidDel="00000000">
              <w:rPr>
                <w:vertAlign w:val="superscript"/>
                <w:rtl w:val="0"/>
              </w:rPr>
              <w:t xml:space="preserve">1</w:t>
            </w:r>
            <w:r w:rsidR="00000000" w:rsidRPr="00000000" w:rsidDel="00000000">
              <w:rPr>
                <w:rtl w:val="0"/>
              </w:rPr>
              <w:t xml:space="preserve"> Ja trešās valsts vai trešās teritorijas fiziskā persona, kuras pastāvīgā uzturēšanās vieta nav Eiropas Savienības teritorijā, vienas dienas laikā veikalā ir iegādājusies preces, kuru kopējā vērtība (bez nodokļa) nav mazāka par likuma 49.panta trešās daļas 1.punktā noteikto summu, un ir uzrādījusi ceļošanas dokumentu, kas apliecina, ka šīs personas pastāvīgā dzīvesvieta vai uzturēšanās vieta nav Eiropas Savienības teritorija, veikala pārstāvis tajā pašā dienā noformē īpaša parauga čeku (divos eksemplāros) un apliecina to ar parakstu un zīmogu vai noformē īpaša parauga čeku elektroniskā formā, izdarot attiecīgus ierakstus digitālajā nodokļa atmaksas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r w:rsidR="00000000" w:rsidRPr="00000000" w:rsidDel="00000000">
              <w:rPr>
                <w:vertAlign w:val="superscript"/>
                <w:rtl w:val="0"/>
              </w:rPr>
              <w:t xml:space="preserve">1</w:t>
            </w:r>
            <w:r w:rsidR="00000000" w:rsidRPr="00000000" w:rsidDel="00000000">
              <w:rPr>
                <w:rtl w:val="0"/>
              </w:rPr>
              <w:t xml:space="preserve"> Ja trešās valsts vai trešās teritorijas fiziskā persona, kuras pastāvīgā uzturēšanās vieta nav Eiropas Savienības teritorijā, vienas dienas laikā veikalā ir iegādājusies preces, kuru kopējā vērtība (bez nodokļa) nav mazāka par likuma 49.panta trešās daļas 1.punktā noteikto summu, un ir uzrādījusi ceļošanas dokumentu, kas apliecina, ka šīs personas pastāvīgā dzīvesvieta vai uzturēšanās vieta nav Eiropas Savienības teritorija, veikala pārstāvis tajā pašā dienā noformē īpaša parauga čeku (divos eksemplāros) un apliecina to ar parakstu un zīmogu vai noformē īpaša parauga čeku elektroniska dokumenta formā, izdarot attiecīgus ierakstus digitālajā nodokļa atmaksas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normatīvajos aktos (piemēram, Elektronisko dokumentu likumā) tiek lietots termins "elektroniska forma", lūdzam aizstāt projekta 6. punktā paredzētajā noteikumu 91.</w:t>
            </w:r>
            <w:r w:rsidR="00000000" w:rsidRPr="00000000" w:rsidDel="00000000">
              <w:rPr>
                <w:vertAlign w:val="superscript"/>
                <w:rtl w:val="0"/>
              </w:rPr>
              <w:t xml:space="preserve">1</w:t>
            </w:r>
            <w:r w:rsidR="00000000" w:rsidRPr="00000000" w:rsidDel="00000000">
              <w:rPr>
                <w:rtl w:val="0"/>
              </w:rPr>
              <w:t xml:space="preserve"> punktā minētos vārdus "elektroniska dokumenta formā" ar vārdiem "elektroniskā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r w:rsidR="00000000" w:rsidRPr="00000000" w:rsidDel="00000000">
              <w:rPr>
                <w:vertAlign w:val="superscript"/>
                <w:rtl w:val="0"/>
              </w:rPr>
              <w:t xml:space="preserve">1</w:t>
            </w:r>
            <w:r w:rsidR="00000000" w:rsidRPr="00000000" w:rsidDel="00000000">
              <w:rPr>
                <w:rtl w:val="0"/>
              </w:rPr>
              <w:t xml:space="preserve"> Ja trešās valsts vai trešās teritorijas fiziskā persona, kuras pastāvīgā uzturēšanās vieta nav Eiropas Savienības teritorijā, vienas dienas laikā veikalā ir iegādājusies preces, kuru kopējā vērtība (bez nodokļa) nav mazāka par likuma 49.panta trešās daļas 1.punktā noteikto summu, un ir uzrādījusi ceļošanas dokumentu, kas apliecina, ka šīs personas pastāvīgā dzīvesvieta vai uzturēšanās vieta nav Eiropas Savienības teritorija, veikala pārstāvis tajā pašā dienā noformē īpaša parauga čeku (divos eksemplāros) un apliecina to ar parakstu un zīmogu vai noformē īpaša parauga čeku elektroniskā formā, izdarot attiecīgus ierakstus digitālajā nodokļa atmaksas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Iegādājoties veikalā preces, trešās valsts vai trešās teritorijas fiziskā persona, kuras pastāvīgā uzturēšanās vieta nav Eiropas Savienības teritorijā, samaksā preču vērtību (ar nodokli) un saņem īpaša parauga čeka pirmo eksemplāru kopā ar nodokļa rēķinu (kases čeku), kas apliecina preču iegādi. Īpaša parauga čeka otrais eksemplārs paliek veikala rīcībā. Fiziskā persona, kuras pastāvīgā uzturēšanās vieta nav Eiropas Savienības teritorijā, paraksta papīra veidā noformēto īpaša parauga čeku.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normatīvajos aktos (piemēram, Elektronisko dokumentu likumā) tiek lietots termins "papīra forma", lūdzam precizēt projekta 3. punktā paredzētajā noteikumu 93. punktā minētos vārdus "papīra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93.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Iegādājoties veikalā preces, trešās valsts vai trešās teritorijas fiziskā persona, kuras pastāvīgā uzturēšanās vieta nav Eiropas Savienības teritorijā, samaksā preču vērtību (ar nodokli) un saņem īpaša parauga čeka pirmo eksemplāru kopā ar nodokļa rēķinu (kases čeku), kas apliecina preču iegādi. Īpaša parauga čeka otrais eksemplārs paliek veikala rīcībā. Fiziskā persona, kuras pastāvīgā uzturēšanās vieta nav Eiropas Savienības teritorijā, paraksta papīra formā noformēto īpaša parauga čeku.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r w:rsidR="00000000" w:rsidRPr="00000000" w:rsidDel="00000000">
              <w:rPr>
                <w:vertAlign w:val="superscript"/>
                <w:rtl w:val="0"/>
              </w:rPr>
              <w:t xml:space="preserve">1</w:t>
            </w:r>
            <w:r w:rsidR="00000000" w:rsidRPr="00000000" w:rsidDel="00000000">
              <w:rPr>
                <w:rtl w:val="0"/>
              </w:rPr>
              <w:t xml:space="preserve"> Ja trešās valsts vai trešās teritorijas fiziskā persona, kuras pastāvīgā uzturēšanas vieta nav Eiropas Savienības teritorijā, ir saņēmusi īpašā parauga čeku elektroniskā dokumenta veidā, tad tā robežšķērsošanas vietā uzrāda preces Latvijas Republikas muitas iestādei, ja digitālajā nodokļa atmaksas sistēmā ir īpaša norāde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normatīvajos aktos (piemēram, Elektronisko dokumentu likumā) tiek lietots termins "elektroniska forma", lūdzam precizēt projekta 3. punktā paredzētajā noteikumu 97.</w:t>
            </w:r>
            <w:r w:rsidR="00000000" w:rsidRPr="00000000" w:rsidDel="00000000">
              <w:rPr>
                <w:vertAlign w:val="superscript"/>
                <w:rtl w:val="0"/>
              </w:rPr>
              <w:t xml:space="preserve">1</w:t>
            </w:r>
            <w:r w:rsidR="00000000" w:rsidRPr="00000000" w:rsidDel="00000000">
              <w:rPr>
                <w:rtl w:val="0"/>
              </w:rPr>
              <w:t xml:space="preserve"> punktā minētos vārdus "elektroniskā dokumenta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97.</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r w:rsidR="00000000" w:rsidRPr="00000000" w:rsidDel="00000000">
              <w:rPr>
                <w:vertAlign w:val="superscript"/>
                <w:rtl w:val="0"/>
              </w:rPr>
              <w:t xml:space="preserve">1</w:t>
            </w:r>
            <w:r w:rsidR="00000000" w:rsidRPr="00000000" w:rsidDel="00000000">
              <w:rPr>
                <w:rtl w:val="0"/>
              </w:rPr>
              <w:t xml:space="preserve"> Ja trešās valsts vai trešās teritorijas fiziskā persona, kuras pastāvīgā uzturēšanas vieta nav Eiropas Savienības teritorijā, ir saņēmusi īpašā parauga čeku elektroniskā formā, tad tā robežšķērsošanas vietā uzrāda preces Latvijas Republikas muitas iestādei, ja digitālajā nodokļa atmaksas sistēmā ir īpaša norāde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r w:rsidR="00000000" w:rsidRPr="00000000" w:rsidDel="00000000">
              <w:rPr>
                <w:vertAlign w:val="superscript"/>
                <w:rtl w:val="0"/>
              </w:rPr>
              <w:t xml:space="preserve">1</w:t>
            </w:r>
            <w:r w:rsidR="00000000" w:rsidRPr="00000000" w:rsidDel="00000000">
              <w:rPr>
                <w:rtl w:val="0"/>
              </w:rPr>
              <w:t xml:space="preserve"> Ja trešās valsts vai trešās teritorijas fiziskā persona, kuras pastāvīgā uzturēšanas vieta nav Eiropas Savienības teritorijā, ir saņēmusi īpašā parauga čeku elektroniskā dokumenta formā, tad tā robežšķērsošanas vietā uzrāda preces Latvijas Republikas muitas iestādei, ja digitālajā nodokļa atmaksas sistēmā ir īpaša norāde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normatīvajos aktos (piemēram, Elektronisko dokumentu likumā) tiek lietots termins "elektroniska forma", lūdzam aizstāt projekta 6. punktā paredzētajā noteikumu 97.</w:t>
            </w:r>
            <w:r w:rsidR="00000000" w:rsidRPr="00000000" w:rsidDel="00000000">
              <w:rPr>
                <w:vertAlign w:val="superscript"/>
                <w:rtl w:val="0"/>
              </w:rPr>
              <w:t xml:space="preserve">1</w:t>
            </w:r>
            <w:r w:rsidR="00000000" w:rsidRPr="00000000" w:rsidDel="00000000">
              <w:rPr>
                <w:rtl w:val="0"/>
              </w:rPr>
              <w:t xml:space="preserve"> punktā minētos vārdus "elektroniskā dokumenta formā" ar vārdiem "elektroniskā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r w:rsidR="00000000" w:rsidRPr="00000000" w:rsidDel="00000000">
              <w:rPr>
                <w:vertAlign w:val="superscript"/>
                <w:rtl w:val="0"/>
              </w:rPr>
              <w:t xml:space="preserve">1</w:t>
            </w:r>
            <w:r w:rsidR="00000000" w:rsidRPr="00000000" w:rsidDel="00000000">
              <w:rPr>
                <w:rtl w:val="0"/>
              </w:rPr>
              <w:t xml:space="preserve"> Ja trešās valsts vai trešās teritorijas fiziskā persona, kuras pastāvīgā uzturēšanas vieta nav Eiropas Savienības teritorijā, ir saņēmusi īpašā parauga čeku elektroniskā formā, tad tā robežšķērsošanas vietā uzrāda preces Latvijas Republikas muitas iestādei, ja digitālajā nodokļa atmaksas sistēmā ir īpaša norāde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Attiecīgajā robežšķērsošanas vietā muitas  iestāde īpaša parauga čeku apstiprina elektroniski, izmantojot digitālo nodokļa atmaksas sistēmu, vai fiziski uz papīra veidā izdotā īpaša parauga čeka, ja ir ievēroti visi šādi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 punktā paredzēto noteikumu 98. punkta ievaddaļu, jo tajā ietvertais regulējums ir neskaidrs, proti, nav saprotams, kā muitas iestāde apstiprinās fiziski uz papīra veidā izdotā īpaša parauga čeka. Turklāt, ievērojot, ka normatīvajos aktos (piemēram, Elektronisko dokumentu likumā) tiek lietots termins "papīra forma", lūdzam precizēt projekta 3. punktā paredzētajā noteikumu 98. punkta ievaddaļā minētos vārdus "papīra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98.punkts.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Attiecīgajā robežšķērsošanas vietā muitas  iestāde īpaša parauga čeku apstiprina elektroniski, izmantojot digitālo nodokļa atmaksas sistēmu, vai ar parakstu un zīmogu papīra formā izdoto īpaša parauga čeku, ja ir ievēroti visi šādi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Attiecīgajā robežšķērsošanas vietā muitas  iestāde īpaša parauga čeku apstiprina elektroniski, izmantojot digitālo nodokļa atmaksas sistēmu, vai fiziski papīra formā izdoto īpaša parauga čeku, ja ir ievēroti visi šādi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 precizēt projekta 6. punktā paredzēto noteikumu 98. punkta ievaddaļu, jo tajā ietvertais regulējums ir neskaidrs, proti, nav saprotams, kā muitas iestāde apstiprinās fiziski papīra formā izdoto īpaša parauga čeku.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Attiecīgajā robežšķērsošanas vietā muitas  iestāde īpaša parauga čeku apstiprina elektroniski, izmantojot digitālo nodokļa atmaksas sistēmu, vai ar parakstu un zīmogu papīra formā izdoto īpaša parauga čeku, ja ir ievēroti visi šādi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Ja nodoklis nav atmaksāts robežšķērsošanas vietā, kas izveidota lidostā vai lidlaukā, ostā vai uz autoceļa, trešās valsts vai trešās teritorijas fiziskā persona,  kuras pastāvīgā uzturēšanās vieta nav Eiropas Savienības teritorijā, ir tiesīga apzīmogoto papīra veidā īpaša parauga čeka pirmo eksemplāru un nodokļa rēķina kopiju nosūtīt reģistrētam nodokļa maksātājam, kuram piešķirta atļauja nodokļa atmaksāšanai, pa pastu.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normatīvajos aktos (piemēram, Elektronisko dokumentu likumā) tiek lietots termins "papīra forma", lūdzam precizēt projekta 3. punktā paredzētajā noteikumu 101. punktā minētos vārdus "papīra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101.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Ja nodoklis nav atmaksāts robežšķērsošanas vietā, kas izveidota lidostā vai lidlaukā, ostā vai uz autoceļa, trešās valsts vai trešās teritorijas fiziskā persona,  kuras pastāvīgā uzturēšanās vieta nav Eiropas Savienības teritorijā, ir tiesīga apstiprināto papīra formā īpaša parauga čeka pirmo eksemplāru un nodokļa rēķina kopiju nosūtīt reģistrētam nodokļa maksātājam, kuram piešķirta atļauja nodokļa atmaksāšanai, pa pastu.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Ja trešās valsts vai trešās teritorijas fiziskā persona, kuras pastāvīgā uzturēšanās vieta nav Eiropas Savienības teritorijā, atstāj Eiropas Savienības teritoriju, šķērsojot Latvijas Republikas ārējo robežu robežšķērsošanas vietā, kas izveidota uz dzelzceļa, tā apzīmogoto papīra veidā īpaša parauga čeka pirmo eksemplāru un nodokļa rēķina kopiju nosūta reģistrētam nodokļa maksātājam, kuram piešķirta atļauja nodokļa atmaksāšanai, pa pastu.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normatīvajos aktos (piemēram, Elektronisko dokumentu likumā) tiek lietots termins "papīra forma", lūdzam precizēt projekta 3. punktā paredzētajā noteikumu 102. punktā minētos vārdus "papīra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102.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Ja trešās valsts vai trešās teritorijas fiziskā persona, kuras pastāvīgā uzturēšanās vieta nav Eiropas Savienības teritorijā, atstāj Eiropas Savienības teritoriju, šķērsojot Latvijas Republikas ārējo robežu robežšķērsošanas vietā, kas izveidota uz dzelzceļa, tā apstiprināto papīra formā īpaša parauga čeka pirmo eksemplāru un nodokļa rēķina kopiju nosūta reģistrētam nodokļa maksātājam, kuram piešķirta atļauja nodokļa atmaksāšanai, pa pastu.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 īpaša parauga čeku papīra veidā pirmo eksemplāru skenēšanu;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normatīvajos aktos (piemēram, Elektronisko dokumentu likumā) tiek lietots termins "papīra forma", lūdzam precizēt projekta 3. punktā paredzētajā noteikumu 110. punktā minētos vārdus "papīra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110.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 īpaša parauga čeku papīra formā pirmo eksemplāru skenēšanu;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r w:rsidR="00000000" w:rsidRPr="00000000" w:rsidDel="00000000">
              <w:rPr>
                <w:vertAlign w:val="superscript"/>
                <w:rtl w:val="0"/>
              </w:rPr>
              <w:t xml:space="preserve">1</w:t>
            </w:r>
            <w:r w:rsidR="00000000" w:rsidRPr="00000000" w:rsidDel="00000000">
              <w:rPr>
                <w:rtl w:val="0"/>
              </w:rPr>
              <w:t xml:space="preserve"> Reģistrēts nodokļa maksātājs, kuram piešķirta atļauja nodokļa atmaksāšanai, izmantojot digitālo nodokļa atmaksas sistēmu, nodrošina pieeju digitālajā sistēmā esošajiem datiem Valsts ieņēmumu dienestam tiešsaistes režīmā riska analīzes un noteikumu 97.¹ un 98. punktos minēto formalitāšu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110.</w:t>
            </w:r>
            <w:r w:rsidR="00000000" w:rsidRPr="00000000" w:rsidDel="00000000">
              <w:rPr>
                <w:vertAlign w:val="superscript"/>
                <w:rtl w:val="0"/>
              </w:rPr>
              <w:t xml:space="preserve">1</w:t>
            </w:r>
            <w:r w:rsidR="00000000" w:rsidRPr="00000000" w:rsidDel="00000000">
              <w:rPr>
                <w:rtl w:val="0"/>
              </w:rPr>
              <w:t xml:space="preserve"> punktā minētos vārdus un skaitļus "noteikumu 97.</w:t>
            </w:r>
            <w:r w:rsidR="00000000" w:rsidRPr="00000000" w:rsidDel="00000000">
              <w:rPr>
                <w:vertAlign w:val="superscript"/>
                <w:rtl w:val="0"/>
              </w:rPr>
              <w:t xml:space="preserve">1</w:t>
            </w:r>
            <w:r w:rsidR="00000000" w:rsidRPr="00000000" w:rsidDel="00000000">
              <w:rPr>
                <w:rtl w:val="0"/>
              </w:rPr>
              <w:t xml:space="preserve"> un 98. punktos minēto formalitāšu veikšanai", jo tie ir neskaidri.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110.</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r w:rsidR="00000000" w:rsidRPr="00000000" w:rsidDel="00000000">
              <w:rPr>
                <w:vertAlign w:val="superscript"/>
                <w:rtl w:val="0"/>
              </w:rPr>
              <w:t xml:space="preserve">1</w:t>
            </w:r>
            <w:r w:rsidR="00000000" w:rsidRPr="00000000" w:rsidDel="00000000">
              <w:rPr>
                <w:rtl w:val="0"/>
              </w:rPr>
              <w:t xml:space="preserve"> Reģistrēts nodokļa maksātājs, kuram piešķirta atļauja nodokļa atmaksāšanai, izmantojot digitālo nodokļa atmaksas sistēmu, nodrošina pieeju digitālajā sistēmā esošajiem datiem Valsts ieņēmumu dienestam tiešsaistes režīmā riska analīzes un šo noteikumu 97.¹ un 98. punktā minēto formalitāšu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pievienotās vērtības nodokļa maksātāju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19. punktā paredzētajā noteikumu 2. pielikuma 1.3., 2.3., 17.1.3. un 17.2.3. apakšpunktā ietverto informāciju atbilstoši Administratīvo teritoriju un apdzīvoto vietu likumā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pievienotās vērtības nodokļa maksātāju reģistrā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pievienotās vērtības nodokļa maksātāju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19. punktā paredzēto noteikumu 2. pielikumu, norādot korektu likuma "Par pievienotās vērtības nodokli"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pievienotās vērtības nodokli" bija spēkā līdz 2012.gada 31.decembrim. No 2013.gada 1.janvāra spēkā ir Pievienotās vērtības nodokļa 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pievienotās vērtības nodokļa maksātāju reģistrā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pievienotās vērtības nodokļa maksātāju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likuma "Par nodokļiem un nodevām" 7.</w:t>
            </w:r>
            <w:r w:rsidR="00000000" w:rsidRPr="00000000" w:rsidDel="00000000">
              <w:rPr>
                <w:vertAlign w:val="superscript"/>
                <w:rtl w:val="0"/>
              </w:rPr>
              <w:t xml:space="preserve">3</w:t>
            </w:r>
            <w:r w:rsidR="00000000" w:rsidRPr="00000000" w:rsidDel="00000000">
              <w:rPr>
                <w:rtl w:val="0"/>
              </w:rPr>
              <w:t xml:space="preserve"> pants, kas stāsies spēkā 2022. gada 1. janvārī, noteic, ka nodokļu maksātājs, izņemot fizisko personu, kura neveic saimniecisko darbību, iesniedz Valsts ieņēmumu dienestam iesniegumu, izmantojot Valsts ieņēmumu dienesta elektroniskās deklarēšanas sistēmu, ja konkrētajā nodokļu jomu reglamentējošā normatīvajā aktā iesniegumam nav noteikta cita iesniegšanas kārtība. Ja iesniegums Valsts ieņēmumu dienestam ir iesniegts, izmantojot Valsts ieņēmumu dienesta elektroniskās deklarēšanas sistēmu, tam ir juridisks spēks arī tad, ja tas nesatur rekvizītu "paraksts". Ievērojot minēto, lūdzam izvērtēt projekta 19. punktā paredzētajā noteikumu 2. pielikumā ietverto piezīmi, kas noteic, ka dokumenta rekvizītus "paraksts" un "datums" neaizpilda, ja elektroniskais dokuments sagatavots atbilstoši normatīvajiem aktiem par elektronisko dokumentu noformēšanu, un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pievienotās vērtības nodokļa maksātāju reģistrā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Citas dalībvalsts nodokļa maksātāja un trešās valsts vai trešās teritorijas nodokļa maksātāja iesniegums reģistrācijai Valsts ieņēmumu dienesta pievienotās vērtības nodokļa maksātāju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20. punktā paredzētajā noteikumu 3. pielikuma 1.4. un 2.5. apakšpunktā ietverto informāciju atbilstoši Administratīvo teritoriju un apdzīvoto vietu likumā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Citas dalībvalsts nodokļa maksātāja un trešās valsts vai trešās teritorijas nodokļa maksātāja iesniegums reģistrācijai Valsts ieņēmumu dienesta pievienotās vērtības nodokļa maksātāju reģistrā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Citas dalībvalsts nodokļa maksātāja un trešās valsts vai trešās teritorijas nodokļa maksātāja iesniegums reģistrācijai Valsts ieņēmumu dienesta pievienotās vērtības nodokļa maksātāju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20. punktā paredzēto noteikumu 3. pielikumu, norādot korektu likuma "Par pievienotās vērtības nodokli"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pievienotās vērtības nodokli" bija spēkā līdz 2012.gada 31.decembrim. No 2013.gada 1.janvāra spēkā ir Pievienotās vērtības nodokļa 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Citas dalībvalsts nodokļa maksātāja un trešās valsts vai trešās teritorijas nodokļa maksātāja iesniegums reģistrācijai Valsts ieņēmumu dienesta pievienotās vērtības nodokļa maksātāju reģistrā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Citas dalībvalsts nodokļa maksātāja un trešās valsts vai trešās teritorijas nodokļa maksātāja iesniegums reģistrācijai Valsts ieņēmumu dienesta pievienotās vērtības nodokļa maksātāju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likuma "Par nodokļiem un nodevām" 7.</w:t>
            </w:r>
            <w:r w:rsidR="00000000" w:rsidRPr="00000000" w:rsidDel="00000000">
              <w:rPr>
                <w:vertAlign w:val="superscript"/>
                <w:rtl w:val="0"/>
              </w:rPr>
              <w:t xml:space="preserve">3</w:t>
            </w:r>
            <w:r w:rsidR="00000000" w:rsidRPr="00000000" w:rsidDel="00000000">
              <w:rPr>
                <w:rtl w:val="0"/>
              </w:rPr>
              <w:t xml:space="preserve"> pants, kas stāsies spēkā 2022. gada 1. janvārī, noteic, ka nodokļu maksātājs, izņemot fizisko personu, kura neveic saimniecisko darbību, iesniedz Valsts ieņēmumu dienestam iesniegumu, izmantojot Valsts ieņēmumu dienesta elektroniskās deklarēšanas sistēmu, ja konkrētajā nodokļu jomu reglamentējošā normatīvajā aktā iesniegumam nav noteikta cita iesniegšanas kārtība. Ja iesniegums Valsts ieņēmumu dienestam ir iesniegts, izmantojot Valsts ieņēmumu dienesta elektroniskās deklarēšanas sistēmu, tam ir juridisks spēks arī tad, ja tas nesatur rekvizītu "paraksts". Ievērojot minēto, lūdzam izvērtēt projekta 20. punktā paredzētajā noteikumu 3. pielikumā ietverto piezīmi, kas noteic, ka dokumenta rekvizītus "paraksts" un "datums" neaizpilda, ja elektroniskais dokuments sagatavots atbilstoši normatīvajiem aktiem par elektronisko dokumentu noformēšanu, un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Citas dalībvalsts nodokļa maksātāja un trešās valsts vai trešās teritorijas nodokļa maksātāja iesniegums reģistrācijai Valsts ieņēmumu dienesta pievienotās vērtības nodokļa maksātāju reģistrā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fiskālā pārstāvja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pievienotās vērtības nodokļa maksātāju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21. punktā paredzētajā noteikumu 4. pielikuma 1.3. un 2.3. apakšpunktā ietverto informāciju atbilstoši Administratīvo teritoriju un apdzīvoto vietu likumā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fiskālā pārstāvja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pievienotās vērtības nodokļa maksātāju reģistrā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fiskālā pārstāvja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pievienotās vērtības nodokļa maksātāju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21. punktā paredzēto noteikumu 4. pielikumu, norādot korektu likuma "Par pievienotās vērtības nodokli"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pievienotās vērtības nodokli" bija spēkā līdz 2012.gada 31.decembrim. No 2013.gada 1.janvāra spēkā ir Pievienotās vērtības nodokļa 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fiskālā pārstāvja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pievienotās vērtības nodokļa maksātāju reģistrā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fiskālā pārstāvja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pievienotās vērtības nodokļa maksātāju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likuma "Par nodokļiem un nodevām" 7.</w:t>
            </w:r>
            <w:r w:rsidR="00000000" w:rsidRPr="00000000" w:rsidDel="00000000">
              <w:rPr>
                <w:vertAlign w:val="superscript"/>
                <w:rtl w:val="0"/>
              </w:rPr>
              <w:t xml:space="preserve">3</w:t>
            </w:r>
            <w:r w:rsidR="00000000" w:rsidRPr="00000000" w:rsidDel="00000000">
              <w:rPr>
                <w:rtl w:val="0"/>
              </w:rPr>
              <w:t xml:space="preserve"> pants, kas stāsies spēkā 2022. gada 1. janvārī, noteic, ka nodokļu maksātājs, izņemot fizisko personu, kura neveic saimniecisko darbību, iesniedz Valsts ieņēmumu dienestam iesniegumu, izmantojot Valsts ieņēmumu dienesta elektroniskās deklarēšanas sistēmu, ja konkrētajā nodokļu jomu reglamentējošā normatīvajā aktā iesniegumam nav noteikta cita iesniegšanas kārtība. Ja iesniegums Valsts ieņēmumu dienestam ir iesniegts, izmantojot Valsts ieņēmumu dienesta elektroniskās deklarēšanas sistēmu, tam ir juridisks spēks arī tad, ja tas nesatur rekvizītu "paraksts". Ievērojot minēto, lūdzam izvērtēt projekta 21. punktā paredzētajā noteikumu 4. pielikumā ietverto piezīmi, kas noteic, ka dokumenta rekvizītus "paraksts" un "datums" neaizpilda, ja elektroniskais dokuments sagatavots atbilstoši normatīvajiem aktiem par elektronisko dokumentu noformēšanu, un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fiskālā pārstāvja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pievienotās vērtības nodokļa maksātāju reģistrā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Paziņojums par pievienotās vērtības nodokļa samaksu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likuma "Par nodokļiem un nodevām" 7.</w:t>
            </w:r>
            <w:r w:rsidR="00000000" w:rsidRPr="00000000" w:rsidDel="00000000">
              <w:rPr>
                <w:vertAlign w:val="superscript"/>
                <w:rtl w:val="0"/>
              </w:rPr>
              <w:t xml:space="preserve">3 </w:t>
            </w:r>
            <w:r w:rsidR="00000000" w:rsidRPr="00000000" w:rsidDel="00000000">
              <w:rPr>
                <w:rtl w:val="0"/>
              </w:rPr>
              <w:t xml:space="preserve">pants, kas stāsies spēkā 2022. gada 1. janvārī, noteic, ka nodokļu maksātājs, izņemot fizisko personu, kura neveic saimniecisko darbību, iesniedz Valsts ieņēmumu dienestam iesniegumu, izmantojot Valsts ieņēmumu dienesta elektroniskās deklarēšanas sistēmu, ja konkrētajā nodokļu jomu reglamentējošā normatīvajā aktā iesniegumam nav noteikta cita iesniegšanas kārtība. Ja iesniegums Valsts ieņēmumu dienestam ir iesniegts, izmantojot Valsts ieņēmumu dienesta elektroniskās deklarēšanas sistēmu, tam ir juridisks spēks arī tad, ja tas nesatur rekvizītu "paraksts". Ievērojot minēto, lūdzam izvērtēt projekta 22. punktā paredzētajā noteikumu 5. pielikumā ietverto piezīmi, kas noteic, ka dokumenta rekvizītus "paraksts" un "datums" neaizpilda, ja elektroniskais dokuments sagatavots atbilstoši normatīvajiem aktiem par elektronisko dokumentu noformēšanu, un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Paziņojums par pievienotās vērtības nodokļa samaksu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21-TA-928</w:t>
    </w:r>
    <w:r>
      <w:br/>
    </w:r>
    <w:r w:rsidR="00000000" w:rsidRPr="00000000" w:rsidDel="00000000">
      <w:rPr>
        <w:rtl w:val="0"/>
      </w:rPr>
      <w:t xml:space="preserve">07.03.2022. 16.42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21-TA-928</w:t>
    </w:r>
    <w:r>
      <w:br/>
    </w:r>
    <w:r w:rsidR="00000000" w:rsidRPr="00000000" w:rsidDel="00000000">
      <w:rPr>
        <w:rtl w:val="0"/>
      </w:rPr>
      <w:t xml:space="preserve">07.03.2022. 16.42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Izziņa_21-TA-928.docx</dc:title>
</cp:coreProperties>
</file>

<file path=docProps/custom.xml><?xml version="1.0" encoding="utf-8"?>
<Properties xmlns="http://schemas.openxmlformats.org/officeDocument/2006/custom-properties" xmlns:vt="http://schemas.openxmlformats.org/officeDocument/2006/docPropsVTypes"/>
</file>