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iepirkuma piemērošanas izņēmumu stratēģiski svarīgiem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​Sabiedrisko pakalpojumu sniedzēju iepirkumu likuma 10. panta</w:t>
            </w:r>
            <w:r w:rsidR="00000000" w:rsidRPr="00000000" w:rsidDel="00000000">
              <w:rPr>
                <w:rtl w:val="0"/>
              </w:rPr>
              <w:t xml:space="preserve"> ceturtās daļas 2. punktu noteikt, ka būtisku valsts drošības interešu aizsardzībai valsts akciju sabiedrība "Latvijas dzelzceļš" šo likumu nepiemēro pakalpojumiem, kas saistīti ar apsardzes pakalpojumu nodrošināšanu dzelzceļa kritiskajā infrastruktūrā, kas ir kompleksa inženierbūve atbilstoši </w:t>
            </w:r>
            <w:r w:rsidR="00000000" w:rsidRPr="00000000" w:rsidDel="00000000">
              <w:rPr>
                <w:rtl w:val="0"/>
              </w:rPr>
              <w:t xml:space="preserve">Dzelzceļa likuma 4. pantam</w:t>
            </w:r>
            <w:r w:rsidR="00000000" w:rsidRPr="00000000" w:rsidDel="00000000">
              <w:rPr>
                <w:rtl w:val="0"/>
              </w:rPr>
              <w:t xml:space="preserve">,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​Sabiedrisko pakalpojumu sniedzēju iepirkumu likuma 10. panta</w:t>
            </w:r>
            <w:r w:rsidR="00000000" w:rsidRPr="00000000" w:rsidDel="00000000">
              <w:rPr>
                <w:rtl w:val="0"/>
              </w:rPr>
              <w:t xml:space="preserve"> ceturtās daļas 2. punktu noteikt, ka būtisku valsts drošības interešu aizsardzībai valsts akciju sabiedrība "Latvijas dzelzceļš" šo likumu nepiemēro pakalpojumiem, kas saistīti ar apsardzes pakalpojumu nodrošināšanu dzelzceļa kritiskajā infrastruktūrā, kas ir kompleksa inženierbūve atbilstoši </w:t>
            </w:r>
            <w:r w:rsidR="00000000" w:rsidRPr="00000000" w:rsidDel="00000000">
              <w:rPr>
                <w:rtl w:val="0"/>
              </w:rPr>
              <w:t xml:space="preserve">Dzelzceļa likuma 4. pantam</w:t>
            </w:r>
            <w:r w:rsidR="00000000" w:rsidRPr="00000000" w:rsidDel="00000000">
              <w:rPr>
                <w:rtl w:val="0"/>
              </w:rPr>
              <w:t xml:space="preserve">,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dzelzceļa kritiskās infrastruktūras fiziskās apsardzes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dzelzceļa kritiskās infrastruktūras tehniskās apsardzes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​Sabiedrisko pakalpojumu sniedzēju iepirkumu likuma 10. panta</w:t>
            </w:r>
            <w:r w:rsidR="00000000" w:rsidRPr="00000000" w:rsidDel="00000000">
              <w:rPr>
                <w:rtl w:val="0"/>
              </w:rPr>
              <w:t xml:space="preserve"> ceturtās daļas 2. punktu noteikt, ka būtisku valsts drošības interešu aizsardzībai valsts akciju sabiedrība "Latvijas dzelzceļš" šo likumu nepiemēro pakalpojumiem, kas saistīti ar apsardzes pakalpojumu nodrošināšanu dzelzceļa kritiskajā infrastruktūrā, kas ir kompleksa inženierbūve atbilstoši </w:t>
            </w:r>
            <w:r w:rsidR="00000000" w:rsidRPr="00000000" w:rsidDel="00000000">
              <w:rPr>
                <w:rtl w:val="0"/>
              </w:rPr>
              <w:t xml:space="preserve">Dzelzceļa likuma 4. pantam</w:t>
            </w:r>
            <w:r w:rsidR="00000000" w:rsidRPr="00000000" w:rsidDel="00000000">
              <w:rPr>
                <w:rtl w:val="0"/>
              </w:rPr>
              <w:t xml:space="preserve">,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- 15.01.2025.)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- 15.01.2025.)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24-TA-2658</w:t>
    </w:r>
    <w:r>
      <w:br/>
    </w:r>
    <w:r w:rsidR="00000000" w:rsidRPr="00000000" w:rsidDel="00000000">
      <w:rPr>
        <w:rtl w:val="0"/>
      </w:rPr>
      <w:t xml:space="preserve">17.02.2025. 10.00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24-TA-2658</w:t>
    </w:r>
    <w:r>
      <w:br/>
    </w:r>
    <w:r w:rsidR="00000000" w:rsidRPr="00000000" w:rsidDel="00000000">
      <w:rPr>
        <w:rtl w:val="0"/>
      </w:rPr>
      <w:t xml:space="preserve">17.02.2025. 10.00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Izziņa_24-TA-2658.docx</dc:title>
</cp:coreProperties>
</file>

<file path=docProps/custom.xml><?xml version="1.0" encoding="utf-8"?>
<Properties xmlns="http://schemas.openxmlformats.org/officeDocument/2006/custom-properties" xmlns:vt="http://schemas.openxmlformats.org/officeDocument/2006/docPropsVTypes"/>
</file>