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B1ECA" w14:textId="77777777" w:rsidR="0081131C" w:rsidRPr="00386A8C" w:rsidRDefault="00386A8C" w:rsidP="00386A8C">
      <w:pPr>
        <w:jc w:val="center"/>
        <w:rPr>
          <w:b/>
          <w:bCs/>
          <w:color w:val="2A2A2A"/>
          <w:sz w:val="28"/>
          <w:shd w:val="clear" w:color="auto" w:fill="FFFFFF"/>
          <w:lang w:val="lv-LV"/>
        </w:rPr>
      </w:pPr>
      <w:r w:rsidRPr="00386A8C">
        <w:rPr>
          <w:b/>
          <w:sz w:val="28"/>
          <w:lang w:val="lv-LV"/>
        </w:rPr>
        <w:t>Latvijas Lielo pilsētu asociācijas izziņa iebildumiem</w:t>
      </w:r>
      <w:r w:rsidR="00015248" w:rsidRPr="00386A8C">
        <w:rPr>
          <w:b/>
          <w:sz w:val="28"/>
          <w:lang w:val="lv-LV"/>
        </w:rPr>
        <w:t>/ priekšlikumi</w:t>
      </w:r>
      <w:r w:rsidRPr="00386A8C">
        <w:rPr>
          <w:b/>
          <w:sz w:val="28"/>
          <w:lang w:val="lv-LV"/>
        </w:rPr>
        <w:t>em</w:t>
      </w:r>
      <w:r w:rsidR="00015248" w:rsidRPr="00386A8C">
        <w:rPr>
          <w:b/>
          <w:sz w:val="28"/>
          <w:lang w:val="lv-LV"/>
        </w:rPr>
        <w:t xml:space="preserve"> par</w:t>
      </w:r>
      <w:r w:rsidRPr="00386A8C">
        <w:rPr>
          <w:b/>
          <w:sz w:val="28"/>
          <w:lang w:val="lv-LV"/>
        </w:rPr>
        <w:t xml:space="preserve"> </w:t>
      </w:r>
      <w:r w:rsidR="00DB303D" w:rsidRPr="00386A8C">
        <w:rPr>
          <w:b/>
          <w:bCs/>
          <w:color w:val="2A2A2A"/>
          <w:sz w:val="28"/>
          <w:shd w:val="clear" w:color="auto" w:fill="FFFFFF"/>
          <w:lang w:val="lv-LV"/>
        </w:rPr>
        <w:t>pamatnostādņu</w:t>
      </w:r>
      <w:r w:rsidRPr="00386A8C">
        <w:rPr>
          <w:b/>
          <w:bCs/>
          <w:color w:val="2A2A2A"/>
          <w:sz w:val="28"/>
          <w:shd w:val="clear" w:color="auto" w:fill="FFFFFF"/>
          <w:lang w:val="lv-LV"/>
        </w:rPr>
        <w:t xml:space="preserve"> projektu</w:t>
      </w:r>
      <w:r w:rsidR="00DB303D" w:rsidRPr="00386A8C">
        <w:rPr>
          <w:b/>
          <w:bCs/>
          <w:color w:val="2A2A2A"/>
          <w:sz w:val="28"/>
          <w:shd w:val="clear" w:color="auto" w:fill="FFFFFF"/>
          <w:lang w:val="lv-LV"/>
        </w:rPr>
        <w:t xml:space="preserve"> </w:t>
      </w:r>
    </w:p>
    <w:p w14:paraId="4A28FFFA" w14:textId="77777777" w:rsidR="00EE60F5" w:rsidRPr="00386A8C" w:rsidRDefault="00386A8C" w:rsidP="00386A8C">
      <w:pPr>
        <w:jc w:val="center"/>
        <w:rPr>
          <w:b/>
          <w:bCs/>
          <w:color w:val="2A2A2A"/>
          <w:sz w:val="28"/>
          <w:shd w:val="clear" w:color="auto" w:fill="FFFFFF"/>
          <w:lang w:val="lv-LV"/>
        </w:rPr>
      </w:pPr>
      <w:r w:rsidRPr="00386A8C">
        <w:rPr>
          <w:b/>
          <w:bCs/>
          <w:color w:val="2A2A2A"/>
          <w:sz w:val="28"/>
          <w:shd w:val="clear" w:color="auto" w:fill="FFFFFF"/>
          <w:lang w:val="lv-LV"/>
        </w:rPr>
        <w:t>“</w:t>
      </w:r>
      <w:r w:rsidR="00DB303D" w:rsidRPr="00386A8C">
        <w:rPr>
          <w:b/>
          <w:bCs/>
          <w:color w:val="2A2A2A"/>
          <w:sz w:val="28"/>
          <w:shd w:val="clear" w:color="auto" w:fill="FFFFFF"/>
          <w:lang w:val="lv-LV"/>
        </w:rPr>
        <w:t xml:space="preserve">Kultūrpolitikas pamatnostādnes </w:t>
      </w:r>
      <w:proofErr w:type="gramStart"/>
      <w:r w:rsidR="00DB303D" w:rsidRPr="00386A8C">
        <w:rPr>
          <w:b/>
          <w:bCs/>
          <w:color w:val="2A2A2A"/>
          <w:sz w:val="28"/>
          <w:shd w:val="clear" w:color="auto" w:fill="FFFFFF"/>
          <w:lang w:val="lv-LV"/>
        </w:rPr>
        <w:t>2021. – 2027.</w:t>
      </w:r>
      <w:proofErr w:type="gramEnd"/>
      <w:r w:rsidRPr="00386A8C">
        <w:rPr>
          <w:b/>
          <w:bCs/>
          <w:color w:val="2A2A2A"/>
          <w:sz w:val="28"/>
          <w:shd w:val="clear" w:color="auto" w:fill="FFFFFF"/>
          <w:lang w:val="lv-LV"/>
        </w:rPr>
        <w:t xml:space="preserve"> gadam “</w:t>
      </w:r>
      <w:proofErr w:type="spellStart"/>
      <w:r w:rsidR="00DB303D" w:rsidRPr="00386A8C">
        <w:rPr>
          <w:b/>
          <w:bCs/>
          <w:color w:val="2A2A2A"/>
          <w:sz w:val="28"/>
          <w:shd w:val="clear" w:color="auto" w:fill="FFFFFF"/>
          <w:lang w:val="lv-LV"/>
        </w:rPr>
        <w:t>Kultūrvalsts</w:t>
      </w:r>
      <w:proofErr w:type="spellEnd"/>
      <w:r w:rsidRPr="00386A8C">
        <w:rPr>
          <w:b/>
          <w:bCs/>
          <w:color w:val="2A2A2A"/>
          <w:sz w:val="28"/>
          <w:shd w:val="clear" w:color="auto" w:fill="FFFFFF"/>
          <w:lang w:val="lv-LV"/>
        </w:rPr>
        <w:t>””</w:t>
      </w:r>
    </w:p>
    <w:p w14:paraId="21F0F66F" w14:textId="77777777" w:rsidR="00EE60F5" w:rsidRPr="00386A8C" w:rsidRDefault="00EE60F5" w:rsidP="00386A8C">
      <w:pPr>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889"/>
        <w:gridCol w:w="5580"/>
        <w:gridCol w:w="7412"/>
      </w:tblGrid>
      <w:tr w:rsidR="005300D6" w:rsidRPr="00386A8C" w14:paraId="39035000" w14:textId="77777777" w:rsidTr="00C26E7F">
        <w:trPr>
          <w:trHeight w:val="557"/>
        </w:trPr>
        <w:tc>
          <w:tcPr>
            <w:tcW w:w="1004" w:type="dxa"/>
            <w:tcBorders>
              <w:top w:val="single" w:sz="4" w:space="0" w:color="auto"/>
              <w:left w:val="single" w:sz="4" w:space="0" w:color="auto"/>
              <w:bottom w:val="single" w:sz="4" w:space="0" w:color="auto"/>
              <w:right w:val="single" w:sz="4" w:space="0" w:color="auto"/>
            </w:tcBorders>
            <w:vAlign w:val="center"/>
          </w:tcPr>
          <w:p w14:paraId="342AC748" w14:textId="77777777" w:rsidR="005300D6" w:rsidRPr="00386A8C" w:rsidRDefault="005300D6" w:rsidP="00386A8C">
            <w:pPr>
              <w:jc w:val="center"/>
              <w:rPr>
                <w:b/>
                <w:bCs/>
                <w:lang w:val="lv-LV"/>
              </w:rPr>
            </w:pPr>
            <w:proofErr w:type="spellStart"/>
            <w:r w:rsidRPr="00386A8C">
              <w:rPr>
                <w:b/>
                <w:bCs/>
                <w:lang w:val="lv-LV"/>
              </w:rPr>
              <w:t>Nr.p.k</w:t>
            </w:r>
            <w:proofErr w:type="spellEnd"/>
            <w:r w:rsidRPr="00386A8C">
              <w:rPr>
                <w:b/>
                <w:bCs/>
                <w:lang w:val="lv-LV"/>
              </w:rPr>
              <w:t>.</w:t>
            </w:r>
          </w:p>
        </w:tc>
        <w:tc>
          <w:tcPr>
            <w:tcW w:w="889" w:type="dxa"/>
            <w:tcBorders>
              <w:top w:val="single" w:sz="4" w:space="0" w:color="auto"/>
              <w:left w:val="single" w:sz="4" w:space="0" w:color="auto"/>
              <w:bottom w:val="single" w:sz="4" w:space="0" w:color="auto"/>
              <w:right w:val="single" w:sz="4" w:space="0" w:color="auto"/>
            </w:tcBorders>
            <w:vAlign w:val="center"/>
          </w:tcPr>
          <w:p w14:paraId="682BEF85" w14:textId="77777777" w:rsidR="005300D6" w:rsidRPr="00386A8C" w:rsidRDefault="005300D6" w:rsidP="00386A8C">
            <w:pPr>
              <w:jc w:val="center"/>
              <w:rPr>
                <w:b/>
                <w:bCs/>
                <w:lang w:val="lv-LV"/>
              </w:rPr>
            </w:pPr>
            <w:r w:rsidRPr="00386A8C">
              <w:rPr>
                <w:b/>
                <w:bCs/>
                <w:lang w:val="lv-LV"/>
              </w:rPr>
              <w:t>Lpp.</w:t>
            </w:r>
          </w:p>
        </w:tc>
        <w:tc>
          <w:tcPr>
            <w:tcW w:w="5580" w:type="dxa"/>
            <w:tcBorders>
              <w:top w:val="single" w:sz="4" w:space="0" w:color="auto"/>
              <w:left w:val="single" w:sz="4" w:space="0" w:color="auto"/>
              <w:bottom w:val="single" w:sz="4" w:space="0" w:color="auto"/>
              <w:right w:val="single" w:sz="4" w:space="0" w:color="auto"/>
            </w:tcBorders>
            <w:vAlign w:val="center"/>
          </w:tcPr>
          <w:p w14:paraId="78909D66" w14:textId="77777777" w:rsidR="005300D6" w:rsidRPr="00386A8C" w:rsidRDefault="005300D6" w:rsidP="00386A8C">
            <w:pPr>
              <w:jc w:val="center"/>
              <w:rPr>
                <w:b/>
                <w:bCs/>
                <w:lang w:val="lv-LV"/>
              </w:rPr>
            </w:pPr>
            <w:r w:rsidRPr="00386A8C">
              <w:rPr>
                <w:b/>
                <w:bCs/>
                <w:lang w:val="lv-LV"/>
              </w:rPr>
              <w:t>Esošā redakcija</w:t>
            </w:r>
          </w:p>
        </w:tc>
        <w:tc>
          <w:tcPr>
            <w:tcW w:w="7412" w:type="dxa"/>
            <w:tcBorders>
              <w:top w:val="single" w:sz="4" w:space="0" w:color="auto"/>
              <w:left w:val="single" w:sz="4" w:space="0" w:color="auto"/>
              <w:bottom w:val="single" w:sz="4" w:space="0" w:color="auto"/>
              <w:right w:val="single" w:sz="4" w:space="0" w:color="auto"/>
            </w:tcBorders>
            <w:vAlign w:val="center"/>
          </w:tcPr>
          <w:p w14:paraId="5EF35B52" w14:textId="77777777" w:rsidR="005300D6" w:rsidRPr="00386A8C" w:rsidRDefault="00A018FF" w:rsidP="00386A8C">
            <w:pPr>
              <w:jc w:val="center"/>
              <w:rPr>
                <w:b/>
                <w:bCs/>
                <w:lang w:val="lv-LV"/>
              </w:rPr>
            </w:pPr>
            <w:r w:rsidRPr="00386A8C">
              <w:rPr>
                <w:b/>
                <w:bCs/>
                <w:lang w:val="lv-LV"/>
              </w:rPr>
              <w:t>Iebildumi/ priekšlikumi</w:t>
            </w:r>
          </w:p>
        </w:tc>
      </w:tr>
      <w:tr w:rsidR="0081131C" w:rsidRPr="00386A8C" w14:paraId="0D53CD79" w14:textId="77777777" w:rsidTr="00C26E7F">
        <w:trPr>
          <w:trHeight w:val="1462"/>
        </w:trPr>
        <w:tc>
          <w:tcPr>
            <w:tcW w:w="1004" w:type="dxa"/>
            <w:tcBorders>
              <w:top w:val="single" w:sz="4" w:space="0" w:color="auto"/>
              <w:left w:val="single" w:sz="4" w:space="0" w:color="auto"/>
              <w:bottom w:val="single" w:sz="4" w:space="0" w:color="auto"/>
              <w:right w:val="single" w:sz="4" w:space="0" w:color="auto"/>
            </w:tcBorders>
            <w:vAlign w:val="center"/>
          </w:tcPr>
          <w:p w14:paraId="4F20E977" w14:textId="77777777" w:rsidR="0081131C" w:rsidRPr="00386A8C" w:rsidRDefault="0081131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3CA94F6D" w14:textId="77777777" w:rsidR="0081131C" w:rsidRPr="00386A8C" w:rsidRDefault="0081131C" w:rsidP="00386A8C">
            <w:pPr>
              <w:jc w:val="center"/>
              <w:rPr>
                <w:lang w:val="lv-LV"/>
              </w:rPr>
            </w:pPr>
            <w:r w:rsidRPr="00386A8C">
              <w:rPr>
                <w:lang w:val="lv-LV"/>
              </w:rPr>
              <w:t>7.</w:t>
            </w:r>
          </w:p>
        </w:tc>
        <w:tc>
          <w:tcPr>
            <w:tcW w:w="5580" w:type="dxa"/>
            <w:tcBorders>
              <w:top w:val="single" w:sz="4" w:space="0" w:color="auto"/>
              <w:left w:val="single" w:sz="4" w:space="0" w:color="auto"/>
              <w:bottom w:val="single" w:sz="4" w:space="0" w:color="auto"/>
              <w:right w:val="single" w:sz="4" w:space="0" w:color="auto"/>
            </w:tcBorders>
          </w:tcPr>
          <w:p w14:paraId="4658D03B" w14:textId="77777777" w:rsidR="0081131C" w:rsidRPr="00386A8C" w:rsidRDefault="0081131C" w:rsidP="00386A8C">
            <w:pPr>
              <w:pStyle w:val="Komentrateksts"/>
              <w:spacing w:after="0"/>
              <w:jc w:val="both"/>
              <w:rPr>
                <w:rFonts w:ascii="Times New Roman" w:hAnsi="Times New Roman"/>
                <w:sz w:val="24"/>
                <w:szCs w:val="24"/>
              </w:rPr>
            </w:pPr>
            <w:r w:rsidRPr="00386A8C">
              <w:rPr>
                <w:rFonts w:ascii="Times New Roman" w:hAnsi="Times New Roman"/>
                <w:sz w:val="24"/>
                <w:szCs w:val="24"/>
              </w:rPr>
              <w:t>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darbu taisnīgu un konkurētspējīgu atlīdzību, kā arī atbalsta instrumentu pieejamību konkrētām kultūras apakšnozarēm, kultūras organizāciju tipiem, it īpaši nevalstiskajām organizācijām, un pašnodarbinātajām radošajām personām; vienlaikus stiprināma Latvijas kultūras un radošo nozaru starptautiskā atpazīstamība un konkurētspēja</w:t>
            </w:r>
          </w:p>
        </w:tc>
        <w:tc>
          <w:tcPr>
            <w:tcW w:w="7412" w:type="dxa"/>
            <w:tcBorders>
              <w:top w:val="single" w:sz="4" w:space="0" w:color="auto"/>
              <w:left w:val="single" w:sz="4" w:space="0" w:color="auto"/>
              <w:bottom w:val="single" w:sz="4" w:space="0" w:color="auto"/>
              <w:right w:val="single" w:sz="4" w:space="0" w:color="auto"/>
            </w:tcBorders>
          </w:tcPr>
          <w:p w14:paraId="583933C9" w14:textId="77777777" w:rsidR="00386A8C" w:rsidRDefault="00386A8C" w:rsidP="00386A8C">
            <w:pPr>
              <w:pStyle w:val="Komentrateksts"/>
              <w:spacing w:after="0"/>
              <w:jc w:val="both"/>
              <w:rPr>
                <w:rFonts w:ascii="Times New Roman" w:hAnsi="Times New Roman"/>
                <w:sz w:val="24"/>
                <w:szCs w:val="24"/>
              </w:rPr>
            </w:pPr>
            <w:r w:rsidRPr="00386A8C">
              <w:rPr>
                <w:rFonts w:ascii="Times New Roman" w:hAnsi="Times New Roman"/>
                <w:sz w:val="24"/>
                <w:szCs w:val="24"/>
              </w:rPr>
              <w:t>Valsts politikas līmenī īpaši būtiski ir profesionālās mākslas organizāciju darbība, saglabājot to neatkarību no komerciāliem uzstādījumiem un</w:t>
            </w:r>
            <w:r>
              <w:rPr>
                <w:rFonts w:ascii="Times New Roman" w:hAnsi="Times New Roman"/>
                <w:sz w:val="24"/>
                <w:szCs w:val="24"/>
              </w:rPr>
              <w:t xml:space="preserve"> veicinot tiekšanos uz izcilību, līdz ar to aicinām tekstu izteikt šādā redakcijā:</w:t>
            </w:r>
          </w:p>
          <w:p w14:paraId="25848362" w14:textId="77777777" w:rsidR="00386A8C" w:rsidRDefault="00386A8C" w:rsidP="00386A8C">
            <w:pPr>
              <w:pStyle w:val="Komentrateksts"/>
              <w:spacing w:after="0"/>
              <w:jc w:val="both"/>
              <w:rPr>
                <w:rFonts w:ascii="Times New Roman" w:hAnsi="Times New Roman"/>
                <w:sz w:val="24"/>
                <w:szCs w:val="24"/>
              </w:rPr>
            </w:pPr>
          </w:p>
          <w:p w14:paraId="67B10683" w14:textId="77777777" w:rsidR="0081131C" w:rsidRPr="00386A8C" w:rsidRDefault="00386A8C" w:rsidP="00386A8C">
            <w:pPr>
              <w:pStyle w:val="Komentrateksts"/>
              <w:spacing w:after="0"/>
              <w:jc w:val="both"/>
              <w:rPr>
                <w:rFonts w:ascii="Times New Roman" w:hAnsi="Times New Roman"/>
                <w:i/>
                <w:sz w:val="24"/>
                <w:szCs w:val="24"/>
              </w:rPr>
            </w:pPr>
            <w:r>
              <w:rPr>
                <w:rFonts w:ascii="Times New Roman" w:hAnsi="Times New Roman"/>
                <w:i/>
                <w:sz w:val="24"/>
                <w:szCs w:val="24"/>
              </w:rPr>
              <w:t>“</w:t>
            </w:r>
            <w:r w:rsidR="0081131C" w:rsidRPr="00386A8C">
              <w:rPr>
                <w:rFonts w:ascii="Times New Roman" w:hAnsi="Times New Roman"/>
                <w:i/>
                <w:sz w:val="24"/>
                <w:szCs w:val="24"/>
              </w:rPr>
              <w:t xml:space="preserve">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darbu taisnīgu un konkurētspējīgu atlīdzību, kā arī atbalsta instrumentu pieejamību konkrētām kultūras apakšnozarēm, kultūras organizāciju tipiem, it īpaši </w:t>
            </w:r>
            <w:r w:rsidR="0081131C" w:rsidRPr="00386A8C">
              <w:rPr>
                <w:rFonts w:ascii="Times New Roman" w:hAnsi="Times New Roman"/>
                <w:b/>
                <w:bCs/>
                <w:i/>
                <w:sz w:val="24"/>
                <w:szCs w:val="24"/>
                <w:u w:val="single"/>
              </w:rPr>
              <w:t>profesionālās mākslas institūcijām</w:t>
            </w:r>
            <w:r w:rsidR="0081131C" w:rsidRPr="00386A8C">
              <w:rPr>
                <w:rFonts w:ascii="Times New Roman" w:hAnsi="Times New Roman"/>
                <w:i/>
                <w:sz w:val="24"/>
                <w:szCs w:val="24"/>
              </w:rPr>
              <w:t>, nevalstiskajām organizācijām, un pašnodarbinātajām radošajām personām; vienlaikus stiprināma Latvijas kultūras un radošo nozaru starptautiskā atpazīstamība un konkurētspēja.</w:t>
            </w:r>
            <w:r>
              <w:rPr>
                <w:rFonts w:ascii="Times New Roman" w:hAnsi="Times New Roman"/>
                <w:i/>
                <w:sz w:val="24"/>
                <w:szCs w:val="24"/>
              </w:rPr>
              <w:t>”</w:t>
            </w:r>
          </w:p>
        </w:tc>
      </w:tr>
      <w:tr w:rsidR="0081131C" w:rsidRPr="00386A8C" w14:paraId="4F187BD7" w14:textId="77777777" w:rsidTr="009F2B11">
        <w:trPr>
          <w:trHeight w:val="1117"/>
        </w:trPr>
        <w:tc>
          <w:tcPr>
            <w:tcW w:w="1004" w:type="dxa"/>
            <w:tcBorders>
              <w:top w:val="single" w:sz="4" w:space="0" w:color="auto"/>
              <w:left w:val="single" w:sz="4" w:space="0" w:color="auto"/>
              <w:bottom w:val="single" w:sz="4" w:space="0" w:color="auto"/>
              <w:right w:val="single" w:sz="4" w:space="0" w:color="auto"/>
            </w:tcBorders>
            <w:vAlign w:val="center"/>
          </w:tcPr>
          <w:p w14:paraId="62FE546D" w14:textId="77777777" w:rsidR="0081131C" w:rsidRPr="00386A8C" w:rsidRDefault="0081131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51F9BFA6" w14:textId="77777777" w:rsidR="0081131C" w:rsidRPr="00386A8C" w:rsidRDefault="0081131C" w:rsidP="00386A8C">
            <w:pPr>
              <w:jc w:val="center"/>
              <w:rPr>
                <w:lang w:val="lv-LV"/>
              </w:rPr>
            </w:pPr>
            <w:r w:rsidRPr="00386A8C">
              <w:rPr>
                <w:lang w:val="lv-LV"/>
              </w:rPr>
              <w:t>8.</w:t>
            </w:r>
            <w:r w:rsidR="00386A8C">
              <w:rPr>
                <w:lang w:val="lv-LV"/>
              </w:rPr>
              <w:t>-9.</w:t>
            </w:r>
          </w:p>
        </w:tc>
        <w:tc>
          <w:tcPr>
            <w:tcW w:w="5580" w:type="dxa"/>
            <w:tcBorders>
              <w:top w:val="single" w:sz="4" w:space="0" w:color="auto"/>
              <w:left w:val="single" w:sz="4" w:space="0" w:color="auto"/>
              <w:bottom w:val="single" w:sz="4" w:space="0" w:color="auto"/>
              <w:right w:val="single" w:sz="4" w:space="0" w:color="auto"/>
            </w:tcBorders>
          </w:tcPr>
          <w:p w14:paraId="753A2C47" w14:textId="77777777" w:rsidR="0081131C" w:rsidRDefault="0081131C" w:rsidP="00386A8C">
            <w:pPr>
              <w:jc w:val="both"/>
              <w:rPr>
                <w:bCs/>
                <w:lang w:val="lv-LV"/>
              </w:rPr>
            </w:pPr>
            <w:r w:rsidRPr="00386A8C">
              <w:rPr>
                <w:bCs/>
                <w:lang w:val="lv-LV"/>
              </w:rPr>
              <w:t>3.2. Kultūras patēriņa un līdzdalības tendences</w:t>
            </w:r>
          </w:p>
          <w:p w14:paraId="53C18BFD" w14:textId="77777777" w:rsidR="00386A8C" w:rsidRDefault="00386A8C" w:rsidP="00386A8C">
            <w:pPr>
              <w:jc w:val="both"/>
              <w:rPr>
                <w:bCs/>
                <w:lang w:val="lv-LV"/>
              </w:rPr>
            </w:pPr>
          </w:p>
          <w:p w14:paraId="43244DD7" w14:textId="77777777" w:rsidR="00386A8C" w:rsidRDefault="00386A8C" w:rsidP="00386A8C">
            <w:pPr>
              <w:jc w:val="both"/>
              <w:rPr>
                <w:lang w:val="lv-LV"/>
              </w:rPr>
            </w:pPr>
          </w:p>
          <w:p w14:paraId="62CAFE48" w14:textId="77777777" w:rsidR="00386A8C" w:rsidRDefault="00386A8C" w:rsidP="00386A8C">
            <w:pPr>
              <w:jc w:val="both"/>
              <w:rPr>
                <w:lang w:val="lv-LV"/>
              </w:rPr>
            </w:pPr>
          </w:p>
          <w:p w14:paraId="2089ED72" w14:textId="77777777" w:rsidR="00386A8C" w:rsidRDefault="00386A8C" w:rsidP="00386A8C">
            <w:pPr>
              <w:jc w:val="both"/>
              <w:rPr>
                <w:lang w:val="lv-LV"/>
              </w:rPr>
            </w:pPr>
          </w:p>
          <w:p w14:paraId="6666E75C" w14:textId="77777777" w:rsidR="00386A8C" w:rsidRDefault="00386A8C" w:rsidP="00386A8C">
            <w:pPr>
              <w:jc w:val="both"/>
              <w:rPr>
                <w:lang w:val="lv-LV"/>
              </w:rPr>
            </w:pPr>
          </w:p>
          <w:p w14:paraId="14C69010" w14:textId="77777777" w:rsidR="00386A8C" w:rsidRDefault="00386A8C" w:rsidP="00386A8C">
            <w:pPr>
              <w:jc w:val="both"/>
              <w:rPr>
                <w:lang w:val="lv-LV"/>
              </w:rPr>
            </w:pPr>
            <w:r w:rsidRPr="00386A8C">
              <w:rPr>
                <w:lang w:val="lv-LV"/>
              </w:rPr>
              <w:t xml:space="preserve">Jaunākais, </w:t>
            </w:r>
            <w:proofErr w:type="gramStart"/>
            <w:r w:rsidRPr="00386A8C">
              <w:rPr>
                <w:lang w:val="lv-LV"/>
              </w:rPr>
              <w:t>2020.gadā</w:t>
            </w:r>
            <w:proofErr w:type="gramEnd"/>
            <w:r w:rsidRPr="00386A8C">
              <w:rPr>
                <w:lang w:val="lv-LV"/>
              </w:rPr>
              <w:t xml:space="preserve"> veiktais, pētījums  atklāj Covid-19 infekcijas graujošo ietekmi uz kultūras patēriņu - būtiski samazinājušās visas kultūras patēriņa aktivitātes, tostarp 49% aptaujāto atzinuši, ka kultūras pasākumus</w:t>
            </w:r>
          </w:p>
          <w:p w14:paraId="20916EE9" w14:textId="77777777" w:rsidR="00386A8C" w:rsidRDefault="00386A8C" w:rsidP="00386A8C">
            <w:pPr>
              <w:jc w:val="both"/>
              <w:rPr>
                <w:lang w:val="lv-LV"/>
              </w:rPr>
            </w:pPr>
          </w:p>
          <w:p w14:paraId="0658A3DC" w14:textId="77777777" w:rsidR="00386A8C" w:rsidRPr="00386A8C" w:rsidRDefault="00386A8C" w:rsidP="00386A8C">
            <w:pPr>
              <w:jc w:val="both"/>
              <w:rPr>
                <w:lang w:val="lv-LV"/>
              </w:rPr>
            </w:pPr>
            <w:r w:rsidRPr="00386A8C">
              <w:rPr>
                <w:lang w:val="lv-LV"/>
              </w:rPr>
              <w:t>Covid-19 infekcijas izplatības ietekme uz kultūras līdzdalību ir bijusi mazāka nekā uz kultūras patēriņu.</w:t>
            </w:r>
          </w:p>
        </w:tc>
        <w:tc>
          <w:tcPr>
            <w:tcW w:w="7412" w:type="dxa"/>
            <w:tcBorders>
              <w:top w:val="single" w:sz="4" w:space="0" w:color="auto"/>
              <w:left w:val="single" w:sz="4" w:space="0" w:color="auto"/>
              <w:bottom w:val="single" w:sz="4" w:space="0" w:color="auto"/>
              <w:right w:val="single" w:sz="4" w:space="0" w:color="auto"/>
            </w:tcBorders>
          </w:tcPr>
          <w:p w14:paraId="1192DFC7" w14:textId="77777777" w:rsidR="0081131C" w:rsidRPr="00386A8C" w:rsidRDefault="0081131C" w:rsidP="00386A8C">
            <w:pPr>
              <w:pStyle w:val="Komentrateksts"/>
              <w:spacing w:after="0"/>
              <w:jc w:val="both"/>
              <w:rPr>
                <w:rFonts w:ascii="Times New Roman" w:hAnsi="Times New Roman"/>
                <w:bCs/>
                <w:sz w:val="24"/>
                <w:szCs w:val="24"/>
              </w:rPr>
            </w:pPr>
            <w:r w:rsidRPr="00386A8C">
              <w:rPr>
                <w:rFonts w:ascii="Times New Roman" w:hAnsi="Times New Roman"/>
                <w:bCs/>
                <w:sz w:val="24"/>
                <w:szCs w:val="24"/>
              </w:rPr>
              <w:t>Lūdzam skaidrot,</w:t>
            </w:r>
            <w:r w:rsidRPr="00386A8C">
              <w:rPr>
                <w:rFonts w:ascii="Times New Roman" w:hAnsi="Times New Roman"/>
                <w:b/>
                <w:bCs/>
                <w:sz w:val="24"/>
                <w:szCs w:val="24"/>
              </w:rPr>
              <w:t xml:space="preserve"> </w:t>
            </w:r>
            <w:r w:rsidR="00386A8C">
              <w:rPr>
                <w:rFonts w:ascii="Times New Roman" w:hAnsi="Times New Roman"/>
                <w:bCs/>
                <w:sz w:val="24"/>
                <w:szCs w:val="24"/>
              </w:rPr>
              <w:t>kāpēc</w:t>
            </w:r>
            <w:r w:rsidRPr="00386A8C">
              <w:rPr>
                <w:rFonts w:ascii="Times New Roman" w:hAnsi="Times New Roman"/>
                <w:bCs/>
                <w:sz w:val="24"/>
                <w:szCs w:val="24"/>
              </w:rPr>
              <w:t xml:space="preserve"> 3.2.</w:t>
            </w:r>
            <w:r w:rsidR="00386A8C">
              <w:rPr>
                <w:rFonts w:ascii="Times New Roman" w:hAnsi="Times New Roman"/>
                <w:bCs/>
                <w:sz w:val="24"/>
                <w:szCs w:val="24"/>
              </w:rPr>
              <w:t xml:space="preserve"> </w:t>
            </w:r>
            <w:r w:rsidRPr="00386A8C">
              <w:rPr>
                <w:rFonts w:ascii="Times New Roman" w:hAnsi="Times New Roman"/>
                <w:bCs/>
                <w:sz w:val="24"/>
                <w:szCs w:val="24"/>
              </w:rPr>
              <w:t>sadaļas</w:t>
            </w:r>
            <w:r w:rsidRPr="00386A8C">
              <w:rPr>
                <w:rFonts w:ascii="Times New Roman" w:hAnsi="Times New Roman"/>
                <w:b/>
                <w:bCs/>
                <w:sz w:val="24"/>
                <w:szCs w:val="24"/>
              </w:rPr>
              <w:t xml:space="preserve"> “</w:t>
            </w:r>
            <w:r w:rsidRPr="00386A8C">
              <w:rPr>
                <w:rFonts w:ascii="Times New Roman" w:hAnsi="Times New Roman"/>
                <w:bCs/>
                <w:sz w:val="24"/>
                <w:szCs w:val="24"/>
              </w:rPr>
              <w:t xml:space="preserve">Kultūras patēriņa un līdzdalības tendences” aprakstā netiek </w:t>
            </w:r>
            <w:r w:rsidR="00386A8C">
              <w:rPr>
                <w:rFonts w:ascii="Times New Roman" w:hAnsi="Times New Roman"/>
                <w:bCs/>
                <w:sz w:val="24"/>
                <w:szCs w:val="24"/>
              </w:rPr>
              <w:t>norādīts par Covid-</w:t>
            </w:r>
            <w:proofErr w:type="gramStart"/>
            <w:r w:rsidRPr="00386A8C">
              <w:rPr>
                <w:rFonts w:ascii="Times New Roman" w:hAnsi="Times New Roman"/>
                <w:bCs/>
                <w:sz w:val="24"/>
                <w:szCs w:val="24"/>
              </w:rPr>
              <w:t>19 krīzes ietekmi u</w:t>
            </w:r>
            <w:r w:rsidR="00386A8C">
              <w:rPr>
                <w:rFonts w:ascii="Times New Roman" w:hAnsi="Times New Roman"/>
                <w:bCs/>
                <w:sz w:val="24"/>
                <w:szCs w:val="24"/>
              </w:rPr>
              <w:t>z kultūras patēriņa aktivitātēm</w:t>
            </w:r>
            <w:proofErr w:type="gramEnd"/>
            <w:r w:rsidR="00386A8C">
              <w:rPr>
                <w:rFonts w:ascii="Times New Roman" w:hAnsi="Times New Roman"/>
                <w:bCs/>
                <w:sz w:val="24"/>
                <w:szCs w:val="24"/>
              </w:rPr>
              <w:t>.</w:t>
            </w:r>
            <w:r w:rsidRPr="00386A8C">
              <w:rPr>
                <w:rFonts w:ascii="Times New Roman" w:hAnsi="Times New Roman"/>
                <w:bCs/>
                <w:sz w:val="24"/>
                <w:szCs w:val="24"/>
              </w:rPr>
              <w:t xml:space="preserve"> Nav norāde </w:t>
            </w:r>
            <w:r w:rsidR="00386A8C">
              <w:rPr>
                <w:rFonts w:ascii="Times New Roman" w:hAnsi="Times New Roman"/>
                <w:bCs/>
                <w:sz w:val="24"/>
                <w:szCs w:val="24"/>
              </w:rPr>
              <w:t xml:space="preserve">par </w:t>
            </w:r>
            <w:r w:rsidRPr="00386A8C">
              <w:rPr>
                <w:rFonts w:ascii="Times New Roman" w:hAnsi="Times New Roman"/>
                <w:bCs/>
                <w:sz w:val="24"/>
                <w:szCs w:val="24"/>
              </w:rPr>
              <w:t xml:space="preserve">krīzes negatīvo ietekmi uz statistikas datiem. </w:t>
            </w:r>
          </w:p>
          <w:p w14:paraId="4A9F9941" w14:textId="77777777" w:rsidR="0081131C" w:rsidRPr="00386A8C" w:rsidRDefault="0081131C" w:rsidP="00386A8C">
            <w:pPr>
              <w:pStyle w:val="Komentrateksts"/>
              <w:spacing w:after="0"/>
              <w:jc w:val="both"/>
              <w:rPr>
                <w:rFonts w:ascii="Times New Roman" w:hAnsi="Times New Roman"/>
                <w:bCs/>
                <w:sz w:val="24"/>
                <w:szCs w:val="24"/>
              </w:rPr>
            </w:pPr>
          </w:p>
          <w:p w14:paraId="67C722C9" w14:textId="77777777" w:rsidR="0081131C" w:rsidRPr="00386A8C" w:rsidRDefault="0081131C" w:rsidP="00386A8C">
            <w:pPr>
              <w:pStyle w:val="Komentrateksts"/>
              <w:spacing w:after="0"/>
              <w:jc w:val="both"/>
              <w:rPr>
                <w:rFonts w:ascii="Times New Roman" w:hAnsi="Times New Roman"/>
                <w:bCs/>
                <w:sz w:val="24"/>
                <w:szCs w:val="24"/>
              </w:rPr>
            </w:pPr>
            <w:r w:rsidRPr="00386A8C">
              <w:rPr>
                <w:rFonts w:ascii="Times New Roman" w:hAnsi="Times New Roman"/>
                <w:bCs/>
                <w:sz w:val="24"/>
                <w:szCs w:val="24"/>
              </w:rPr>
              <w:t>Nav saprotams apmeklē/nea</w:t>
            </w:r>
            <w:r w:rsidR="00386A8C">
              <w:rPr>
                <w:rFonts w:ascii="Times New Roman" w:hAnsi="Times New Roman"/>
                <w:bCs/>
                <w:sz w:val="24"/>
                <w:szCs w:val="24"/>
              </w:rPr>
              <w:t>pmeklē.</w:t>
            </w:r>
          </w:p>
          <w:p w14:paraId="5D8E607E" w14:textId="77777777" w:rsidR="0081131C" w:rsidRPr="00386A8C" w:rsidRDefault="0081131C" w:rsidP="00386A8C">
            <w:pPr>
              <w:pStyle w:val="Komentrateksts"/>
              <w:spacing w:after="0"/>
              <w:jc w:val="both"/>
              <w:rPr>
                <w:rFonts w:ascii="Times New Roman" w:hAnsi="Times New Roman"/>
                <w:bCs/>
                <w:i/>
                <w:sz w:val="24"/>
                <w:szCs w:val="24"/>
              </w:rPr>
            </w:pPr>
          </w:p>
          <w:p w14:paraId="3A18BC0F" w14:textId="77777777" w:rsidR="0081131C" w:rsidRPr="00386A8C" w:rsidRDefault="0081131C" w:rsidP="00386A8C">
            <w:pPr>
              <w:pStyle w:val="Komentrateksts"/>
              <w:spacing w:after="0"/>
              <w:jc w:val="both"/>
              <w:rPr>
                <w:rFonts w:ascii="Times New Roman" w:hAnsi="Times New Roman"/>
                <w:bCs/>
                <w:i/>
                <w:sz w:val="24"/>
                <w:szCs w:val="24"/>
              </w:rPr>
            </w:pPr>
          </w:p>
          <w:p w14:paraId="61F34FB5" w14:textId="77777777" w:rsidR="00386A8C" w:rsidRDefault="00386A8C" w:rsidP="00386A8C">
            <w:pPr>
              <w:pStyle w:val="Komentrateksts"/>
              <w:spacing w:after="0"/>
              <w:jc w:val="both"/>
              <w:rPr>
                <w:rFonts w:ascii="Times New Roman" w:hAnsi="Times New Roman"/>
                <w:bCs/>
                <w:i/>
                <w:sz w:val="24"/>
                <w:szCs w:val="24"/>
              </w:rPr>
            </w:pPr>
          </w:p>
          <w:p w14:paraId="4E45BECD" w14:textId="77777777" w:rsidR="00386A8C" w:rsidRDefault="00386A8C" w:rsidP="00386A8C">
            <w:pPr>
              <w:pStyle w:val="Komentrateksts"/>
              <w:spacing w:after="0"/>
              <w:jc w:val="both"/>
              <w:rPr>
                <w:rFonts w:ascii="Times New Roman" w:hAnsi="Times New Roman"/>
                <w:bCs/>
                <w:i/>
                <w:sz w:val="24"/>
                <w:szCs w:val="24"/>
              </w:rPr>
            </w:pPr>
          </w:p>
          <w:p w14:paraId="64B59576" w14:textId="77777777" w:rsidR="00386A8C" w:rsidRDefault="00386A8C" w:rsidP="00386A8C">
            <w:pPr>
              <w:pStyle w:val="Komentrateksts"/>
              <w:spacing w:after="0"/>
              <w:jc w:val="both"/>
              <w:rPr>
                <w:rFonts w:ascii="Times New Roman" w:hAnsi="Times New Roman"/>
                <w:bCs/>
                <w:i/>
                <w:sz w:val="24"/>
                <w:szCs w:val="24"/>
              </w:rPr>
            </w:pPr>
          </w:p>
          <w:p w14:paraId="2533CBA7" w14:textId="77777777" w:rsidR="0081131C" w:rsidRPr="00386A8C" w:rsidRDefault="0081131C" w:rsidP="00386A8C">
            <w:pPr>
              <w:pStyle w:val="Komentrateksts"/>
              <w:spacing w:after="0"/>
              <w:jc w:val="both"/>
              <w:rPr>
                <w:rFonts w:ascii="Times New Roman" w:hAnsi="Times New Roman"/>
                <w:sz w:val="24"/>
                <w:szCs w:val="24"/>
                <w:shd w:val="clear" w:color="auto" w:fill="FFFFFF"/>
              </w:rPr>
            </w:pPr>
            <w:r w:rsidRPr="00386A8C">
              <w:rPr>
                <w:rFonts w:ascii="Times New Roman" w:hAnsi="Times New Roman"/>
                <w:bCs/>
                <w:sz w:val="24"/>
                <w:szCs w:val="24"/>
              </w:rPr>
              <w:t>Nav pamatots ar statistikas datiem.</w:t>
            </w:r>
          </w:p>
        </w:tc>
      </w:tr>
      <w:tr w:rsidR="0081131C" w:rsidRPr="00386A8C" w14:paraId="78A9B10A" w14:textId="77777777" w:rsidTr="00C26E7F">
        <w:trPr>
          <w:trHeight w:val="1462"/>
        </w:trPr>
        <w:tc>
          <w:tcPr>
            <w:tcW w:w="1004" w:type="dxa"/>
            <w:tcBorders>
              <w:top w:val="single" w:sz="4" w:space="0" w:color="auto"/>
              <w:left w:val="single" w:sz="4" w:space="0" w:color="auto"/>
              <w:bottom w:val="single" w:sz="4" w:space="0" w:color="auto"/>
              <w:right w:val="single" w:sz="4" w:space="0" w:color="auto"/>
            </w:tcBorders>
            <w:vAlign w:val="center"/>
          </w:tcPr>
          <w:p w14:paraId="7953CD74" w14:textId="77777777" w:rsidR="0081131C" w:rsidRPr="00386A8C" w:rsidRDefault="0081131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1EFDDFFE" w14:textId="77777777" w:rsidR="0081131C" w:rsidRPr="00386A8C" w:rsidRDefault="0081131C" w:rsidP="00386A8C">
            <w:pPr>
              <w:jc w:val="center"/>
              <w:rPr>
                <w:lang w:val="lv-LV"/>
              </w:rPr>
            </w:pPr>
            <w:r w:rsidRPr="00386A8C">
              <w:rPr>
                <w:bCs/>
                <w:lang w:val="lv-LV"/>
              </w:rPr>
              <w:t>13.</w:t>
            </w:r>
          </w:p>
        </w:tc>
        <w:tc>
          <w:tcPr>
            <w:tcW w:w="5580" w:type="dxa"/>
            <w:tcBorders>
              <w:top w:val="single" w:sz="4" w:space="0" w:color="auto"/>
              <w:left w:val="single" w:sz="4" w:space="0" w:color="auto"/>
              <w:bottom w:val="single" w:sz="4" w:space="0" w:color="auto"/>
              <w:right w:val="single" w:sz="4" w:space="0" w:color="auto"/>
            </w:tcBorders>
          </w:tcPr>
          <w:p w14:paraId="0C86C8B3" w14:textId="77777777" w:rsidR="0081131C" w:rsidRPr="00386A8C" w:rsidRDefault="0081131C" w:rsidP="00386A8C">
            <w:pPr>
              <w:jc w:val="both"/>
              <w:rPr>
                <w:lang w:val="lv-LV"/>
              </w:rPr>
            </w:pPr>
            <w:proofErr w:type="gramStart"/>
            <w:r w:rsidRPr="00386A8C">
              <w:rPr>
                <w:bCs/>
                <w:lang w:val="lv-LV"/>
              </w:rPr>
              <w:t>2020.gads</w:t>
            </w:r>
            <w:proofErr w:type="gramEnd"/>
            <w:r w:rsidRPr="00386A8C">
              <w:rPr>
                <w:bCs/>
                <w:lang w:val="lv-LV"/>
              </w:rPr>
              <w:t xml:space="preserve"> kultūras nozarei bija īpaši sarežģīts Covid-19 infekcijas izraisītās krīzes dēļ un izgaismoja vairākas strukturālas problēmas kultūras jomā, no kurām kā būtiskākā minama kultūras jomā strādājošo sociālā aizsardzība.</w:t>
            </w:r>
          </w:p>
        </w:tc>
        <w:tc>
          <w:tcPr>
            <w:tcW w:w="7412" w:type="dxa"/>
            <w:tcBorders>
              <w:top w:val="single" w:sz="4" w:space="0" w:color="auto"/>
              <w:left w:val="single" w:sz="4" w:space="0" w:color="auto"/>
              <w:bottom w:val="single" w:sz="4" w:space="0" w:color="auto"/>
              <w:right w:val="single" w:sz="4" w:space="0" w:color="auto"/>
            </w:tcBorders>
          </w:tcPr>
          <w:p w14:paraId="29CE4210" w14:textId="77777777" w:rsidR="00386A8C" w:rsidRPr="00386A8C" w:rsidRDefault="00386A8C" w:rsidP="00386A8C">
            <w:pPr>
              <w:pStyle w:val="Komentrateksts"/>
              <w:spacing w:after="0"/>
              <w:jc w:val="both"/>
              <w:rPr>
                <w:rFonts w:ascii="Times New Roman" w:hAnsi="Times New Roman"/>
                <w:bCs/>
                <w:sz w:val="24"/>
                <w:szCs w:val="24"/>
              </w:rPr>
            </w:pPr>
            <w:r w:rsidRPr="00386A8C">
              <w:rPr>
                <w:rFonts w:ascii="Times New Roman" w:hAnsi="Times New Roman"/>
                <w:bCs/>
                <w:sz w:val="24"/>
                <w:szCs w:val="24"/>
              </w:rPr>
              <w:t>Veidojot finansiāla atbalsta programmas, vairākos gadījumos juridisku šķēršļu dēļ valsts nevarēja atbalstīt nozīmīgas kultūras institūcijas vai to atbalstam bija jāveido papildu programmas. Novēršot atšķirības juridiskajos modeļos, statusos šāda nevienlīdzība neveidotos.</w:t>
            </w:r>
            <w:r>
              <w:rPr>
                <w:rFonts w:ascii="Times New Roman" w:hAnsi="Times New Roman"/>
                <w:bCs/>
                <w:sz w:val="24"/>
                <w:szCs w:val="24"/>
              </w:rPr>
              <w:t xml:space="preserve"> Ņemot vērā minēto, aicinām tekstu izteikt šādā redakcijā:</w:t>
            </w:r>
          </w:p>
          <w:p w14:paraId="68C91AC7" w14:textId="77777777" w:rsidR="00386A8C" w:rsidRDefault="00386A8C" w:rsidP="00386A8C">
            <w:pPr>
              <w:pStyle w:val="Komentrateksts"/>
              <w:spacing w:after="0"/>
              <w:jc w:val="both"/>
              <w:rPr>
                <w:rFonts w:ascii="Times New Roman" w:hAnsi="Times New Roman"/>
                <w:bCs/>
                <w:sz w:val="24"/>
                <w:szCs w:val="24"/>
              </w:rPr>
            </w:pPr>
          </w:p>
          <w:p w14:paraId="061542A0" w14:textId="77777777" w:rsidR="0081131C" w:rsidRPr="00386A8C" w:rsidRDefault="00386A8C" w:rsidP="00386A8C">
            <w:pPr>
              <w:pStyle w:val="Komentrateksts"/>
              <w:spacing w:after="0"/>
              <w:jc w:val="both"/>
              <w:rPr>
                <w:rFonts w:ascii="Times New Roman" w:hAnsi="Times New Roman"/>
                <w:bCs/>
                <w:i/>
                <w:sz w:val="24"/>
                <w:szCs w:val="24"/>
              </w:rPr>
            </w:pPr>
            <w:proofErr w:type="gramStart"/>
            <w:r w:rsidRPr="00386A8C">
              <w:rPr>
                <w:rFonts w:ascii="Times New Roman" w:hAnsi="Times New Roman"/>
                <w:bCs/>
                <w:i/>
                <w:sz w:val="24"/>
                <w:szCs w:val="24"/>
              </w:rPr>
              <w:t>“</w:t>
            </w:r>
            <w:r w:rsidR="0081131C" w:rsidRPr="00386A8C">
              <w:rPr>
                <w:rFonts w:ascii="Times New Roman" w:hAnsi="Times New Roman"/>
                <w:bCs/>
                <w:i/>
                <w:sz w:val="24"/>
                <w:szCs w:val="24"/>
              </w:rPr>
              <w:t>2020.gads</w:t>
            </w:r>
            <w:proofErr w:type="gramEnd"/>
            <w:r w:rsidR="0081131C" w:rsidRPr="00386A8C">
              <w:rPr>
                <w:rFonts w:ascii="Times New Roman" w:hAnsi="Times New Roman"/>
                <w:bCs/>
                <w:i/>
                <w:sz w:val="24"/>
                <w:szCs w:val="24"/>
              </w:rPr>
              <w:t xml:space="preserve"> kultūras nozarei bija īpaši sarežģīts Covid-19 infekcijas izraisītās krīzes dēļ un izgaismoja vairākas strukturālas problēmas kultūras jomā, no kurām kā būtiskākās minamas kultūras jomā strādājošo sociālā aizsardzība </w:t>
            </w:r>
            <w:r w:rsidR="0081131C" w:rsidRPr="00386A8C">
              <w:rPr>
                <w:rFonts w:ascii="Times New Roman" w:hAnsi="Times New Roman"/>
                <w:b/>
                <w:i/>
                <w:sz w:val="24"/>
                <w:szCs w:val="24"/>
                <w:u w:val="single"/>
              </w:rPr>
              <w:t>un atšķirības kultūras institūciju pārvaldības modeļos, kas liedza sniegt vienveidīgu un mērķtiecīgu atbalstu krīzes situācijā</w:t>
            </w:r>
            <w:r w:rsidR="0081131C" w:rsidRPr="00386A8C">
              <w:rPr>
                <w:rFonts w:ascii="Times New Roman" w:hAnsi="Times New Roman"/>
                <w:bCs/>
                <w:i/>
                <w:sz w:val="24"/>
                <w:szCs w:val="24"/>
              </w:rPr>
              <w:t>.</w:t>
            </w:r>
            <w:r w:rsidRPr="00386A8C">
              <w:rPr>
                <w:rFonts w:ascii="Times New Roman" w:hAnsi="Times New Roman"/>
                <w:bCs/>
                <w:i/>
                <w:sz w:val="24"/>
                <w:szCs w:val="24"/>
              </w:rPr>
              <w:t>”</w:t>
            </w:r>
          </w:p>
        </w:tc>
      </w:tr>
      <w:tr w:rsidR="00386A8C" w:rsidRPr="00386A8C" w14:paraId="283C0CA9" w14:textId="77777777" w:rsidTr="00386A8C">
        <w:trPr>
          <w:trHeight w:val="274"/>
        </w:trPr>
        <w:tc>
          <w:tcPr>
            <w:tcW w:w="1004" w:type="dxa"/>
            <w:tcBorders>
              <w:top w:val="single" w:sz="4" w:space="0" w:color="auto"/>
              <w:left w:val="single" w:sz="4" w:space="0" w:color="auto"/>
              <w:bottom w:val="single" w:sz="4" w:space="0" w:color="auto"/>
              <w:right w:val="single" w:sz="4" w:space="0" w:color="auto"/>
            </w:tcBorders>
            <w:vAlign w:val="center"/>
          </w:tcPr>
          <w:p w14:paraId="20F9C053" w14:textId="77777777" w:rsidR="00386A8C" w:rsidRPr="00386A8C" w:rsidRDefault="00386A8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2853F503" w14:textId="77777777" w:rsidR="00386A8C" w:rsidRPr="00386A8C" w:rsidRDefault="00386A8C" w:rsidP="00386A8C">
            <w:pPr>
              <w:jc w:val="center"/>
              <w:rPr>
                <w:lang w:val="lv-LV"/>
              </w:rPr>
            </w:pPr>
            <w:r>
              <w:rPr>
                <w:lang w:val="lv-LV"/>
              </w:rPr>
              <w:t>19.</w:t>
            </w:r>
          </w:p>
        </w:tc>
        <w:tc>
          <w:tcPr>
            <w:tcW w:w="5580" w:type="dxa"/>
            <w:tcBorders>
              <w:top w:val="single" w:sz="4" w:space="0" w:color="auto"/>
              <w:left w:val="single" w:sz="4" w:space="0" w:color="auto"/>
              <w:bottom w:val="single" w:sz="4" w:space="0" w:color="auto"/>
              <w:right w:val="single" w:sz="4" w:space="0" w:color="auto"/>
            </w:tcBorders>
          </w:tcPr>
          <w:p w14:paraId="37EB4B28" w14:textId="77777777" w:rsidR="00386A8C" w:rsidRPr="00386A8C" w:rsidRDefault="00386A8C" w:rsidP="00386A8C">
            <w:pPr>
              <w:pStyle w:val="Virsraksts3"/>
              <w:keepNext w:val="0"/>
              <w:spacing w:before="0" w:after="0"/>
              <w:rPr>
                <w:rFonts w:ascii="Times New Roman" w:hAnsi="Times New Roman"/>
                <w:sz w:val="24"/>
                <w:szCs w:val="24"/>
                <w:lang w:val="lv-LV" w:eastAsia="en-GB"/>
              </w:rPr>
            </w:pPr>
            <w:bookmarkStart w:id="0" w:name="_Toc70375049"/>
            <w:r w:rsidRPr="00386A8C">
              <w:rPr>
                <w:rFonts w:ascii="Times New Roman" w:hAnsi="Times New Roman"/>
                <w:sz w:val="24"/>
                <w:szCs w:val="24"/>
                <w:lang w:val="lv-LV" w:eastAsia="en-GB"/>
              </w:rPr>
              <w:t>3.4.3. Nozaru stratēģijas</w:t>
            </w:r>
            <w:bookmarkEnd w:id="0"/>
          </w:p>
          <w:p w14:paraId="58AF19EB" w14:textId="77777777" w:rsidR="00386A8C" w:rsidRPr="00386A8C" w:rsidRDefault="00386A8C" w:rsidP="00386A8C">
            <w:pPr>
              <w:pStyle w:val="Komentrateksts"/>
              <w:spacing w:after="0"/>
              <w:jc w:val="both"/>
              <w:rPr>
                <w:rFonts w:ascii="Times New Roman" w:hAnsi="Times New Roman"/>
                <w:sz w:val="24"/>
                <w:szCs w:val="24"/>
              </w:rPr>
            </w:pPr>
            <w:r>
              <w:rPr>
                <w:rFonts w:ascii="Times New Roman" w:hAnsi="Times New Roman"/>
                <w:sz w:val="24"/>
                <w:szCs w:val="24"/>
              </w:rPr>
              <w:t>[..]</w:t>
            </w:r>
          </w:p>
          <w:p w14:paraId="508224C9"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Arhitektūra;</w:t>
            </w:r>
          </w:p>
          <w:p w14:paraId="2BCA19BF"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 xml:space="preserve">Dizains; </w:t>
            </w:r>
          </w:p>
          <w:p w14:paraId="034A8F5B"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Vizuālā māksla;</w:t>
            </w:r>
          </w:p>
          <w:p w14:paraId="5E6A36CD"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Kino;</w:t>
            </w:r>
          </w:p>
          <w:p w14:paraId="2BC53EC7"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Teātris;</w:t>
            </w:r>
          </w:p>
          <w:p w14:paraId="49061CC7"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Deja;</w:t>
            </w:r>
          </w:p>
          <w:p w14:paraId="0A8AD8E3"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Mūzika;</w:t>
            </w:r>
          </w:p>
          <w:p w14:paraId="0BAF20BC"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Populārā mūzika;</w:t>
            </w:r>
          </w:p>
          <w:p w14:paraId="58877C79"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Kultūras norises;</w:t>
            </w:r>
          </w:p>
          <w:p w14:paraId="60BF264A"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Literatūra un grāmatniecība;</w:t>
            </w:r>
          </w:p>
          <w:p w14:paraId="202CDA26" w14:textId="77777777" w:rsidR="00386A8C" w:rsidRPr="00386A8C" w:rsidRDefault="00386A8C" w:rsidP="00386A8C">
            <w:pPr>
              <w:pStyle w:val="Sarakstarindkopa"/>
              <w:numPr>
                <w:ilvl w:val="0"/>
                <w:numId w:val="9"/>
              </w:numPr>
              <w:ind w:left="0" w:firstLine="410"/>
              <w:jc w:val="both"/>
              <w:rPr>
                <w:szCs w:val="24"/>
                <w:lang w:eastAsia="en-GB"/>
              </w:rPr>
            </w:pPr>
            <w:r w:rsidRPr="00386A8C">
              <w:rPr>
                <w:szCs w:val="24"/>
                <w:lang w:eastAsia="en-GB"/>
              </w:rPr>
              <w:t>Arhīvi;</w:t>
            </w:r>
          </w:p>
          <w:p w14:paraId="73B9A18B" w14:textId="77777777" w:rsidR="00386A8C" w:rsidRPr="00386A8C" w:rsidRDefault="00386A8C" w:rsidP="00386A8C">
            <w:pPr>
              <w:pStyle w:val="Sarakstarindkopa"/>
              <w:numPr>
                <w:ilvl w:val="0"/>
                <w:numId w:val="9"/>
              </w:numPr>
              <w:ind w:left="0" w:firstLine="410"/>
              <w:jc w:val="both"/>
              <w:rPr>
                <w:szCs w:val="24"/>
              </w:rPr>
            </w:pPr>
            <w:r w:rsidRPr="00386A8C">
              <w:rPr>
                <w:szCs w:val="24"/>
                <w:lang w:eastAsia="en-GB"/>
              </w:rPr>
              <w:t>Bibliotēkas;</w:t>
            </w:r>
          </w:p>
          <w:p w14:paraId="3377451D" w14:textId="77777777" w:rsidR="00386A8C" w:rsidRPr="00386A8C" w:rsidRDefault="00386A8C" w:rsidP="00386A8C">
            <w:pPr>
              <w:pStyle w:val="Sarakstarindkopa"/>
              <w:numPr>
                <w:ilvl w:val="0"/>
                <w:numId w:val="9"/>
              </w:numPr>
              <w:ind w:left="0" w:firstLine="410"/>
              <w:jc w:val="both"/>
              <w:rPr>
                <w:szCs w:val="24"/>
              </w:rPr>
            </w:pPr>
            <w:r w:rsidRPr="00386A8C">
              <w:rPr>
                <w:szCs w:val="24"/>
                <w:lang w:eastAsia="en-GB"/>
              </w:rPr>
              <w:t>Muzeji;</w:t>
            </w:r>
          </w:p>
        </w:tc>
        <w:tc>
          <w:tcPr>
            <w:tcW w:w="7412" w:type="dxa"/>
            <w:tcBorders>
              <w:top w:val="single" w:sz="4" w:space="0" w:color="auto"/>
              <w:left w:val="single" w:sz="4" w:space="0" w:color="auto"/>
              <w:bottom w:val="single" w:sz="4" w:space="0" w:color="auto"/>
              <w:right w:val="single" w:sz="4" w:space="0" w:color="auto"/>
            </w:tcBorders>
          </w:tcPr>
          <w:p w14:paraId="01A32781" w14:textId="77777777" w:rsidR="00386A8C" w:rsidRPr="00386A8C" w:rsidRDefault="00386A8C" w:rsidP="00386A8C">
            <w:pPr>
              <w:pStyle w:val="Komentrateksts"/>
              <w:spacing w:after="0"/>
              <w:jc w:val="both"/>
              <w:rPr>
                <w:rFonts w:ascii="Times New Roman" w:hAnsi="Times New Roman"/>
                <w:sz w:val="24"/>
                <w:szCs w:val="24"/>
              </w:rPr>
            </w:pPr>
            <w:r>
              <w:rPr>
                <w:rFonts w:ascii="Times New Roman" w:hAnsi="Times New Roman"/>
                <w:sz w:val="24"/>
                <w:szCs w:val="24"/>
              </w:rPr>
              <w:t xml:space="preserve">Priekšlikums </w:t>
            </w:r>
            <w:r w:rsidRPr="00386A8C">
              <w:rPr>
                <w:rFonts w:ascii="Times New Roman" w:hAnsi="Times New Roman"/>
                <w:sz w:val="24"/>
                <w:szCs w:val="24"/>
              </w:rPr>
              <w:t>papildināt 3.4.3. apakšpunktu “Nozaru stratēģijas”, pievienojot kultūras nozaru stratēģijām arī Kultūras centru nozares darbības stratēģiju, stratēģiju uzskaitījumā aiz vārdiem ”Muzeji”, kā nākošo iekļaut “Kultūras centri”.</w:t>
            </w:r>
          </w:p>
          <w:p w14:paraId="6B2F3BA7" w14:textId="77777777" w:rsidR="00386A8C" w:rsidRDefault="00386A8C" w:rsidP="00386A8C">
            <w:pPr>
              <w:pStyle w:val="Komentrateksts"/>
              <w:spacing w:after="0"/>
              <w:jc w:val="both"/>
              <w:rPr>
                <w:rFonts w:ascii="Times New Roman" w:hAnsi="Times New Roman"/>
                <w:sz w:val="24"/>
                <w:szCs w:val="24"/>
              </w:rPr>
            </w:pPr>
            <w:r>
              <w:rPr>
                <w:rFonts w:ascii="Times New Roman" w:hAnsi="Times New Roman"/>
                <w:sz w:val="24"/>
                <w:szCs w:val="24"/>
              </w:rPr>
              <w:t>[..]</w:t>
            </w:r>
          </w:p>
          <w:p w14:paraId="0E1073ED" w14:textId="77777777" w:rsidR="00386A8C" w:rsidRPr="00386A8C" w:rsidRDefault="00386A8C" w:rsidP="00386A8C">
            <w:pPr>
              <w:pStyle w:val="Komentrateksts"/>
              <w:numPr>
                <w:ilvl w:val="0"/>
                <w:numId w:val="9"/>
              </w:numPr>
              <w:spacing w:after="0"/>
              <w:ind w:left="500"/>
              <w:jc w:val="both"/>
              <w:rPr>
                <w:rFonts w:ascii="Times New Roman" w:hAnsi="Times New Roman"/>
                <w:sz w:val="24"/>
                <w:szCs w:val="24"/>
              </w:rPr>
            </w:pPr>
            <w:r w:rsidRPr="00386A8C">
              <w:rPr>
                <w:rFonts w:ascii="Times New Roman" w:hAnsi="Times New Roman"/>
                <w:sz w:val="24"/>
                <w:szCs w:val="24"/>
                <w:lang w:eastAsia="en-GB"/>
              </w:rPr>
              <w:t>Kultūras centri.</w:t>
            </w:r>
          </w:p>
        </w:tc>
      </w:tr>
      <w:tr w:rsidR="00C82E18" w:rsidRPr="00386A8C" w14:paraId="0169D71E" w14:textId="77777777" w:rsidTr="009F2B11">
        <w:trPr>
          <w:trHeight w:val="550"/>
        </w:trPr>
        <w:tc>
          <w:tcPr>
            <w:tcW w:w="1004" w:type="dxa"/>
            <w:tcBorders>
              <w:top w:val="single" w:sz="4" w:space="0" w:color="auto"/>
              <w:left w:val="single" w:sz="4" w:space="0" w:color="auto"/>
              <w:bottom w:val="single" w:sz="4" w:space="0" w:color="auto"/>
              <w:right w:val="single" w:sz="4" w:space="0" w:color="auto"/>
            </w:tcBorders>
            <w:vAlign w:val="center"/>
          </w:tcPr>
          <w:p w14:paraId="22BE86C3"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0244B8BE" w14:textId="77777777" w:rsidR="00C82E18" w:rsidRPr="00386A8C" w:rsidRDefault="00C82E18" w:rsidP="00386A8C">
            <w:pPr>
              <w:jc w:val="center"/>
              <w:rPr>
                <w:lang w:val="lv-LV"/>
              </w:rPr>
            </w:pPr>
            <w:r w:rsidRPr="00386A8C">
              <w:rPr>
                <w:bCs/>
                <w:lang w:val="lv-LV"/>
              </w:rPr>
              <w:t>26.</w:t>
            </w:r>
          </w:p>
        </w:tc>
        <w:tc>
          <w:tcPr>
            <w:tcW w:w="5580" w:type="dxa"/>
            <w:tcBorders>
              <w:top w:val="single" w:sz="4" w:space="0" w:color="auto"/>
              <w:left w:val="single" w:sz="4" w:space="0" w:color="auto"/>
              <w:bottom w:val="single" w:sz="4" w:space="0" w:color="auto"/>
              <w:right w:val="single" w:sz="4" w:space="0" w:color="auto"/>
            </w:tcBorders>
          </w:tcPr>
          <w:p w14:paraId="216FF298" w14:textId="77777777" w:rsidR="00C82E18" w:rsidRPr="00386A8C" w:rsidRDefault="00C82E18" w:rsidP="00386A8C">
            <w:pPr>
              <w:jc w:val="both"/>
              <w:rPr>
                <w:lang w:val="lv-LV"/>
              </w:rPr>
            </w:pPr>
            <w:r w:rsidRPr="00386A8C">
              <w:rPr>
                <w:bCs/>
                <w:lang w:val="lv-LV"/>
              </w:rPr>
              <w:t>5.</w:t>
            </w:r>
            <w:r w:rsidR="00386A8C">
              <w:rPr>
                <w:bCs/>
                <w:lang w:val="lv-LV"/>
              </w:rPr>
              <w:t xml:space="preserve"> </w:t>
            </w:r>
            <w:r w:rsidRPr="00386A8C">
              <w:rPr>
                <w:bCs/>
                <w:lang w:val="lv-LV"/>
              </w:rPr>
              <w:t>rindkopā norādīts, ka 10. rezultatīvo rādītāju “Ārvalstu vairākdienu ceļotāju Latvijā kopējie izdevumi” ietekmē epidemioloģiskā situācija.</w:t>
            </w:r>
          </w:p>
        </w:tc>
        <w:tc>
          <w:tcPr>
            <w:tcW w:w="7412" w:type="dxa"/>
            <w:tcBorders>
              <w:top w:val="single" w:sz="4" w:space="0" w:color="auto"/>
              <w:left w:val="single" w:sz="4" w:space="0" w:color="auto"/>
              <w:bottom w:val="single" w:sz="4" w:space="0" w:color="auto"/>
              <w:right w:val="single" w:sz="4" w:space="0" w:color="auto"/>
            </w:tcBorders>
          </w:tcPr>
          <w:p w14:paraId="5EBA7315" w14:textId="77777777" w:rsidR="00C82E18" w:rsidRPr="00386A8C" w:rsidRDefault="00C82E18" w:rsidP="00386A8C">
            <w:pPr>
              <w:pStyle w:val="Komentrateksts"/>
              <w:spacing w:after="0"/>
              <w:jc w:val="both"/>
              <w:rPr>
                <w:rFonts w:ascii="Times New Roman" w:hAnsi="Times New Roman"/>
                <w:sz w:val="24"/>
                <w:szCs w:val="24"/>
              </w:rPr>
            </w:pPr>
            <w:r w:rsidRPr="00386A8C">
              <w:rPr>
                <w:rFonts w:ascii="Times New Roman" w:hAnsi="Times New Roman"/>
                <w:sz w:val="24"/>
                <w:szCs w:val="24"/>
              </w:rPr>
              <w:t>Lūdzam skaidrot,</w:t>
            </w:r>
            <w:r w:rsidR="00386A8C">
              <w:rPr>
                <w:rFonts w:ascii="Times New Roman" w:hAnsi="Times New Roman"/>
                <w:sz w:val="24"/>
                <w:szCs w:val="24"/>
              </w:rPr>
              <w:t xml:space="preserve"> kāpēc</w:t>
            </w:r>
            <w:r w:rsidRPr="00386A8C">
              <w:rPr>
                <w:rFonts w:ascii="Times New Roman" w:hAnsi="Times New Roman"/>
                <w:sz w:val="24"/>
                <w:szCs w:val="24"/>
              </w:rPr>
              <w:t xml:space="preserve"> pārējos rezultatīvos rādītājus neietekmē epidemioloģi</w:t>
            </w:r>
            <w:r w:rsidR="00386A8C">
              <w:rPr>
                <w:rFonts w:ascii="Times New Roman" w:hAnsi="Times New Roman"/>
                <w:sz w:val="24"/>
                <w:szCs w:val="24"/>
              </w:rPr>
              <w:t>skā situācija.</w:t>
            </w:r>
            <w:r w:rsidRPr="00386A8C">
              <w:rPr>
                <w:rFonts w:ascii="Times New Roman" w:hAnsi="Times New Roman"/>
                <w:sz w:val="24"/>
                <w:szCs w:val="24"/>
              </w:rPr>
              <w:t xml:space="preserve"> Kāda ir epidemioloģiskās situācijas ietekme uz 8.RR “Kultūras nozarē nodarbinātie no kopējā nodarbināto skaita”, 7.RR “Kultūras nozares īpatsvars IKP”, 5.RR “Dalībnieku skaits amatiermākslas kolektīvos”, 1.RR “Kultūras pasākumu apmeklējumu skaits gadā uz 100 iedzīvotājiem” u.c.?</w:t>
            </w:r>
          </w:p>
          <w:p w14:paraId="31DDD082" w14:textId="77777777" w:rsidR="00C82E18" w:rsidRPr="00386A8C" w:rsidRDefault="00C82E18" w:rsidP="00386A8C">
            <w:pPr>
              <w:pStyle w:val="Komentrateksts"/>
              <w:spacing w:after="0"/>
              <w:jc w:val="both"/>
              <w:rPr>
                <w:rFonts w:ascii="Times New Roman" w:hAnsi="Times New Roman"/>
                <w:sz w:val="24"/>
                <w:szCs w:val="24"/>
              </w:rPr>
            </w:pPr>
          </w:p>
          <w:p w14:paraId="2594E9F0" w14:textId="77777777" w:rsidR="00C82E18" w:rsidRPr="00386A8C" w:rsidRDefault="00386A8C" w:rsidP="00386A8C">
            <w:pPr>
              <w:pStyle w:val="Komentrateksts"/>
              <w:spacing w:after="0"/>
              <w:jc w:val="both"/>
              <w:rPr>
                <w:rFonts w:ascii="Times New Roman" w:hAnsi="Times New Roman"/>
                <w:sz w:val="24"/>
                <w:szCs w:val="24"/>
              </w:rPr>
            </w:pPr>
            <w:r>
              <w:rPr>
                <w:rFonts w:ascii="Times New Roman" w:hAnsi="Times New Roman"/>
                <w:sz w:val="24"/>
                <w:szCs w:val="24"/>
              </w:rPr>
              <w:t>Ir s</w:t>
            </w:r>
            <w:r w:rsidR="00C82E18" w:rsidRPr="00386A8C">
              <w:rPr>
                <w:rFonts w:ascii="Times New Roman" w:hAnsi="Times New Roman"/>
                <w:sz w:val="24"/>
                <w:szCs w:val="24"/>
              </w:rPr>
              <w:t xml:space="preserve">niegts skaidrojums par RR10, taču nav izprotams, kādēļ tieši RR10 ir izcelts. </w:t>
            </w:r>
            <w:r>
              <w:rPr>
                <w:rFonts w:ascii="Times New Roman" w:hAnsi="Times New Roman"/>
                <w:sz w:val="24"/>
                <w:szCs w:val="24"/>
              </w:rPr>
              <w:t>Vēršam</w:t>
            </w:r>
            <w:r w:rsidR="00C82E18" w:rsidRPr="00386A8C">
              <w:rPr>
                <w:rFonts w:ascii="Times New Roman" w:hAnsi="Times New Roman"/>
                <w:sz w:val="24"/>
                <w:szCs w:val="24"/>
              </w:rPr>
              <w:t xml:space="preserve"> uzmanību, ka RR10 zemāk esošajā tabulā ir numurēts kā </w:t>
            </w:r>
            <w:r w:rsidR="00C82E18" w:rsidRPr="00386A8C">
              <w:rPr>
                <w:rFonts w:ascii="Times New Roman" w:hAnsi="Times New Roman"/>
                <w:sz w:val="24"/>
                <w:szCs w:val="24"/>
              </w:rPr>
              <w:lastRenderedPageBreak/>
              <w:t xml:space="preserve">RR11.  </w:t>
            </w:r>
          </w:p>
          <w:p w14:paraId="5CDF6671" w14:textId="77777777" w:rsidR="00C82E18" w:rsidRPr="00386A8C" w:rsidRDefault="00C82E18" w:rsidP="00386A8C">
            <w:pPr>
              <w:pStyle w:val="Komentrateksts"/>
              <w:spacing w:after="0"/>
              <w:jc w:val="both"/>
              <w:rPr>
                <w:rFonts w:ascii="Times New Roman" w:hAnsi="Times New Roman"/>
                <w:sz w:val="24"/>
                <w:szCs w:val="24"/>
                <w:shd w:val="clear" w:color="auto" w:fill="FFFFFF"/>
              </w:rPr>
            </w:pPr>
            <w:r w:rsidRPr="00386A8C">
              <w:rPr>
                <w:rFonts w:ascii="Times New Roman" w:hAnsi="Times New Roman"/>
                <w:sz w:val="24"/>
                <w:szCs w:val="24"/>
              </w:rPr>
              <w:t xml:space="preserve">“Attiecībā uz NAP2027 10.rezultatīvo rādītāju „Ārvalstu vairākdienu ceļotāju Latvijā kopējie izdevumi” jāņem vērā, ka kultūras tūrisms veido tikai daļu no šī rādītāja vērtības, </w:t>
            </w:r>
            <w:proofErr w:type="gramStart"/>
            <w:r w:rsidRPr="00386A8C">
              <w:rPr>
                <w:rFonts w:ascii="Times New Roman" w:hAnsi="Times New Roman"/>
                <w:sz w:val="24"/>
                <w:szCs w:val="24"/>
              </w:rPr>
              <w:t>pie tam</w:t>
            </w:r>
            <w:proofErr w:type="gramEnd"/>
            <w:r w:rsidRPr="00386A8C">
              <w:rPr>
                <w:rFonts w:ascii="Times New Roman" w:hAnsi="Times New Roman"/>
                <w:sz w:val="24"/>
                <w:szCs w:val="24"/>
              </w:rPr>
              <w:t xml:space="preserve"> arī šī rādītāja izpildi būtiski ietekmēs epidemioloģiskā situācijā valstī, Eiropā un pasaulē turpmākajos gados un tās radītās sabiedrības paradumu maiņas.” </w:t>
            </w:r>
            <w:r w:rsidR="00386A8C">
              <w:rPr>
                <w:rFonts w:ascii="Times New Roman" w:hAnsi="Times New Roman"/>
                <w:sz w:val="24"/>
                <w:szCs w:val="24"/>
              </w:rPr>
              <w:t>Ierosinām</w:t>
            </w:r>
            <w:r w:rsidRPr="00386A8C">
              <w:rPr>
                <w:rFonts w:ascii="Times New Roman" w:hAnsi="Times New Roman"/>
                <w:sz w:val="24"/>
                <w:szCs w:val="24"/>
              </w:rPr>
              <w:t xml:space="preserve"> šo rindkopu dzēst, jo vispārīgs formulējums attiecībā uz epidemioloģisko situāciju ir jau aprakstīts 5. sadaļā: “Jāņem vērā, ka rezultatīvo rādītāju izvirzīto mērķa vērtību sasniegšana ir atkarīga no kultūrpolitikā ieguldītā finansējuma apjoma un ārējiem faktoriem, piemēram, Covid-19 infekcijas ietekme uz kultūras un radošajām nozarēm.”</w:t>
            </w:r>
          </w:p>
        </w:tc>
      </w:tr>
      <w:tr w:rsidR="00386A8C" w:rsidRPr="00386A8C" w14:paraId="7E63F7E4" w14:textId="77777777" w:rsidTr="009F2B11">
        <w:trPr>
          <w:trHeight w:val="550"/>
        </w:trPr>
        <w:tc>
          <w:tcPr>
            <w:tcW w:w="1004" w:type="dxa"/>
            <w:tcBorders>
              <w:top w:val="single" w:sz="4" w:space="0" w:color="auto"/>
              <w:left w:val="single" w:sz="4" w:space="0" w:color="auto"/>
              <w:bottom w:val="single" w:sz="4" w:space="0" w:color="auto"/>
              <w:right w:val="single" w:sz="4" w:space="0" w:color="auto"/>
            </w:tcBorders>
            <w:vAlign w:val="center"/>
          </w:tcPr>
          <w:p w14:paraId="546E5A1C" w14:textId="77777777" w:rsidR="00386A8C" w:rsidRPr="00386A8C" w:rsidRDefault="00386A8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2883D790" w14:textId="77777777" w:rsidR="00386A8C" w:rsidRPr="00386A8C" w:rsidRDefault="00386A8C" w:rsidP="00386A8C">
            <w:pPr>
              <w:jc w:val="center"/>
              <w:rPr>
                <w:bCs/>
                <w:lang w:val="lv-LV"/>
              </w:rPr>
            </w:pPr>
            <w:r w:rsidRPr="00386A8C">
              <w:rPr>
                <w:bCs/>
                <w:lang w:val="lv-LV"/>
              </w:rPr>
              <w:t>26.</w:t>
            </w:r>
          </w:p>
        </w:tc>
        <w:tc>
          <w:tcPr>
            <w:tcW w:w="5580" w:type="dxa"/>
            <w:tcBorders>
              <w:top w:val="single" w:sz="4" w:space="0" w:color="auto"/>
              <w:left w:val="single" w:sz="4" w:space="0" w:color="auto"/>
              <w:bottom w:val="single" w:sz="4" w:space="0" w:color="auto"/>
              <w:right w:val="single" w:sz="4" w:space="0" w:color="auto"/>
            </w:tcBorders>
          </w:tcPr>
          <w:p w14:paraId="64F18A20" w14:textId="77777777" w:rsidR="00386A8C" w:rsidRPr="00386A8C" w:rsidRDefault="00386A8C" w:rsidP="00386A8C">
            <w:pPr>
              <w:textAlignment w:val="baseline"/>
              <w:rPr>
                <w:lang w:val="lv-LV" w:eastAsia="en-GB"/>
              </w:rPr>
            </w:pPr>
            <w:r w:rsidRPr="00386A8C">
              <w:rPr>
                <w:lang w:val="lv-LV" w:eastAsia="en-GB"/>
              </w:rPr>
              <w:t xml:space="preserve">R.R.1. Kultūras pasākumu apmeklējumu skaits gadā uz 100 iedzīvotājiem </w:t>
            </w:r>
          </w:p>
          <w:p w14:paraId="214CCD29" w14:textId="77777777" w:rsidR="00386A8C" w:rsidRPr="00386A8C" w:rsidRDefault="00386A8C" w:rsidP="00386A8C">
            <w:pPr>
              <w:jc w:val="both"/>
              <w:rPr>
                <w:bCs/>
                <w:lang w:val="lv-LV"/>
              </w:rPr>
            </w:pPr>
            <w:r w:rsidRPr="00386A8C">
              <w:rPr>
                <w:lang w:val="lv-LV" w:eastAsia="en-GB"/>
              </w:rPr>
              <w:t>(valsts profesionālajos teātros, valsts koncertorganizācijās, Rīgas Cirkā, Latvijas Nacionālajā operā un baletā, pašvaldību kultūras centros, nacionālo filmu apmeklējums)</w:t>
            </w:r>
          </w:p>
        </w:tc>
        <w:tc>
          <w:tcPr>
            <w:tcW w:w="7412" w:type="dxa"/>
            <w:tcBorders>
              <w:top w:val="single" w:sz="4" w:space="0" w:color="auto"/>
              <w:left w:val="single" w:sz="4" w:space="0" w:color="auto"/>
              <w:bottom w:val="single" w:sz="4" w:space="0" w:color="auto"/>
              <w:right w:val="single" w:sz="4" w:space="0" w:color="auto"/>
            </w:tcBorders>
          </w:tcPr>
          <w:p w14:paraId="1A676813" w14:textId="77777777" w:rsidR="00386A8C" w:rsidRDefault="00386A8C" w:rsidP="00386A8C">
            <w:pPr>
              <w:textAlignment w:val="baseline"/>
              <w:rPr>
                <w:lang w:val="lv-LV" w:eastAsia="en-GB"/>
              </w:rPr>
            </w:pPr>
            <w:r>
              <w:rPr>
                <w:lang w:val="lv-LV" w:eastAsia="en-GB"/>
              </w:rPr>
              <w:t>Aicinām tekstu izteikt šādā redakcijā:</w:t>
            </w:r>
          </w:p>
          <w:p w14:paraId="0C107400" w14:textId="77777777" w:rsidR="00386A8C" w:rsidRPr="00386A8C" w:rsidRDefault="00386A8C" w:rsidP="00386A8C">
            <w:pPr>
              <w:textAlignment w:val="baseline"/>
              <w:rPr>
                <w:i/>
                <w:lang w:val="lv-LV" w:eastAsia="en-GB"/>
              </w:rPr>
            </w:pPr>
            <w:r>
              <w:rPr>
                <w:lang w:val="lv-LV" w:eastAsia="en-GB"/>
              </w:rPr>
              <w:t>“</w:t>
            </w:r>
            <w:r w:rsidRPr="00386A8C">
              <w:rPr>
                <w:i/>
                <w:lang w:val="lv-LV" w:eastAsia="en-GB"/>
              </w:rPr>
              <w:t xml:space="preserve">R.R.1. Kultūras pasākumu apmeklējumu skaits gadā uz 100 iedzīvotājiem </w:t>
            </w:r>
          </w:p>
          <w:p w14:paraId="6E3EE855" w14:textId="77777777" w:rsidR="00386A8C" w:rsidRPr="00386A8C" w:rsidRDefault="00386A8C" w:rsidP="00386A8C">
            <w:pPr>
              <w:pStyle w:val="Komentrateksts"/>
              <w:spacing w:after="0"/>
              <w:jc w:val="both"/>
              <w:rPr>
                <w:rFonts w:ascii="Times New Roman" w:hAnsi="Times New Roman"/>
                <w:b/>
                <w:sz w:val="24"/>
                <w:szCs w:val="24"/>
              </w:rPr>
            </w:pPr>
            <w:r w:rsidRPr="00386A8C">
              <w:rPr>
                <w:rFonts w:ascii="Times New Roman" w:hAnsi="Times New Roman"/>
                <w:i/>
                <w:sz w:val="24"/>
                <w:szCs w:val="24"/>
                <w:lang w:eastAsia="en-GB"/>
              </w:rPr>
              <w:t xml:space="preserve">(valsts profesionālajos teātros, valsts koncertorganizācijās, Rīgas Cirkā, Latvijas Nacionālajā operā un baletā, pašvaldību kultūras centros, </w:t>
            </w:r>
            <w:r w:rsidRPr="00386A8C">
              <w:rPr>
                <w:rFonts w:ascii="Times New Roman" w:hAnsi="Times New Roman"/>
                <w:b/>
                <w:bCs/>
                <w:i/>
                <w:sz w:val="24"/>
                <w:szCs w:val="24"/>
                <w:u w:val="single"/>
                <w:lang w:eastAsia="en-GB"/>
              </w:rPr>
              <w:t>reģionālajās koncertzālēs</w:t>
            </w:r>
            <w:r w:rsidRPr="00386A8C">
              <w:rPr>
                <w:rFonts w:ascii="Times New Roman" w:hAnsi="Times New Roman"/>
                <w:i/>
                <w:sz w:val="24"/>
                <w:szCs w:val="24"/>
                <w:u w:val="single"/>
                <w:lang w:eastAsia="en-GB"/>
              </w:rPr>
              <w:t>,</w:t>
            </w:r>
            <w:r w:rsidRPr="00386A8C">
              <w:rPr>
                <w:rFonts w:ascii="Times New Roman" w:hAnsi="Times New Roman"/>
                <w:i/>
                <w:sz w:val="24"/>
                <w:szCs w:val="24"/>
                <w:lang w:eastAsia="en-GB"/>
              </w:rPr>
              <w:t>  nacionālo filmu apmeklējums)”</w:t>
            </w:r>
          </w:p>
        </w:tc>
      </w:tr>
      <w:tr w:rsidR="00C82E18" w:rsidRPr="00386A8C" w14:paraId="38F046FB" w14:textId="77777777" w:rsidTr="00386A8C">
        <w:trPr>
          <w:trHeight w:val="267"/>
        </w:trPr>
        <w:tc>
          <w:tcPr>
            <w:tcW w:w="1004" w:type="dxa"/>
            <w:tcBorders>
              <w:top w:val="single" w:sz="4" w:space="0" w:color="auto"/>
              <w:left w:val="single" w:sz="4" w:space="0" w:color="auto"/>
              <w:bottom w:val="single" w:sz="4" w:space="0" w:color="auto"/>
              <w:right w:val="single" w:sz="4" w:space="0" w:color="auto"/>
            </w:tcBorders>
            <w:vAlign w:val="center"/>
          </w:tcPr>
          <w:p w14:paraId="5C29DF23"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D621E8D" w14:textId="77777777" w:rsidR="00C82E18" w:rsidRPr="00386A8C" w:rsidRDefault="00C82E18" w:rsidP="00386A8C">
            <w:pPr>
              <w:jc w:val="center"/>
              <w:rPr>
                <w:lang w:val="lv-LV"/>
              </w:rPr>
            </w:pPr>
            <w:r w:rsidRPr="00386A8C">
              <w:rPr>
                <w:lang w:val="lv-LV"/>
              </w:rPr>
              <w:t>27.</w:t>
            </w:r>
          </w:p>
        </w:tc>
        <w:tc>
          <w:tcPr>
            <w:tcW w:w="5580" w:type="dxa"/>
            <w:tcBorders>
              <w:top w:val="single" w:sz="4" w:space="0" w:color="auto"/>
              <w:left w:val="single" w:sz="4" w:space="0" w:color="auto"/>
              <w:bottom w:val="single" w:sz="4" w:space="0" w:color="auto"/>
              <w:right w:val="single" w:sz="4" w:space="0" w:color="auto"/>
            </w:tcBorders>
          </w:tcPr>
          <w:p w14:paraId="483AE316" w14:textId="77777777" w:rsidR="00C82E18" w:rsidRPr="00386A8C" w:rsidRDefault="00C82E18" w:rsidP="00386A8C">
            <w:pPr>
              <w:jc w:val="both"/>
              <w:rPr>
                <w:lang w:val="lv-LV"/>
              </w:rPr>
            </w:pPr>
            <w:r w:rsidRPr="00386A8C">
              <w:rPr>
                <w:lang w:val="lv-LV"/>
              </w:rPr>
              <w:t>RR6. Dalībnieku skaits amatiermākslas kolektīvos (skaits tūkst.) –</w:t>
            </w:r>
          </w:p>
          <w:p w14:paraId="162690FF" w14:textId="77777777" w:rsidR="00C82E18" w:rsidRPr="00386A8C" w:rsidRDefault="00C82E18" w:rsidP="00386A8C">
            <w:pPr>
              <w:jc w:val="both"/>
              <w:rPr>
                <w:lang w:val="lv-LV"/>
              </w:rPr>
            </w:pPr>
            <w:r w:rsidRPr="00386A8C">
              <w:rPr>
                <w:lang w:val="lv-LV"/>
              </w:rPr>
              <w:t xml:space="preserve"> </w:t>
            </w:r>
          </w:p>
          <w:p w14:paraId="60953D7C" w14:textId="77777777" w:rsidR="00C82E18" w:rsidRPr="00386A8C" w:rsidRDefault="00C82E18" w:rsidP="00386A8C">
            <w:pPr>
              <w:jc w:val="both"/>
              <w:rPr>
                <w:lang w:val="lv-LV"/>
              </w:rPr>
            </w:pPr>
            <w:r w:rsidRPr="00386A8C">
              <w:rPr>
                <w:lang w:val="lv-LV"/>
              </w:rPr>
              <w:t xml:space="preserve">Bāzes vērtība (2019) 62,4 </w:t>
            </w:r>
          </w:p>
          <w:p w14:paraId="58649663" w14:textId="77777777" w:rsidR="00C82E18" w:rsidRPr="00386A8C" w:rsidRDefault="00C82E18" w:rsidP="00386A8C">
            <w:pPr>
              <w:jc w:val="both"/>
              <w:rPr>
                <w:lang w:val="lv-LV"/>
              </w:rPr>
            </w:pPr>
            <w:r w:rsidRPr="00386A8C">
              <w:rPr>
                <w:lang w:val="lv-LV"/>
              </w:rPr>
              <w:t xml:space="preserve">Mērķa vērtība (2024) 60,0 </w:t>
            </w:r>
          </w:p>
          <w:p w14:paraId="25EA33BA" w14:textId="77777777" w:rsidR="00C82E18" w:rsidRPr="00386A8C" w:rsidRDefault="00C82E18" w:rsidP="00386A8C">
            <w:pPr>
              <w:jc w:val="both"/>
              <w:rPr>
                <w:lang w:val="lv-LV"/>
              </w:rPr>
            </w:pPr>
            <w:r w:rsidRPr="00386A8C">
              <w:rPr>
                <w:lang w:val="lv-LV"/>
              </w:rPr>
              <w:t>Mērķa vērtība (2027) 58,0</w:t>
            </w:r>
          </w:p>
        </w:tc>
        <w:tc>
          <w:tcPr>
            <w:tcW w:w="7412" w:type="dxa"/>
            <w:tcBorders>
              <w:top w:val="single" w:sz="4" w:space="0" w:color="auto"/>
              <w:left w:val="single" w:sz="4" w:space="0" w:color="auto"/>
              <w:bottom w:val="single" w:sz="4" w:space="0" w:color="auto"/>
              <w:right w:val="single" w:sz="4" w:space="0" w:color="auto"/>
            </w:tcBorders>
          </w:tcPr>
          <w:p w14:paraId="24CF1F4B" w14:textId="77777777" w:rsidR="00C82E18" w:rsidRPr="00386A8C" w:rsidRDefault="00C82E18" w:rsidP="00386A8C">
            <w:pPr>
              <w:pStyle w:val="Komentrateksts"/>
              <w:spacing w:after="0"/>
              <w:jc w:val="both"/>
              <w:rPr>
                <w:rFonts w:ascii="Times New Roman" w:hAnsi="Times New Roman"/>
                <w:sz w:val="24"/>
                <w:szCs w:val="24"/>
                <w:shd w:val="clear" w:color="auto" w:fill="FFFFFF"/>
              </w:rPr>
            </w:pPr>
            <w:r w:rsidRPr="00386A8C">
              <w:rPr>
                <w:rFonts w:ascii="Times New Roman" w:hAnsi="Times New Roman"/>
                <w:sz w:val="24"/>
                <w:szCs w:val="24"/>
                <w:shd w:val="clear" w:color="auto" w:fill="FFFFFF"/>
              </w:rPr>
              <w:t xml:space="preserve">Lūdzam skaidrot, </w:t>
            </w:r>
            <w:proofErr w:type="gramStart"/>
            <w:r w:rsidRPr="00386A8C">
              <w:rPr>
                <w:rFonts w:ascii="Times New Roman" w:hAnsi="Times New Roman"/>
                <w:sz w:val="24"/>
                <w:szCs w:val="24"/>
                <w:shd w:val="clear" w:color="auto" w:fill="FFFFFF"/>
              </w:rPr>
              <w:t>kāpēc rādītājam “Dalībnieku skaits amatiermākslas kolektīvos“</w:t>
            </w:r>
            <w:proofErr w:type="gramEnd"/>
            <w:r w:rsidRPr="00386A8C">
              <w:rPr>
                <w:rFonts w:ascii="Times New Roman" w:hAnsi="Times New Roman"/>
                <w:sz w:val="24"/>
                <w:szCs w:val="24"/>
                <w:shd w:val="clear" w:color="auto" w:fill="FFFFFF"/>
              </w:rPr>
              <w:t xml:space="preserve"> ir paredzēts mērķa vērtības samazinājums</w:t>
            </w:r>
            <w:r w:rsidR="00386A8C">
              <w:rPr>
                <w:rFonts w:ascii="Times New Roman" w:hAnsi="Times New Roman"/>
                <w:sz w:val="24"/>
                <w:szCs w:val="24"/>
                <w:shd w:val="clear" w:color="auto" w:fill="FFFFFF"/>
              </w:rPr>
              <w:t>.</w:t>
            </w:r>
            <w:r w:rsidRPr="00386A8C">
              <w:rPr>
                <w:rFonts w:ascii="Times New Roman" w:hAnsi="Times New Roman"/>
                <w:sz w:val="24"/>
                <w:szCs w:val="24"/>
                <w:shd w:val="clear" w:color="auto" w:fill="FFFFFF"/>
              </w:rPr>
              <w:t xml:space="preserve"> Vai ir kādi pamatoti aprēķini, ka dalībnieku skaits kolektīvos būtiski samazinās? Tas nav labs signāls no ieguldījumu viedokļa amatiermākslas kolektīvu attīstībā, turklāt pārējiem rādītājiem tiek prognozēts pieaugums vai stabila tendence.</w:t>
            </w:r>
          </w:p>
        </w:tc>
      </w:tr>
      <w:tr w:rsidR="00C82E18" w:rsidRPr="00386A8C" w14:paraId="511F9BA0" w14:textId="77777777" w:rsidTr="00386A8C">
        <w:trPr>
          <w:trHeight w:val="267"/>
        </w:trPr>
        <w:tc>
          <w:tcPr>
            <w:tcW w:w="1004" w:type="dxa"/>
            <w:tcBorders>
              <w:top w:val="single" w:sz="4" w:space="0" w:color="auto"/>
              <w:left w:val="single" w:sz="4" w:space="0" w:color="auto"/>
              <w:bottom w:val="single" w:sz="4" w:space="0" w:color="auto"/>
              <w:right w:val="single" w:sz="4" w:space="0" w:color="auto"/>
            </w:tcBorders>
            <w:vAlign w:val="center"/>
          </w:tcPr>
          <w:p w14:paraId="74DFD0A4"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49540C07" w14:textId="77777777" w:rsidR="00C82E18" w:rsidRPr="00386A8C" w:rsidRDefault="00C82E18" w:rsidP="00386A8C">
            <w:pPr>
              <w:jc w:val="center"/>
              <w:rPr>
                <w:bCs/>
                <w:lang w:val="lv-LV"/>
              </w:rPr>
            </w:pPr>
            <w:r w:rsidRPr="00386A8C">
              <w:rPr>
                <w:bCs/>
                <w:lang w:val="lv-LV"/>
              </w:rPr>
              <w:t>28.</w:t>
            </w:r>
          </w:p>
          <w:p w14:paraId="385E4A7A" w14:textId="77777777" w:rsidR="00C82E18" w:rsidRPr="00386A8C" w:rsidRDefault="00C82E18" w:rsidP="00386A8C">
            <w:pPr>
              <w:jc w:val="center"/>
              <w:rPr>
                <w:bCs/>
                <w:lang w:val="lv-LV"/>
              </w:rPr>
            </w:pPr>
          </w:p>
        </w:tc>
        <w:tc>
          <w:tcPr>
            <w:tcW w:w="5580" w:type="dxa"/>
            <w:tcBorders>
              <w:top w:val="single" w:sz="4" w:space="0" w:color="auto"/>
              <w:left w:val="single" w:sz="4" w:space="0" w:color="auto"/>
              <w:bottom w:val="single" w:sz="4" w:space="0" w:color="auto"/>
              <w:right w:val="single" w:sz="4" w:space="0" w:color="auto"/>
            </w:tcBorders>
          </w:tcPr>
          <w:p w14:paraId="145BED4F" w14:textId="77777777" w:rsidR="00C82E18" w:rsidRPr="00386A8C" w:rsidRDefault="00C82E18" w:rsidP="00386A8C">
            <w:pPr>
              <w:jc w:val="both"/>
              <w:rPr>
                <w:bCs/>
                <w:lang w:val="lv-LV"/>
              </w:rPr>
            </w:pPr>
            <w:r w:rsidRPr="00386A8C">
              <w:rPr>
                <w:bCs/>
                <w:lang w:val="lv-LV"/>
              </w:rPr>
              <w:t>6.sadaļas “Rīcības virzieni un uzdevumi” pēdējā teikumā ir teikts, ka konkrēti pasākumi uzdevumu īstenošanai iekļauti pamatnostādņu rīcības plānā 2021.-</w:t>
            </w:r>
            <w:proofErr w:type="gramStart"/>
            <w:r w:rsidRPr="00386A8C">
              <w:rPr>
                <w:bCs/>
                <w:lang w:val="lv-LV"/>
              </w:rPr>
              <w:t>2024.gadam</w:t>
            </w:r>
            <w:proofErr w:type="gramEnd"/>
            <w:r w:rsidRPr="00386A8C">
              <w:rPr>
                <w:bCs/>
                <w:lang w:val="lv-LV"/>
              </w:rPr>
              <w:t xml:space="preserve"> (1. pielikums), taču pamatnostādnēm pievienotais 1. pielikums ir “Kultūras nozari raksturojošie statistikas rādītāji”.</w:t>
            </w:r>
          </w:p>
        </w:tc>
        <w:tc>
          <w:tcPr>
            <w:tcW w:w="7412" w:type="dxa"/>
            <w:tcBorders>
              <w:top w:val="single" w:sz="4" w:space="0" w:color="auto"/>
              <w:left w:val="single" w:sz="4" w:space="0" w:color="auto"/>
              <w:bottom w:val="single" w:sz="4" w:space="0" w:color="auto"/>
              <w:right w:val="single" w:sz="4" w:space="0" w:color="auto"/>
            </w:tcBorders>
          </w:tcPr>
          <w:p w14:paraId="25ABB203" w14:textId="77777777" w:rsidR="00C82E18" w:rsidRPr="00386A8C" w:rsidRDefault="00C82E18" w:rsidP="00386A8C">
            <w:pPr>
              <w:pStyle w:val="Komentrateksts"/>
              <w:spacing w:after="0"/>
              <w:jc w:val="both"/>
              <w:rPr>
                <w:rFonts w:ascii="Times New Roman" w:hAnsi="Times New Roman"/>
                <w:sz w:val="24"/>
                <w:szCs w:val="24"/>
              </w:rPr>
            </w:pPr>
            <w:r w:rsidRPr="00386A8C">
              <w:rPr>
                <w:rFonts w:ascii="Times New Roman" w:hAnsi="Times New Roman"/>
                <w:sz w:val="24"/>
                <w:szCs w:val="24"/>
              </w:rPr>
              <w:t>Lūdzam skaidrot, kur var iepazīties</w:t>
            </w:r>
            <w:r w:rsidR="00386A8C">
              <w:rPr>
                <w:rFonts w:ascii="Times New Roman" w:hAnsi="Times New Roman"/>
                <w:sz w:val="24"/>
                <w:szCs w:val="24"/>
              </w:rPr>
              <w:t xml:space="preserve"> ar</w:t>
            </w:r>
            <w:r w:rsidRPr="00386A8C">
              <w:rPr>
                <w:rFonts w:ascii="Times New Roman" w:hAnsi="Times New Roman"/>
                <w:sz w:val="24"/>
                <w:szCs w:val="24"/>
              </w:rPr>
              <w:t xml:space="preserve"> norādīto pamatnostādņu rīcības plāna 2021</w:t>
            </w:r>
            <w:r w:rsidR="00386A8C">
              <w:rPr>
                <w:rFonts w:ascii="Times New Roman" w:hAnsi="Times New Roman"/>
                <w:sz w:val="24"/>
                <w:szCs w:val="24"/>
              </w:rPr>
              <w:t>.</w:t>
            </w:r>
            <w:r w:rsidRPr="00386A8C">
              <w:rPr>
                <w:rFonts w:ascii="Times New Roman" w:hAnsi="Times New Roman"/>
                <w:sz w:val="24"/>
                <w:szCs w:val="24"/>
              </w:rPr>
              <w:t xml:space="preserve">-2024. </w:t>
            </w:r>
            <w:r w:rsidR="00386A8C">
              <w:rPr>
                <w:rFonts w:ascii="Times New Roman" w:hAnsi="Times New Roman"/>
                <w:sz w:val="24"/>
                <w:szCs w:val="24"/>
              </w:rPr>
              <w:t xml:space="preserve">gadam </w:t>
            </w:r>
            <w:r w:rsidRPr="00386A8C">
              <w:rPr>
                <w:rFonts w:ascii="Times New Roman" w:hAnsi="Times New Roman"/>
                <w:sz w:val="24"/>
                <w:szCs w:val="24"/>
              </w:rPr>
              <w:t>1.</w:t>
            </w:r>
            <w:r w:rsidR="00386A8C">
              <w:rPr>
                <w:rFonts w:ascii="Times New Roman" w:hAnsi="Times New Roman"/>
                <w:sz w:val="24"/>
                <w:szCs w:val="24"/>
              </w:rPr>
              <w:t xml:space="preserve"> </w:t>
            </w:r>
            <w:r w:rsidRPr="00386A8C">
              <w:rPr>
                <w:rFonts w:ascii="Times New Roman" w:hAnsi="Times New Roman"/>
                <w:sz w:val="24"/>
                <w:szCs w:val="24"/>
              </w:rPr>
              <w:t>pielikumu?</w:t>
            </w:r>
          </w:p>
          <w:p w14:paraId="46D8ED6A" w14:textId="77777777" w:rsidR="00C82E18" w:rsidRPr="00386A8C" w:rsidRDefault="00C82E18" w:rsidP="00386A8C">
            <w:pPr>
              <w:pStyle w:val="Komentrateksts"/>
              <w:spacing w:after="0"/>
              <w:jc w:val="both"/>
              <w:rPr>
                <w:rFonts w:ascii="Times New Roman" w:hAnsi="Times New Roman"/>
                <w:sz w:val="24"/>
                <w:szCs w:val="24"/>
              </w:rPr>
            </w:pPr>
          </w:p>
          <w:p w14:paraId="0B18CA90" w14:textId="77777777" w:rsidR="00C82E18" w:rsidRPr="00386A8C" w:rsidRDefault="00C82E18" w:rsidP="00386A8C">
            <w:pPr>
              <w:pStyle w:val="Komentrateksts"/>
              <w:spacing w:after="0"/>
              <w:jc w:val="both"/>
              <w:rPr>
                <w:rFonts w:ascii="Times New Roman" w:hAnsi="Times New Roman"/>
                <w:b/>
                <w:sz w:val="24"/>
                <w:szCs w:val="24"/>
              </w:rPr>
            </w:pPr>
            <w:r w:rsidRPr="00386A8C">
              <w:rPr>
                <w:rFonts w:ascii="Times New Roman" w:hAnsi="Times New Roman"/>
                <w:i/>
                <w:sz w:val="24"/>
                <w:szCs w:val="24"/>
              </w:rPr>
              <w:t>“Savukārt konkrēti pasākumi pamatnostādnēs noteikto uzdevumu īstenošanai nākamajos gados iekļauti pamatnostādņu kultūrpolitikas rīcības plānā 2021.-</w:t>
            </w:r>
            <w:proofErr w:type="gramStart"/>
            <w:r w:rsidRPr="00386A8C">
              <w:rPr>
                <w:rFonts w:ascii="Times New Roman" w:hAnsi="Times New Roman"/>
                <w:i/>
                <w:sz w:val="24"/>
                <w:szCs w:val="24"/>
              </w:rPr>
              <w:t>2024.gadam</w:t>
            </w:r>
            <w:proofErr w:type="gramEnd"/>
            <w:r w:rsidRPr="00386A8C">
              <w:rPr>
                <w:rFonts w:ascii="Times New Roman" w:hAnsi="Times New Roman"/>
                <w:i/>
                <w:sz w:val="24"/>
                <w:szCs w:val="24"/>
              </w:rPr>
              <w:t xml:space="preserve">.” </w:t>
            </w:r>
            <w:r w:rsidRPr="00386A8C">
              <w:rPr>
                <w:rFonts w:ascii="Times New Roman" w:hAnsi="Times New Roman"/>
                <w:sz w:val="24"/>
                <w:szCs w:val="24"/>
              </w:rPr>
              <w:t>Dokumentā vārds “(1.pielikums)</w:t>
            </w:r>
            <w:r w:rsidR="00386A8C">
              <w:rPr>
                <w:rFonts w:ascii="Times New Roman" w:hAnsi="Times New Roman"/>
                <w:sz w:val="24"/>
                <w:szCs w:val="24"/>
              </w:rPr>
              <w:t>”</w:t>
            </w:r>
            <w:r w:rsidRPr="00386A8C">
              <w:rPr>
                <w:rFonts w:ascii="Times New Roman" w:hAnsi="Times New Roman"/>
                <w:sz w:val="24"/>
                <w:szCs w:val="24"/>
              </w:rPr>
              <w:t xml:space="preserve"> ir dzēsts. Rīcības plāns 2021.-2024.</w:t>
            </w:r>
            <w:r w:rsidR="00386A8C">
              <w:rPr>
                <w:rFonts w:ascii="Times New Roman" w:hAnsi="Times New Roman"/>
                <w:sz w:val="24"/>
                <w:szCs w:val="24"/>
              </w:rPr>
              <w:t xml:space="preserve"> </w:t>
            </w:r>
            <w:r w:rsidRPr="00386A8C">
              <w:rPr>
                <w:rFonts w:ascii="Times New Roman" w:hAnsi="Times New Roman"/>
                <w:sz w:val="24"/>
                <w:szCs w:val="24"/>
              </w:rPr>
              <w:t>gadam nav pievienots.</w:t>
            </w:r>
          </w:p>
        </w:tc>
      </w:tr>
      <w:tr w:rsidR="00386A8C" w:rsidRPr="00386A8C" w14:paraId="1B5BC683" w14:textId="77777777" w:rsidTr="00386A8C">
        <w:trPr>
          <w:trHeight w:val="1124"/>
        </w:trPr>
        <w:tc>
          <w:tcPr>
            <w:tcW w:w="1004" w:type="dxa"/>
            <w:tcBorders>
              <w:top w:val="single" w:sz="4" w:space="0" w:color="auto"/>
              <w:left w:val="single" w:sz="4" w:space="0" w:color="auto"/>
              <w:bottom w:val="single" w:sz="4" w:space="0" w:color="auto"/>
              <w:right w:val="single" w:sz="4" w:space="0" w:color="auto"/>
            </w:tcBorders>
            <w:vAlign w:val="center"/>
          </w:tcPr>
          <w:p w14:paraId="44A2347F" w14:textId="77777777" w:rsidR="00386A8C" w:rsidRPr="00386A8C" w:rsidRDefault="00386A8C"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1DC4D124" w14:textId="77777777" w:rsidR="00386A8C" w:rsidRPr="00386A8C" w:rsidRDefault="00386A8C" w:rsidP="00386A8C">
            <w:pPr>
              <w:jc w:val="center"/>
              <w:rPr>
                <w:bCs/>
                <w:lang w:val="lv-LV"/>
              </w:rPr>
            </w:pPr>
            <w:r w:rsidRPr="00386A8C">
              <w:rPr>
                <w:bCs/>
                <w:lang w:val="lv-LV"/>
              </w:rPr>
              <w:t>31.</w:t>
            </w:r>
          </w:p>
        </w:tc>
        <w:tc>
          <w:tcPr>
            <w:tcW w:w="5580" w:type="dxa"/>
            <w:tcBorders>
              <w:top w:val="single" w:sz="4" w:space="0" w:color="auto"/>
              <w:left w:val="single" w:sz="4" w:space="0" w:color="auto"/>
              <w:bottom w:val="single" w:sz="4" w:space="0" w:color="auto"/>
              <w:right w:val="single" w:sz="4" w:space="0" w:color="auto"/>
            </w:tcBorders>
          </w:tcPr>
          <w:p w14:paraId="2298263A" w14:textId="77777777" w:rsidR="00386A8C" w:rsidRPr="00386A8C" w:rsidRDefault="00386A8C" w:rsidP="00386A8C">
            <w:pPr>
              <w:rPr>
                <w:lang w:val="lv-LV" w:eastAsia="en-GB"/>
              </w:rPr>
            </w:pPr>
            <w:r w:rsidRPr="00386A8C">
              <w:rPr>
                <w:lang w:val="lv-LV" w:eastAsia="en-GB"/>
              </w:rPr>
              <w:t>Sadaļa “Kultūras piedāvājuma reģionālā pieejamība”</w:t>
            </w:r>
          </w:p>
          <w:p w14:paraId="41FF31DF" w14:textId="77777777" w:rsidR="00386A8C" w:rsidRPr="00386A8C" w:rsidRDefault="00386A8C" w:rsidP="00386A8C">
            <w:pPr>
              <w:jc w:val="both"/>
              <w:rPr>
                <w:bCs/>
                <w:lang w:val="lv-LV"/>
              </w:rPr>
            </w:pPr>
          </w:p>
        </w:tc>
        <w:tc>
          <w:tcPr>
            <w:tcW w:w="7412" w:type="dxa"/>
            <w:tcBorders>
              <w:top w:val="single" w:sz="4" w:space="0" w:color="auto"/>
              <w:left w:val="single" w:sz="4" w:space="0" w:color="auto"/>
              <w:bottom w:val="single" w:sz="4" w:space="0" w:color="auto"/>
              <w:right w:val="single" w:sz="4" w:space="0" w:color="auto"/>
            </w:tcBorders>
          </w:tcPr>
          <w:p w14:paraId="762917B1" w14:textId="77777777" w:rsidR="00386A8C" w:rsidRPr="00386A8C" w:rsidRDefault="00386A8C" w:rsidP="00386A8C">
            <w:pPr>
              <w:rPr>
                <w:lang w:val="lv-LV" w:eastAsia="en-GB"/>
              </w:rPr>
            </w:pPr>
            <w:r>
              <w:rPr>
                <w:lang w:val="lv-LV" w:eastAsia="en-GB"/>
              </w:rPr>
              <w:t>Aicinām s</w:t>
            </w:r>
            <w:r w:rsidRPr="00386A8C">
              <w:rPr>
                <w:lang w:val="lv-LV" w:eastAsia="en-GB"/>
              </w:rPr>
              <w:t>adaļā “Kultūras piedāvājuma r</w:t>
            </w:r>
            <w:r>
              <w:rPr>
                <w:lang w:val="lv-LV" w:eastAsia="en-GB"/>
              </w:rPr>
              <w:t>eģionālā pieejamība” papildināt šādā redakcijā:</w:t>
            </w:r>
          </w:p>
          <w:p w14:paraId="217EDFC8" w14:textId="77777777" w:rsidR="00386A8C" w:rsidRPr="00386A8C" w:rsidRDefault="00386A8C" w:rsidP="00386A8C">
            <w:pPr>
              <w:jc w:val="both"/>
              <w:rPr>
                <w:bCs/>
                <w:i/>
                <w:lang w:val="lv-LV" w:eastAsia="en-GB"/>
              </w:rPr>
            </w:pPr>
            <w:r w:rsidRPr="00386A8C">
              <w:rPr>
                <w:bCs/>
                <w:i/>
                <w:lang w:val="lv-LV" w:eastAsia="en-GB"/>
              </w:rPr>
              <w:t xml:space="preserve">“Kultūras pakalpojumu reģionālo pieejamību </w:t>
            </w:r>
            <w:r w:rsidRPr="00386A8C">
              <w:rPr>
                <w:b/>
                <w:bCs/>
                <w:i/>
                <w:lang w:val="lv-LV" w:eastAsia="en-GB"/>
              </w:rPr>
              <w:t>profesionālās mākslas jomā veicina reģionālo koncertzāļu tīkls, kā arī profesionālie teātri reģionos</w:t>
            </w:r>
            <w:r w:rsidRPr="00386A8C">
              <w:rPr>
                <w:bCs/>
                <w:i/>
                <w:lang w:val="lv-LV" w:eastAsia="en-GB"/>
              </w:rPr>
              <w:t>”.</w:t>
            </w:r>
          </w:p>
        </w:tc>
      </w:tr>
      <w:tr w:rsidR="00C82E18" w:rsidRPr="00386A8C" w14:paraId="4FE2333E" w14:textId="77777777" w:rsidTr="00C26E7F">
        <w:trPr>
          <w:trHeight w:val="1462"/>
        </w:trPr>
        <w:tc>
          <w:tcPr>
            <w:tcW w:w="1004" w:type="dxa"/>
            <w:tcBorders>
              <w:top w:val="single" w:sz="4" w:space="0" w:color="auto"/>
              <w:left w:val="single" w:sz="4" w:space="0" w:color="auto"/>
              <w:bottom w:val="single" w:sz="4" w:space="0" w:color="auto"/>
              <w:right w:val="single" w:sz="4" w:space="0" w:color="auto"/>
            </w:tcBorders>
            <w:vAlign w:val="center"/>
          </w:tcPr>
          <w:p w14:paraId="2ADB54AD"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3B4C3675" w14:textId="77777777" w:rsidR="00C82E18" w:rsidRPr="00386A8C" w:rsidRDefault="00C82E18" w:rsidP="00386A8C">
            <w:pPr>
              <w:jc w:val="center"/>
              <w:rPr>
                <w:lang w:val="lv-LV"/>
              </w:rPr>
            </w:pPr>
            <w:r w:rsidRPr="00386A8C">
              <w:rPr>
                <w:bCs/>
                <w:lang w:val="lv-LV"/>
              </w:rPr>
              <w:t>32.</w:t>
            </w:r>
          </w:p>
        </w:tc>
        <w:tc>
          <w:tcPr>
            <w:tcW w:w="5580" w:type="dxa"/>
            <w:tcBorders>
              <w:top w:val="single" w:sz="4" w:space="0" w:color="auto"/>
              <w:left w:val="single" w:sz="4" w:space="0" w:color="auto"/>
              <w:bottom w:val="single" w:sz="4" w:space="0" w:color="auto"/>
              <w:right w:val="single" w:sz="4" w:space="0" w:color="auto"/>
            </w:tcBorders>
          </w:tcPr>
          <w:p w14:paraId="75D1F686" w14:textId="77777777" w:rsidR="00C82E18" w:rsidRPr="00386A8C" w:rsidRDefault="00C82E18" w:rsidP="00386A8C">
            <w:pPr>
              <w:jc w:val="both"/>
              <w:rPr>
                <w:lang w:val="lv-LV"/>
              </w:rPr>
            </w:pPr>
            <w:proofErr w:type="gramStart"/>
            <w:r w:rsidRPr="00386A8C">
              <w:rPr>
                <w:lang w:val="lv-LV"/>
              </w:rPr>
              <w:t>Augstāk minētais</w:t>
            </w:r>
            <w:proofErr w:type="gramEnd"/>
            <w:r w:rsidRPr="00386A8C">
              <w:rPr>
                <w:lang w:val="lv-LV"/>
              </w:rPr>
              <w:t xml:space="preserve"> ļauj secināt, ka viens no risinājumiem kultūras piedāvājuma pieejamības paplašināšanai ir t.s. „kultūras pakalpojumu groza” koncepta atsvaidzināšana, sadarbībā ar pašvaldībām definējot kultūras pakalpojumu grupas, kas nodrošināmas iedzīvotājiem noteiktā attālumā no dzīvesvietas, it īpaši pārskatot pašvaldību sniegtos kultūras pakalpojumus administratīvi teritoriālās reformas kontekstā.</w:t>
            </w:r>
          </w:p>
        </w:tc>
        <w:tc>
          <w:tcPr>
            <w:tcW w:w="7412" w:type="dxa"/>
            <w:tcBorders>
              <w:top w:val="single" w:sz="4" w:space="0" w:color="auto"/>
              <w:left w:val="single" w:sz="4" w:space="0" w:color="auto"/>
              <w:bottom w:val="single" w:sz="4" w:space="0" w:color="auto"/>
              <w:right w:val="single" w:sz="4" w:space="0" w:color="auto"/>
            </w:tcBorders>
          </w:tcPr>
          <w:p w14:paraId="12EB7296" w14:textId="77777777" w:rsidR="00386A8C" w:rsidRPr="00386A8C" w:rsidRDefault="00386A8C" w:rsidP="00386A8C">
            <w:pPr>
              <w:jc w:val="both"/>
              <w:rPr>
                <w:lang w:val="lv-LV"/>
              </w:rPr>
            </w:pPr>
            <w:r w:rsidRPr="00386A8C">
              <w:rPr>
                <w:iCs/>
                <w:lang w:val="lv-LV"/>
              </w:rPr>
              <w:t>Ļoti konkrēti runājot par reģionālajām koncertzālēm un Liepājas teātri kā vienīgo profesionālo teātri, kas nav valsts kapitālsabiedrība, ir izvērtējama un atzīstama šo organizāciju nozīme valsts kultūrpolitikas līmenī, neatstājot to finansēšanu uz vienas pašvaldības pleciem.</w:t>
            </w:r>
            <w:r>
              <w:rPr>
                <w:iCs/>
                <w:lang w:val="lv-LV"/>
              </w:rPr>
              <w:t xml:space="preserve"> Līdz ar to aicinām tekstu izteikt šādā redakcijā:</w:t>
            </w:r>
          </w:p>
          <w:p w14:paraId="6D979A5D" w14:textId="77777777" w:rsidR="00386A8C" w:rsidRDefault="00386A8C" w:rsidP="00386A8C">
            <w:pPr>
              <w:jc w:val="both"/>
              <w:rPr>
                <w:lang w:val="lv-LV"/>
              </w:rPr>
            </w:pPr>
          </w:p>
          <w:p w14:paraId="6C09D2A0" w14:textId="77777777" w:rsidR="00C82E18" w:rsidRPr="00386A8C" w:rsidRDefault="00386A8C" w:rsidP="00386A8C">
            <w:pPr>
              <w:jc w:val="both"/>
              <w:rPr>
                <w:i/>
                <w:lang w:val="lv-LV"/>
              </w:rPr>
            </w:pPr>
            <w:r w:rsidRPr="00386A8C">
              <w:rPr>
                <w:i/>
                <w:lang w:val="lv-LV"/>
              </w:rPr>
              <w:t>“</w:t>
            </w:r>
            <w:proofErr w:type="gramStart"/>
            <w:r w:rsidR="00C82E18" w:rsidRPr="00386A8C">
              <w:rPr>
                <w:i/>
                <w:lang w:val="lv-LV"/>
              </w:rPr>
              <w:t>Augstāk minētais</w:t>
            </w:r>
            <w:proofErr w:type="gramEnd"/>
            <w:r w:rsidR="00C82E18" w:rsidRPr="00386A8C">
              <w:rPr>
                <w:i/>
                <w:lang w:val="lv-LV"/>
              </w:rPr>
              <w:t xml:space="preserve"> ļauj secināt, ka viens no risinājumiem kultūras piedāvājuma pieejamības paplašināšanai ir t.s. „kultūras pakalpojumu groza” koncepta atsvaidzināšana, sadarbībā ar pašvaldībām definējot kultūras pakalpojumu grupas, kas nodrošināmas </w:t>
            </w:r>
            <w:proofErr w:type="gramStart"/>
            <w:r w:rsidR="00C82E18" w:rsidRPr="00386A8C">
              <w:rPr>
                <w:i/>
                <w:lang w:val="lv-LV"/>
              </w:rPr>
              <w:t>iedzīvotājiem noteiktā attālumā no dzīvesvietas, it īpaši pārskatot pašvaldību</w:t>
            </w:r>
            <w:proofErr w:type="gramEnd"/>
            <w:r w:rsidR="00C82E18" w:rsidRPr="00386A8C">
              <w:rPr>
                <w:i/>
                <w:lang w:val="lv-LV"/>
              </w:rPr>
              <w:t xml:space="preserve"> sniegtos kultūras pakalpojumus administratīvi teritoriālās reformas kontekstā, </w:t>
            </w:r>
            <w:r w:rsidR="00C82E18" w:rsidRPr="00386A8C">
              <w:rPr>
                <w:b/>
                <w:bCs/>
                <w:i/>
                <w:u w:val="single"/>
                <w:lang w:val="lv-LV"/>
              </w:rPr>
              <w:t>kā arī stiprināt valsts klātbūtni profesionālās mākslas organizācijas reģionos</w:t>
            </w:r>
            <w:r w:rsidR="00C82E18" w:rsidRPr="00386A8C">
              <w:rPr>
                <w:i/>
                <w:lang w:val="lv-LV"/>
              </w:rPr>
              <w:t>.</w:t>
            </w:r>
            <w:r w:rsidRPr="00386A8C">
              <w:rPr>
                <w:i/>
                <w:lang w:val="lv-LV"/>
              </w:rPr>
              <w:t>”</w:t>
            </w:r>
          </w:p>
        </w:tc>
      </w:tr>
      <w:tr w:rsidR="00C82E18" w:rsidRPr="00386A8C" w14:paraId="404B40CB" w14:textId="77777777" w:rsidTr="00386A8C">
        <w:trPr>
          <w:trHeight w:val="550"/>
        </w:trPr>
        <w:tc>
          <w:tcPr>
            <w:tcW w:w="1004" w:type="dxa"/>
            <w:tcBorders>
              <w:top w:val="single" w:sz="4" w:space="0" w:color="auto"/>
              <w:left w:val="single" w:sz="4" w:space="0" w:color="auto"/>
              <w:bottom w:val="single" w:sz="4" w:space="0" w:color="auto"/>
              <w:right w:val="single" w:sz="4" w:space="0" w:color="auto"/>
            </w:tcBorders>
            <w:vAlign w:val="center"/>
          </w:tcPr>
          <w:p w14:paraId="33D4B9C0"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02E6C7A1" w14:textId="77777777" w:rsidR="00C82E18" w:rsidRPr="00386A8C" w:rsidRDefault="00C82E18" w:rsidP="00386A8C">
            <w:pPr>
              <w:jc w:val="center"/>
              <w:rPr>
                <w:lang w:val="lv-LV"/>
              </w:rPr>
            </w:pPr>
            <w:r w:rsidRPr="00386A8C">
              <w:rPr>
                <w:lang w:val="lv-LV"/>
              </w:rPr>
              <w:t>48.</w:t>
            </w:r>
          </w:p>
        </w:tc>
        <w:tc>
          <w:tcPr>
            <w:tcW w:w="5580" w:type="dxa"/>
            <w:tcBorders>
              <w:top w:val="single" w:sz="4" w:space="0" w:color="auto"/>
              <w:left w:val="single" w:sz="4" w:space="0" w:color="auto"/>
              <w:bottom w:val="single" w:sz="4" w:space="0" w:color="auto"/>
              <w:right w:val="single" w:sz="4" w:space="0" w:color="auto"/>
            </w:tcBorders>
          </w:tcPr>
          <w:p w14:paraId="6A852CE6" w14:textId="77777777" w:rsidR="00C82E18" w:rsidRPr="00386A8C" w:rsidRDefault="00C82E18" w:rsidP="00386A8C">
            <w:pPr>
              <w:jc w:val="both"/>
              <w:rPr>
                <w:shd w:val="clear" w:color="auto" w:fill="FFFFFF"/>
                <w:lang w:val="lv-LV"/>
              </w:rPr>
            </w:pPr>
            <w:r w:rsidRPr="00386A8C">
              <w:rPr>
                <w:shd w:val="clear" w:color="auto" w:fill="FFFFFF"/>
                <w:lang w:val="lv-LV"/>
              </w:rPr>
              <w:t>3.1. Veikt ieguldījumus kultūras infrastruktūras attīstībā (NAP2027 pasākums 244, 245, uzdevums 369, 380)</w:t>
            </w:r>
          </w:p>
          <w:p w14:paraId="1218635A" w14:textId="77777777" w:rsidR="00C82E18" w:rsidRPr="00386A8C" w:rsidRDefault="00C82E18" w:rsidP="00386A8C">
            <w:pPr>
              <w:jc w:val="both"/>
              <w:rPr>
                <w:shd w:val="clear" w:color="auto" w:fill="FFFFFF"/>
                <w:lang w:val="lv-LV"/>
              </w:rPr>
            </w:pPr>
          </w:p>
          <w:p w14:paraId="4CA83E79" w14:textId="77777777" w:rsidR="00C82E18" w:rsidRPr="00386A8C" w:rsidRDefault="00C82E18" w:rsidP="00386A8C">
            <w:pPr>
              <w:pStyle w:val="Komentrateksts"/>
              <w:spacing w:after="0"/>
              <w:jc w:val="both"/>
              <w:rPr>
                <w:rFonts w:ascii="Times New Roman" w:hAnsi="Times New Roman"/>
                <w:bCs/>
                <w:sz w:val="24"/>
                <w:szCs w:val="24"/>
              </w:rPr>
            </w:pPr>
            <w:r w:rsidRPr="00386A8C">
              <w:rPr>
                <w:rFonts w:ascii="Times New Roman" w:hAnsi="Times New Roman"/>
                <w:sz w:val="24"/>
                <w:szCs w:val="24"/>
                <w:shd w:val="clear" w:color="auto" w:fill="FFFFFF"/>
              </w:rPr>
              <w:t>3.7. Nodrošināt kultūras mantojuma saglabāšanu un stimulēt tā potenciāla izmantošanu (NAP2027 pasākums 245, uzdevums 370)</w:t>
            </w:r>
          </w:p>
        </w:tc>
        <w:tc>
          <w:tcPr>
            <w:tcW w:w="7412" w:type="dxa"/>
            <w:tcBorders>
              <w:top w:val="single" w:sz="4" w:space="0" w:color="auto"/>
              <w:left w:val="single" w:sz="4" w:space="0" w:color="auto"/>
              <w:bottom w:val="single" w:sz="4" w:space="0" w:color="auto"/>
              <w:right w:val="single" w:sz="4" w:space="0" w:color="auto"/>
            </w:tcBorders>
          </w:tcPr>
          <w:p w14:paraId="6D718C6F" w14:textId="77777777" w:rsidR="00C82E18" w:rsidRPr="00386A8C" w:rsidRDefault="00C82E18" w:rsidP="00386A8C">
            <w:pPr>
              <w:jc w:val="both"/>
              <w:rPr>
                <w:shd w:val="clear" w:color="auto" w:fill="FFFFFF"/>
                <w:lang w:val="lv-LV"/>
              </w:rPr>
            </w:pPr>
            <w:r w:rsidRPr="00386A8C">
              <w:rPr>
                <w:shd w:val="clear" w:color="auto" w:fill="FFFFFF"/>
                <w:lang w:val="lv-LV"/>
              </w:rPr>
              <w:t>Divas 3.1. rīcības – nepieciešams tehniski precizēt numerāciju.</w:t>
            </w:r>
          </w:p>
          <w:p w14:paraId="38256E6B" w14:textId="77777777" w:rsidR="00C82E18" w:rsidRPr="00386A8C" w:rsidRDefault="00C82E18" w:rsidP="00386A8C">
            <w:pPr>
              <w:jc w:val="both"/>
              <w:rPr>
                <w:shd w:val="clear" w:color="auto" w:fill="FFFFFF"/>
                <w:lang w:val="lv-LV"/>
              </w:rPr>
            </w:pPr>
          </w:p>
          <w:p w14:paraId="0F09CE86" w14:textId="77777777" w:rsidR="00C82E18" w:rsidRPr="00386A8C" w:rsidRDefault="00C82E18" w:rsidP="00386A8C">
            <w:pPr>
              <w:jc w:val="both"/>
              <w:rPr>
                <w:shd w:val="clear" w:color="auto" w:fill="FFFFFF"/>
                <w:lang w:val="lv-LV"/>
              </w:rPr>
            </w:pPr>
            <w:r w:rsidRPr="00386A8C">
              <w:rPr>
                <w:shd w:val="clear" w:color="auto" w:fill="FFFFFF"/>
                <w:lang w:val="lv-LV"/>
              </w:rPr>
              <w:t>Lūdzam paredzēt atbalstu arī sakrālā mantojuma atjaunošanai, kas ir būtiska kultūras un citu sabiedrības norišu vieta, kā arī viens no pilsētvides kvalitāti raksturojošiem elementiem. To apliecina arī pamatnostādņ</w:t>
            </w:r>
            <w:r w:rsidR="00386A8C">
              <w:rPr>
                <w:shd w:val="clear" w:color="auto" w:fill="FFFFFF"/>
                <w:lang w:val="lv-LV"/>
              </w:rPr>
              <w:t>u 39. </w:t>
            </w:r>
            <w:r w:rsidRPr="00386A8C">
              <w:rPr>
                <w:shd w:val="clear" w:color="auto" w:fill="FFFFFF"/>
                <w:lang w:val="lv-LV"/>
              </w:rPr>
              <w:t>lpp</w:t>
            </w:r>
            <w:r w:rsidR="00386A8C">
              <w:rPr>
                <w:shd w:val="clear" w:color="auto" w:fill="FFFFFF"/>
                <w:lang w:val="lv-LV"/>
              </w:rPr>
              <w:t>.</w:t>
            </w:r>
            <w:r w:rsidRPr="00386A8C">
              <w:rPr>
                <w:shd w:val="clear" w:color="auto" w:fill="FFFFFF"/>
                <w:lang w:val="lv-LV"/>
              </w:rPr>
              <w:t xml:space="preserve"> minētais: “Jānodrošina prognozējama finansējuma pēctecība Sakrālā mantojuma atjaunošanas finansēšanas programmai, ņemot vērā NKMP rekomendācijas.”</w:t>
            </w:r>
          </w:p>
          <w:p w14:paraId="0644A162" w14:textId="77777777" w:rsidR="00C82E18" w:rsidRPr="00386A8C" w:rsidRDefault="00C82E18" w:rsidP="00386A8C">
            <w:pPr>
              <w:jc w:val="both"/>
              <w:rPr>
                <w:shd w:val="clear" w:color="auto" w:fill="FFFFFF"/>
                <w:lang w:val="lv-LV"/>
              </w:rPr>
            </w:pPr>
          </w:p>
          <w:p w14:paraId="11EFD0A5" w14:textId="77777777" w:rsidR="00386A8C" w:rsidRDefault="00386A8C" w:rsidP="00386A8C">
            <w:pPr>
              <w:jc w:val="both"/>
              <w:rPr>
                <w:shd w:val="clear" w:color="auto" w:fill="FFFFFF"/>
                <w:lang w:val="lv-LV"/>
              </w:rPr>
            </w:pPr>
            <w:r>
              <w:rPr>
                <w:shd w:val="clear" w:color="auto" w:fill="FFFFFF"/>
                <w:lang w:val="lv-LV"/>
              </w:rPr>
              <w:t>Aicinām i</w:t>
            </w:r>
            <w:r w:rsidR="00C82E18" w:rsidRPr="00386A8C">
              <w:rPr>
                <w:shd w:val="clear" w:color="auto" w:fill="FFFFFF"/>
                <w:lang w:val="lv-LV"/>
              </w:rPr>
              <w:t xml:space="preserve">zteikt 3.1. rīcību šādā redakcijā: </w:t>
            </w:r>
          </w:p>
          <w:p w14:paraId="38240B94" w14:textId="77777777" w:rsidR="00C82E18" w:rsidRPr="00386A8C" w:rsidRDefault="00C82E18" w:rsidP="00386A8C">
            <w:pPr>
              <w:jc w:val="both"/>
              <w:rPr>
                <w:i/>
                <w:shd w:val="clear" w:color="auto" w:fill="FFFFFF"/>
                <w:lang w:val="lv-LV"/>
              </w:rPr>
            </w:pPr>
            <w:r w:rsidRPr="00386A8C">
              <w:rPr>
                <w:i/>
                <w:shd w:val="clear" w:color="auto" w:fill="FFFFFF"/>
                <w:lang w:val="lv-LV"/>
              </w:rPr>
              <w:t xml:space="preserve">“Veikt ieguldījumus kultūras infrastruktūras </w:t>
            </w:r>
            <w:r w:rsidRPr="00386A8C">
              <w:rPr>
                <w:b/>
                <w:i/>
                <w:shd w:val="clear" w:color="auto" w:fill="FFFFFF"/>
                <w:lang w:val="lv-LV"/>
              </w:rPr>
              <w:t>un sakrālā mantojuma</w:t>
            </w:r>
            <w:r w:rsidRPr="00386A8C">
              <w:rPr>
                <w:i/>
                <w:shd w:val="clear" w:color="auto" w:fill="FFFFFF"/>
                <w:lang w:val="lv-LV"/>
              </w:rPr>
              <w:t xml:space="preserve"> attīstībā”</w:t>
            </w:r>
          </w:p>
          <w:p w14:paraId="59DD0B19" w14:textId="77777777" w:rsidR="00C82E18" w:rsidRPr="00386A8C" w:rsidRDefault="00C82E18" w:rsidP="00386A8C">
            <w:pPr>
              <w:jc w:val="both"/>
              <w:rPr>
                <w:shd w:val="clear" w:color="auto" w:fill="FFFFFF"/>
                <w:lang w:val="lv-LV"/>
              </w:rPr>
            </w:pPr>
          </w:p>
          <w:p w14:paraId="0FFFB239" w14:textId="77777777" w:rsidR="00386A8C" w:rsidRDefault="00386A8C" w:rsidP="00386A8C">
            <w:pPr>
              <w:pStyle w:val="Komentrateksts"/>
              <w:spacing w:after="0"/>
              <w:jc w:val="both"/>
              <w:rPr>
                <w:rFonts w:ascii="Times New Roman" w:hAnsi="Times New Roman"/>
                <w:sz w:val="24"/>
                <w:szCs w:val="24"/>
                <w:shd w:val="clear" w:color="auto" w:fill="FFFFFF"/>
              </w:rPr>
            </w:pPr>
            <w:r>
              <w:rPr>
                <w:rFonts w:ascii="Times New Roman" w:hAnsi="Times New Roman"/>
                <w:sz w:val="24"/>
                <w:szCs w:val="24"/>
                <w:shd w:val="clear" w:color="auto" w:fill="FFFFFF"/>
              </w:rPr>
              <w:t>Aicinām i</w:t>
            </w:r>
            <w:r w:rsidR="00C82E18" w:rsidRPr="00386A8C">
              <w:rPr>
                <w:rFonts w:ascii="Times New Roman" w:hAnsi="Times New Roman"/>
                <w:sz w:val="24"/>
                <w:szCs w:val="24"/>
                <w:shd w:val="clear" w:color="auto" w:fill="FFFFFF"/>
              </w:rPr>
              <w:t>zteikt 3.7. rīcību šādā redakcijā:</w:t>
            </w:r>
          </w:p>
          <w:p w14:paraId="5F64FD03" w14:textId="77777777" w:rsidR="00C82E18" w:rsidRPr="00386A8C" w:rsidRDefault="00C82E18" w:rsidP="00386A8C">
            <w:pPr>
              <w:pStyle w:val="Komentrateksts"/>
              <w:spacing w:after="0"/>
              <w:jc w:val="both"/>
              <w:rPr>
                <w:rFonts w:ascii="Times New Roman" w:hAnsi="Times New Roman"/>
                <w:bCs/>
                <w:i/>
                <w:sz w:val="24"/>
                <w:szCs w:val="24"/>
              </w:rPr>
            </w:pPr>
            <w:r w:rsidRPr="00386A8C">
              <w:rPr>
                <w:rFonts w:ascii="Times New Roman" w:hAnsi="Times New Roman"/>
                <w:i/>
                <w:sz w:val="24"/>
                <w:szCs w:val="24"/>
                <w:shd w:val="clear" w:color="auto" w:fill="FFFFFF"/>
              </w:rPr>
              <w:t xml:space="preserve">“Nodrošināt kultūras </w:t>
            </w:r>
            <w:r w:rsidRPr="00386A8C">
              <w:rPr>
                <w:rFonts w:ascii="Times New Roman" w:hAnsi="Times New Roman"/>
                <w:b/>
                <w:i/>
                <w:sz w:val="24"/>
                <w:szCs w:val="24"/>
                <w:shd w:val="clear" w:color="auto" w:fill="FFFFFF"/>
              </w:rPr>
              <w:t xml:space="preserve">un sakrālā </w:t>
            </w:r>
            <w:r w:rsidRPr="00386A8C">
              <w:rPr>
                <w:rFonts w:ascii="Times New Roman" w:hAnsi="Times New Roman"/>
                <w:i/>
                <w:sz w:val="24"/>
                <w:szCs w:val="24"/>
                <w:shd w:val="clear" w:color="auto" w:fill="FFFFFF"/>
              </w:rPr>
              <w:t>mantojuma saglabāšanu un izmantošanu”</w:t>
            </w:r>
          </w:p>
        </w:tc>
      </w:tr>
      <w:tr w:rsidR="00C82E18" w:rsidRPr="00386A8C" w14:paraId="36478FC7" w14:textId="77777777" w:rsidTr="00386A8C">
        <w:trPr>
          <w:trHeight w:val="899"/>
        </w:trPr>
        <w:tc>
          <w:tcPr>
            <w:tcW w:w="1004" w:type="dxa"/>
            <w:tcBorders>
              <w:top w:val="single" w:sz="4" w:space="0" w:color="auto"/>
              <w:left w:val="single" w:sz="4" w:space="0" w:color="auto"/>
              <w:bottom w:val="single" w:sz="4" w:space="0" w:color="auto"/>
              <w:right w:val="single" w:sz="4" w:space="0" w:color="auto"/>
            </w:tcBorders>
            <w:vAlign w:val="center"/>
          </w:tcPr>
          <w:p w14:paraId="22018A62" w14:textId="77777777" w:rsidR="00C82E18" w:rsidRPr="00386A8C" w:rsidRDefault="00C82E18" w:rsidP="00386A8C">
            <w:pPr>
              <w:numPr>
                <w:ilvl w:val="0"/>
                <w:numId w:val="1"/>
              </w:numPr>
              <w:jc w:val="both"/>
              <w:rPr>
                <w:bCs/>
                <w:lang w:val="lv-LV"/>
              </w:rPr>
            </w:pPr>
          </w:p>
        </w:tc>
        <w:tc>
          <w:tcPr>
            <w:tcW w:w="889" w:type="dxa"/>
            <w:tcBorders>
              <w:top w:val="single" w:sz="4" w:space="0" w:color="auto"/>
              <w:left w:val="single" w:sz="4" w:space="0" w:color="auto"/>
              <w:bottom w:val="single" w:sz="4" w:space="0" w:color="auto"/>
              <w:right w:val="single" w:sz="4" w:space="0" w:color="auto"/>
            </w:tcBorders>
            <w:vAlign w:val="center"/>
          </w:tcPr>
          <w:p w14:paraId="302694E3" w14:textId="77777777" w:rsidR="00C82E18" w:rsidRPr="00386A8C" w:rsidRDefault="00C82E18" w:rsidP="00386A8C">
            <w:pPr>
              <w:jc w:val="center"/>
              <w:rPr>
                <w:bCs/>
                <w:lang w:val="lv-LV"/>
              </w:rPr>
            </w:pPr>
            <w:r w:rsidRPr="00386A8C">
              <w:rPr>
                <w:bCs/>
                <w:lang w:val="lv-LV"/>
              </w:rPr>
              <w:t>49.</w:t>
            </w:r>
          </w:p>
        </w:tc>
        <w:tc>
          <w:tcPr>
            <w:tcW w:w="5580" w:type="dxa"/>
            <w:tcBorders>
              <w:top w:val="single" w:sz="4" w:space="0" w:color="auto"/>
              <w:left w:val="single" w:sz="4" w:space="0" w:color="auto"/>
              <w:bottom w:val="single" w:sz="4" w:space="0" w:color="auto"/>
              <w:right w:val="single" w:sz="4" w:space="0" w:color="auto"/>
            </w:tcBorders>
          </w:tcPr>
          <w:p w14:paraId="532AA6A6" w14:textId="77777777" w:rsidR="00C82E18" w:rsidRPr="00386A8C" w:rsidRDefault="00C82E18" w:rsidP="00386A8C">
            <w:pPr>
              <w:pStyle w:val="Komentrateksts"/>
              <w:jc w:val="both"/>
              <w:rPr>
                <w:rFonts w:ascii="Times New Roman" w:hAnsi="Times New Roman"/>
                <w:sz w:val="24"/>
                <w:szCs w:val="24"/>
              </w:rPr>
            </w:pPr>
            <w:r w:rsidRPr="00386A8C">
              <w:rPr>
                <w:rFonts w:ascii="Times New Roman" w:hAnsi="Times New Roman"/>
                <w:sz w:val="24"/>
                <w:szCs w:val="24"/>
              </w:rPr>
              <w:t>3.1.</w:t>
            </w:r>
            <w:r w:rsidRPr="00386A8C">
              <w:rPr>
                <w:rFonts w:ascii="Times New Roman" w:hAnsi="Times New Roman"/>
                <w:sz w:val="24"/>
                <w:szCs w:val="24"/>
              </w:rPr>
              <w:tab/>
              <w:t>Veikt ieguldījumus kultūras infrastruktūras attīstībā (NAP2027 pasākums 244, 245, uzdevums 369, 380)</w:t>
            </w:r>
          </w:p>
        </w:tc>
        <w:tc>
          <w:tcPr>
            <w:tcW w:w="7412" w:type="dxa"/>
            <w:tcBorders>
              <w:top w:val="single" w:sz="4" w:space="0" w:color="auto"/>
              <w:left w:val="single" w:sz="4" w:space="0" w:color="auto"/>
              <w:bottom w:val="single" w:sz="4" w:space="0" w:color="auto"/>
              <w:right w:val="single" w:sz="4" w:space="0" w:color="auto"/>
            </w:tcBorders>
          </w:tcPr>
          <w:p w14:paraId="26481482" w14:textId="77777777" w:rsidR="00C82E18" w:rsidRPr="00386A8C" w:rsidRDefault="00C82E18" w:rsidP="00386A8C">
            <w:pPr>
              <w:jc w:val="both"/>
              <w:rPr>
                <w:lang w:val="lv-LV"/>
              </w:rPr>
            </w:pPr>
            <w:r w:rsidRPr="00386A8C">
              <w:rPr>
                <w:lang w:val="lv-LV"/>
              </w:rPr>
              <w:t>Tehniska kļūda – uzdevuma Nr. jābūt 3.2. un attiecīgi nākamie uzdevumi jānumurē par vienu ciparu tālāk.</w:t>
            </w:r>
          </w:p>
        </w:tc>
      </w:tr>
    </w:tbl>
    <w:p w14:paraId="726382E2" w14:textId="77777777" w:rsidR="0081131C" w:rsidRPr="00386A8C" w:rsidRDefault="0081131C" w:rsidP="00386A8C">
      <w:pPr>
        <w:jc w:val="right"/>
        <w:rPr>
          <w:lang w:val="lv-LV"/>
        </w:rPr>
      </w:pPr>
    </w:p>
    <w:p w14:paraId="6EA0FDC7" w14:textId="77777777" w:rsidR="00B40F4A" w:rsidRPr="00386A8C" w:rsidRDefault="00B40F4A" w:rsidP="00386A8C">
      <w:pPr>
        <w:jc w:val="both"/>
        <w:rPr>
          <w:lang w:val="lv-LV"/>
        </w:rPr>
      </w:pPr>
    </w:p>
    <w:sectPr w:rsidR="00B40F4A" w:rsidRPr="00386A8C" w:rsidSect="000253CD">
      <w:footerReference w:type="default" r:id="rId7"/>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15FE8" w14:textId="77777777" w:rsidR="007E44C6" w:rsidRDefault="007E44C6" w:rsidP="00EE60F5">
      <w:r>
        <w:separator/>
      </w:r>
    </w:p>
  </w:endnote>
  <w:endnote w:type="continuationSeparator" w:id="0">
    <w:p w14:paraId="40752216" w14:textId="77777777" w:rsidR="007E44C6" w:rsidRDefault="007E44C6"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B5530" w14:textId="77777777" w:rsidR="00EE60F5" w:rsidRDefault="00EE60F5">
    <w:pPr>
      <w:pStyle w:val="Kjene"/>
      <w:jc w:val="center"/>
    </w:pPr>
    <w:r>
      <w:fldChar w:fldCharType="begin"/>
    </w:r>
    <w:r>
      <w:instrText>PAGE   \* MERGEFORMAT</w:instrText>
    </w:r>
    <w:r>
      <w:fldChar w:fldCharType="separate"/>
    </w:r>
    <w:r w:rsidR="00386A8C" w:rsidRPr="00386A8C">
      <w:rPr>
        <w:noProof/>
        <w:lang w:val="lv-LV"/>
      </w:rPr>
      <w:t>4</w:t>
    </w:r>
    <w:r>
      <w:fldChar w:fldCharType="end"/>
    </w:r>
  </w:p>
  <w:p w14:paraId="5E4FEAED" w14:textId="77777777" w:rsidR="00EE60F5" w:rsidRDefault="00EE60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4A7DE" w14:textId="77777777" w:rsidR="007E44C6" w:rsidRDefault="007E44C6" w:rsidP="00EE60F5">
      <w:r>
        <w:separator/>
      </w:r>
    </w:p>
  </w:footnote>
  <w:footnote w:type="continuationSeparator" w:id="0">
    <w:p w14:paraId="695C071A" w14:textId="77777777" w:rsidR="007E44C6" w:rsidRDefault="007E44C6"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0E3D23"/>
    <w:multiLevelType w:val="hybridMultilevel"/>
    <w:tmpl w:val="1542E3AA"/>
    <w:lvl w:ilvl="0" w:tplc="D83AE4FC">
      <w:start w:val="6"/>
      <w:numFmt w:val="bullet"/>
      <w:lvlText w:val="-"/>
      <w:lvlJc w:val="left"/>
      <w:pPr>
        <w:ind w:left="218" w:hanging="360"/>
      </w:pPr>
      <w:rPr>
        <w:rFonts w:ascii="Cambria" w:eastAsia="Calibri" w:hAnsi="Cambria" w:cs="Calibri" w:hint="default"/>
      </w:rPr>
    </w:lvl>
    <w:lvl w:ilvl="1" w:tplc="04260003">
      <w:start w:val="1"/>
      <w:numFmt w:val="bullet"/>
      <w:lvlText w:val="o"/>
      <w:lvlJc w:val="left"/>
      <w:pPr>
        <w:ind w:left="938" w:hanging="360"/>
      </w:pPr>
      <w:rPr>
        <w:rFonts w:ascii="Courier New" w:hAnsi="Courier New" w:cs="Courier New" w:hint="default"/>
      </w:rPr>
    </w:lvl>
    <w:lvl w:ilvl="2" w:tplc="04260005" w:tentative="1">
      <w:start w:val="1"/>
      <w:numFmt w:val="bullet"/>
      <w:lvlText w:val=""/>
      <w:lvlJc w:val="left"/>
      <w:pPr>
        <w:ind w:left="1658" w:hanging="360"/>
      </w:pPr>
      <w:rPr>
        <w:rFonts w:ascii="Wingdings" w:hAnsi="Wingdings" w:hint="default"/>
      </w:rPr>
    </w:lvl>
    <w:lvl w:ilvl="3" w:tplc="04260001" w:tentative="1">
      <w:start w:val="1"/>
      <w:numFmt w:val="bullet"/>
      <w:lvlText w:val=""/>
      <w:lvlJc w:val="left"/>
      <w:pPr>
        <w:ind w:left="2378" w:hanging="360"/>
      </w:pPr>
      <w:rPr>
        <w:rFonts w:ascii="Symbol" w:hAnsi="Symbol" w:hint="default"/>
      </w:rPr>
    </w:lvl>
    <w:lvl w:ilvl="4" w:tplc="04260003" w:tentative="1">
      <w:start w:val="1"/>
      <w:numFmt w:val="bullet"/>
      <w:lvlText w:val="o"/>
      <w:lvlJc w:val="left"/>
      <w:pPr>
        <w:ind w:left="3098" w:hanging="360"/>
      </w:pPr>
      <w:rPr>
        <w:rFonts w:ascii="Courier New" w:hAnsi="Courier New" w:cs="Courier New" w:hint="default"/>
      </w:rPr>
    </w:lvl>
    <w:lvl w:ilvl="5" w:tplc="04260005" w:tentative="1">
      <w:start w:val="1"/>
      <w:numFmt w:val="bullet"/>
      <w:lvlText w:val=""/>
      <w:lvlJc w:val="left"/>
      <w:pPr>
        <w:ind w:left="3818" w:hanging="360"/>
      </w:pPr>
      <w:rPr>
        <w:rFonts w:ascii="Wingdings" w:hAnsi="Wingdings" w:hint="default"/>
      </w:rPr>
    </w:lvl>
    <w:lvl w:ilvl="6" w:tplc="04260001" w:tentative="1">
      <w:start w:val="1"/>
      <w:numFmt w:val="bullet"/>
      <w:lvlText w:val=""/>
      <w:lvlJc w:val="left"/>
      <w:pPr>
        <w:ind w:left="4538" w:hanging="360"/>
      </w:pPr>
      <w:rPr>
        <w:rFonts w:ascii="Symbol" w:hAnsi="Symbol" w:hint="default"/>
      </w:rPr>
    </w:lvl>
    <w:lvl w:ilvl="7" w:tplc="04260003" w:tentative="1">
      <w:start w:val="1"/>
      <w:numFmt w:val="bullet"/>
      <w:lvlText w:val="o"/>
      <w:lvlJc w:val="left"/>
      <w:pPr>
        <w:ind w:left="5258" w:hanging="360"/>
      </w:pPr>
      <w:rPr>
        <w:rFonts w:ascii="Courier New" w:hAnsi="Courier New" w:cs="Courier New" w:hint="default"/>
      </w:rPr>
    </w:lvl>
    <w:lvl w:ilvl="8" w:tplc="04260005" w:tentative="1">
      <w:start w:val="1"/>
      <w:numFmt w:val="bullet"/>
      <w:lvlText w:val=""/>
      <w:lvlJc w:val="left"/>
      <w:pPr>
        <w:ind w:left="5978" w:hanging="360"/>
      </w:pPr>
      <w:rPr>
        <w:rFonts w:ascii="Wingdings" w:hAnsi="Wingding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7A29"/>
    <w:rsid w:val="000253CD"/>
    <w:rsid w:val="00065E8F"/>
    <w:rsid w:val="000701AA"/>
    <w:rsid w:val="00095719"/>
    <w:rsid w:val="000B4F45"/>
    <w:rsid w:val="000D3678"/>
    <w:rsid w:val="00102D80"/>
    <w:rsid w:val="0011030C"/>
    <w:rsid w:val="001237FF"/>
    <w:rsid w:val="0014492D"/>
    <w:rsid w:val="00145B51"/>
    <w:rsid w:val="0015266A"/>
    <w:rsid w:val="00157E7D"/>
    <w:rsid w:val="001C097E"/>
    <w:rsid w:val="001E624C"/>
    <w:rsid w:val="00281B67"/>
    <w:rsid w:val="002832DB"/>
    <w:rsid w:val="002928FD"/>
    <w:rsid w:val="002A6B65"/>
    <w:rsid w:val="003170A2"/>
    <w:rsid w:val="003814FC"/>
    <w:rsid w:val="00386A8C"/>
    <w:rsid w:val="00392C9A"/>
    <w:rsid w:val="00393E78"/>
    <w:rsid w:val="003D4AFF"/>
    <w:rsid w:val="003F1476"/>
    <w:rsid w:val="0040081F"/>
    <w:rsid w:val="004627BE"/>
    <w:rsid w:val="00475753"/>
    <w:rsid w:val="004861DC"/>
    <w:rsid w:val="004A26EF"/>
    <w:rsid w:val="004A2974"/>
    <w:rsid w:val="004E000F"/>
    <w:rsid w:val="004E2AD6"/>
    <w:rsid w:val="004E3536"/>
    <w:rsid w:val="004E3ED7"/>
    <w:rsid w:val="004F4AB2"/>
    <w:rsid w:val="004F6854"/>
    <w:rsid w:val="004F7788"/>
    <w:rsid w:val="005300D6"/>
    <w:rsid w:val="005543D8"/>
    <w:rsid w:val="0057036D"/>
    <w:rsid w:val="00576D22"/>
    <w:rsid w:val="005B59A2"/>
    <w:rsid w:val="005D6833"/>
    <w:rsid w:val="005F34BD"/>
    <w:rsid w:val="00602334"/>
    <w:rsid w:val="0064241C"/>
    <w:rsid w:val="0068493D"/>
    <w:rsid w:val="006F08A1"/>
    <w:rsid w:val="006F70B4"/>
    <w:rsid w:val="007071E5"/>
    <w:rsid w:val="007177E7"/>
    <w:rsid w:val="00721E14"/>
    <w:rsid w:val="00744119"/>
    <w:rsid w:val="007C3313"/>
    <w:rsid w:val="007E44C6"/>
    <w:rsid w:val="0080735C"/>
    <w:rsid w:val="0081131C"/>
    <w:rsid w:val="008C3004"/>
    <w:rsid w:val="008C5900"/>
    <w:rsid w:val="008E45B7"/>
    <w:rsid w:val="008F3325"/>
    <w:rsid w:val="009006E0"/>
    <w:rsid w:val="00906999"/>
    <w:rsid w:val="00936C34"/>
    <w:rsid w:val="00975E9F"/>
    <w:rsid w:val="009F2B11"/>
    <w:rsid w:val="00A018FF"/>
    <w:rsid w:val="00A55053"/>
    <w:rsid w:val="00A82029"/>
    <w:rsid w:val="00AD35A7"/>
    <w:rsid w:val="00AD496E"/>
    <w:rsid w:val="00AE1033"/>
    <w:rsid w:val="00B01F6F"/>
    <w:rsid w:val="00B40BED"/>
    <w:rsid w:val="00B40F4A"/>
    <w:rsid w:val="00B44C19"/>
    <w:rsid w:val="00B66B62"/>
    <w:rsid w:val="00B80D33"/>
    <w:rsid w:val="00B82AB2"/>
    <w:rsid w:val="00BD28CD"/>
    <w:rsid w:val="00BF7F6C"/>
    <w:rsid w:val="00C2254C"/>
    <w:rsid w:val="00C26E7F"/>
    <w:rsid w:val="00C82E18"/>
    <w:rsid w:val="00C97F07"/>
    <w:rsid w:val="00D0585F"/>
    <w:rsid w:val="00D13C63"/>
    <w:rsid w:val="00D24E12"/>
    <w:rsid w:val="00D77F9F"/>
    <w:rsid w:val="00D94073"/>
    <w:rsid w:val="00D96677"/>
    <w:rsid w:val="00DB303D"/>
    <w:rsid w:val="00DF6640"/>
    <w:rsid w:val="00DF6E4C"/>
    <w:rsid w:val="00E000FB"/>
    <w:rsid w:val="00E430FF"/>
    <w:rsid w:val="00E87256"/>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B5A106"/>
  <w15:chartTrackingRefBased/>
  <w15:docId w15:val="{6E645197-D835-493D-BF1A-D8292D44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val="en-US" w:eastAsia="en-US"/>
    </w:rPr>
  </w:style>
  <w:style w:type="paragraph" w:styleId="Virsraksts1">
    <w:name w:val="heading 1"/>
    <w:basedOn w:val="Parasts"/>
    <w:next w:val="Parasts"/>
    <w:link w:val="Virsraksts1Rakstz"/>
    <w:qFormat/>
    <w:rsid w:val="004E3ED7"/>
    <w:pPr>
      <w:keepNext/>
      <w:jc w:val="both"/>
      <w:outlineLvl w:val="0"/>
    </w:pPr>
    <w:rPr>
      <w:b/>
      <w:bCs/>
      <w:sz w:val="28"/>
      <w:szCs w:val="28"/>
      <w:lang w:val="lv-LV"/>
    </w:rPr>
  </w:style>
  <w:style w:type="paragraph" w:styleId="Virsraksts3">
    <w:name w:val="heading 3"/>
    <w:basedOn w:val="Parasts"/>
    <w:next w:val="Parasts"/>
    <w:link w:val="Virsraksts3Rakstz"/>
    <w:semiHidden/>
    <w:unhideWhenUsed/>
    <w:qFormat/>
    <w:rsid w:val="00386A8C"/>
    <w:pPr>
      <w:keepNext/>
      <w:spacing w:before="240" w:after="60"/>
      <w:outlineLvl w:val="2"/>
    </w:pPr>
    <w:rPr>
      <w:rFonts w:ascii="Calibri Light" w:hAnsi="Calibri Light"/>
      <w:b/>
      <w:bCs/>
      <w:sz w:val="26"/>
      <w:szCs w:val="26"/>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List Paragraph"/>
    <w:aliases w:val="2,H&amp;P List Paragraph,Strip,2 heading,Saraksta rindkopa1,Normal bullet 2,Bullet list,List Paragraph1,Akapit z listą BS,References,Colorful List - Accent 12,Bull,Bullet 1,Bullet Points,Dot pt,IFCL - List Paragraph,Indicator Text"/>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aliases w:val="2 Rakstz.,H&amp;P List Paragraph Rakstz.,Strip Rakstz.,2 heading Rakstz.,Saraksta rindkopa1 Rakstz.,Normal bullet 2 Rakstz.,Bullet list Rakstz.,List Paragraph1 Rakstz.,Akapit z listą BS Rakstz.,References Rakstz.,Bull Rakstz."/>
    <w:link w:val="Sarakstarindkopa"/>
    <w:uiPriority w:val="34"/>
    <w:qFormat/>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yperlink"/>
    <w:rsid w:val="00C26E7F"/>
    <w:rPr>
      <w:color w:val="0563C1"/>
      <w:u w:val="single"/>
    </w:rPr>
  </w:style>
  <w:style w:type="character" w:customStyle="1" w:styleId="Virsraksts3Rakstz">
    <w:name w:val="Virsraksts 3 Rakstz."/>
    <w:link w:val="Virsraksts3"/>
    <w:semiHidden/>
    <w:rsid w:val="00386A8C"/>
    <w:rPr>
      <w:rFonts w:ascii="Calibri Light" w:hAnsi="Calibri Light"/>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253638583">
      <w:bodyDiv w:val="1"/>
      <w:marLeft w:val="0"/>
      <w:marRight w:val="0"/>
      <w:marTop w:val="0"/>
      <w:marBottom w:val="0"/>
      <w:divBdr>
        <w:top w:val="none" w:sz="0" w:space="0" w:color="auto"/>
        <w:left w:val="none" w:sz="0" w:space="0" w:color="auto"/>
        <w:bottom w:val="none" w:sz="0" w:space="0" w:color="auto"/>
        <w:right w:val="none" w:sz="0" w:space="0" w:color="auto"/>
      </w:divBdr>
    </w:div>
    <w:div w:id="272061446">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370542477">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9367101">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891884156">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71413163">
      <w:bodyDiv w:val="1"/>
      <w:marLeft w:val="0"/>
      <w:marRight w:val="0"/>
      <w:marTop w:val="0"/>
      <w:marBottom w:val="0"/>
      <w:divBdr>
        <w:top w:val="none" w:sz="0" w:space="0" w:color="auto"/>
        <w:left w:val="none" w:sz="0" w:space="0" w:color="auto"/>
        <w:bottom w:val="none" w:sz="0" w:space="0" w:color="auto"/>
        <w:right w:val="none" w:sz="0" w:space="0" w:color="auto"/>
      </w:divBdr>
    </w:div>
    <w:div w:id="1362588238">
      <w:bodyDiv w:val="1"/>
      <w:marLeft w:val="0"/>
      <w:marRight w:val="0"/>
      <w:marTop w:val="0"/>
      <w:marBottom w:val="0"/>
      <w:divBdr>
        <w:top w:val="none" w:sz="0" w:space="0" w:color="auto"/>
        <w:left w:val="none" w:sz="0" w:space="0" w:color="auto"/>
        <w:bottom w:val="none" w:sz="0" w:space="0" w:color="auto"/>
        <w:right w:val="none" w:sz="0" w:space="0" w:color="auto"/>
      </w:divBdr>
    </w:div>
    <w:div w:id="1402945882">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808546055">
      <w:bodyDiv w:val="1"/>
      <w:marLeft w:val="0"/>
      <w:marRight w:val="0"/>
      <w:marTop w:val="0"/>
      <w:marBottom w:val="0"/>
      <w:divBdr>
        <w:top w:val="none" w:sz="0" w:space="0" w:color="auto"/>
        <w:left w:val="none" w:sz="0" w:space="0" w:color="auto"/>
        <w:bottom w:val="none" w:sz="0" w:space="0" w:color="auto"/>
        <w:right w:val="none" w:sz="0" w:space="0" w:color="auto"/>
      </w:divBdr>
    </w:div>
    <w:div w:id="1828354188">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1975476156">
      <w:bodyDiv w:val="1"/>
      <w:marLeft w:val="0"/>
      <w:marRight w:val="0"/>
      <w:marTop w:val="0"/>
      <w:marBottom w:val="0"/>
      <w:divBdr>
        <w:top w:val="none" w:sz="0" w:space="0" w:color="auto"/>
        <w:left w:val="none" w:sz="0" w:space="0" w:color="auto"/>
        <w:bottom w:val="none" w:sz="0" w:space="0" w:color="auto"/>
        <w:right w:val="none" w:sz="0" w:space="0" w:color="auto"/>
      </w:divBdr>
    </w:div>
    <w:div w:id="214034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6119</Words>
  <Characters>3489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Lelde Puisāne</cp:lastModifiedBy>
  <cp:revision>2</cp:revision>
  <cp:lastPrinted>2010-03-04T15:09:00Z</cp:lastPrinted>
  <dcterms:created xsi:type="dcterms:W3CDTF">2021-05-18T12:53:00Z</dcterms:created>
  <dcterms:modified xsi:type="dcterms:W3CDTF">2021-05-18T12:53:00Z</dcterms:modified>
</cp:coreProperties>
</file>