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16. augusta noteikumos Nr. 510 "Valsts un Eiropas Savienības atbalsta piešķiršanas kārtība pasākumā "Atzītu ražotāju organizāciju plānu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(20.08.2022.)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izvērstāk pamatot noteikumu projektā paredzētos grozījumus Ministru kabineta 2022. gada 16. augusta noteikumos Nr. 510 "Valsts un Eiropas Savienības atbalsta piešķiršanas kārtība pasākumā "Atzītu ražotāju organizāciju plānu īstenošana" (turpmāk - noteikumi Nr. 510), norādot konkrētas problēmas un konkrētus risinājumus, kā arī sasaistot tos ar noteikumu projekta attiecīgajām normām. Kaut arī anotācijā vispārīgi minēts, ka izmaiņas ietver atsauču precizēšanu uz aktuālajiem normatīvajiem aktiem, iespēju saņemt priekšapmaksu pasākumā, kā arī iesniedzamo dokumentu precizēšanu, taču no minētā vien nav skaidrs, kādēļ projektā paredzēta, piemēram, noteikumu Nr. 510 6. punkta un 1. pielikuma svītrošana. Arī attiecībā uz noteikumu Nr. 510 9. punktā veiktajiem precizējumiem anotācijā nav rodams skaidrojums, kādēļ veikti tieši šādi precizējumi attiecībā uz iesniedzamajiem dokumentiem (piemēram, vai tie veikti tādēļ, ka attiecīgie dokumenti jau ir Lauku atbalsta dienesta rīcībā). Savukārt par noteikumu Nr. 510 7. un 8. punkta grozīšanu nav skaidrs, kāda vispār ir izmaiņu nepieciešamība un vai ir veiktas izmaiņas pēc būtības (piemēram, attiecībā uz to, par ko piešķir atbalstu) vai tikai redakcionālas izmaiņas. Attiecīgi lūdzam anotācijā izvērstāk pamatot un skaidrot projektā paredzēto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Lauku atbalsta dienests pieņem lēmumu par attiecīgās ražotāju organizācijas atzīšanu, tā rīcībā jau ir atbalsta saņemšanai nepieciešami dokumenti, līdz ar to atbalsta pretendentam tos atkārtoti vairs nav nepieciešams iesniegt, tādējādi samazinot administratīvo slogu. Attiecīgo noteikumu projektā paredzēto normu precizējums ir nepieciešams, lai skaidrāk definētu atbalsta saņemšanai paredzētos nosacījumus, kā arī tiek veikti tīri redakcionāli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Lauku atbalsta dienesta mājaslapā pieejamo informāciju (sk. </w:t>
            </w:r>
            <w:r w:rsidR="00000000" w:rsidRPr="00000000" w:rsidDel="00000000">
              <w:rPr>
                <w:i w:val="1"/>
                <w:rtl w:val="0"/>
              </w:rPr>
              <w:t xml:space="preserve">https://www.lad.gov.lv/lv/katalogs/atzitu-razotaju-organizaciju-planu-istenosana?utm_source=https%3A%2F%2Fwww.google.com%2F</w:t>
            </w:r>
            <w:r w:rsidR="00000000" w:rsidRPr="00000000" w:rsidDel="00000000">
              <w:rPr>
                <w:rtl w:val="0"/>
              </w:rPr>
              <w:t xml:space="preserve">), kā arī Lauku atbalsta dienesta paziņojumu oficiālajā izdevumā "Latvijas Vēstnesis" (OP 2024/4.PD2, 5.01.2024., Nr. 4, pieejams elektroniski: </w:t>
            </w:r>
            <w:r w:rsidR="00000000" w:rsidRPr="00000000" w:rsidDel="00000000">
              <w:rPr>
                <w:i w:val="1"/>
                <w:rtl w:val="0"/>
              </w:rPr>
              <w:t xml:space="preserve">https://www.vestnesis.lv/op/2024/4.PD2</w:t>
            </w:r>
            <w:r w:rsidR="00000000" w:rsidRPr="00000000" w:rsidDel="00000000">
              <w:rPr>
                <w:rtl w:val="0"/>
              </w:rPr>
              <w:t xml:space="preserve">) jau 2024. gada 5. janvārī ir izsludināta trešās kārtas projektu iesniegumu pieņemšana, kas notiks </w:t>
            </w:r>
            <w:r w:rsidR="00000000" w:rsidRPr="00000000" w:rsidDel="00000000">
              <w:rPr>
                <w:u w:val="single"/>
                <w:rtl w:val="0"/>
              </w:rPr>
              <w:t xml:space="preserve">no 2024. gada 5. februāra</w:t>
            </w:r>
            <w:r w:rsidR="00000000" w:rsidRPr="00000000" w:rsidDel="00000000">
              <w:rPr>
                <w:rtl w:val="0"/>
              </w:rPr>
              <w:t xml:space="preserve"> līdz 2024. gada 15. jūnijam. Ņemot vērā, ka projekts šobrīd ir saskaņošanas stadijā un visticamāk stāsies spēkā tikai pēc 2024. gada 5. februāra, lūdzam kontekstā ar iepriekš minēto sniegt anotācijā skaidrojumu par projekta ietekmi uz atbalsta pretendentiem un to sagatavotajiem un jau, iespējams, projekta spēkā stāšanās laikā iesniegtajiem projektu iesniegumiem trešajā kārtā. Saistībā ar minēto lūdzam arī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precizētās normas noteikumu projektā ir labvēlīgākas atbalsta saņēmējam, attiecīgā projektu pieņemšanas kārtā, pieņemot lēmumu par atbalsta piešķiršanu, tas tiks ņemts vērā. Projektu pieņemšanas kārta ir plānota līdz 2024.gada 15. jūnijam, kas paredz pietiekošu laiku, lai atbalsta pretendents varētu iesniegt projektu sev vēlamajā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piešķir par ražošanas un tirdzniecības plānā paredzētajiem darbību rezultātiem, atbilstoši izpildi apliecinošiem 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precizējams projekta 4. vai 6. punkts (noteikumu Nr. 510 4. vai 7. punkts) attiecībā uz to, par ko tieši piešķir atbalstu. Proti, noteikumu 4. punkts noteic, ka atbalstu piešķir, "lai kompensētu tāda regulas Nr. 1379/2013 28. pantā minētā ražošanas un tirdzniecības </w:t>
            </w:r>
            <w:r w:rsidR="00000000" w:rsidRPr="00000000" w:rsidDel="00000000">
              <w:rPr>
                <w:u w:val="single"/>
                <w:rtl w:val="0"/>
              </w:rPr>
              <w:t xml:space="preserve">plāna sagatavošanas un īstenošanas izmaksas</w:t>
            </w:r>
            <w:r w:rsidR="00000000" w:rsidRPr="00000000" w:rsidDel="00000000">
              <w:rPr>
                <w:rtl w:val="0"/>
              </w:rPr>
              <w:t xml:space="preserve">, par kura īstenošanu apstiprināts gada ziņojums [..]", savukārt 7. punkts noteic, ka "atbalstu piešķir par ražošanas un tirdzniecības plānā </w:t>
            </w:r>
            <w:r w:rsidR="00000000" w:rsidRPr="00000000" w:rsidDel="00000000">
              <w:rPr>
                <w:u w:val="single"/>
                <w:rtl w:val="0"/>
              </w:rPr>
              <w:t xml:space="preserve">paredzētajiem darbību rezultātiem</w:t>
            </w:r>
            <w:r w:rsidR="00000000" w:rsidRPr="00000000" w:rsidDel="00000000">
              <w:rPr>
                <w:rtl w:val="0"/>
              </w:rPr>
              <w:t xml:space="preserve"> [..]", kas, šķiet, nav viens un tas pats. Attiecīgi aicinām precizēt vai arī sniegt skaidrojumu, kādēļ precizējums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28. pantā minētā ražošanas un tirdzniecības plāna sagatavošanas un īstenošanas izmaksas tiek kompensētas vienkāršoto izmaksu veidā par sasniegtajiem rezultātiem saskaņā ar noteikumu Nr. 510 5. un 8.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piešķir par ražošanas un tirdzniecības plānā paredzētajiem darbību rezultātiem, atbilstoši izpildi apliecinošiem dokumentiem.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"Paredzēta arī iespēja saņemt priekšapmaksu saskaņā ar Ministru kabineta 2023. gada 7. marta noteikumu Nr. 113 "Valsts un Eiropas Savienības atbalsta piešķiršanas, administrēšanas un uzraudzības vispārējā kārtība lauku un zivsaimniecības attīstībai" 47. punktu, projekta iesniegumā </w:t>
            </w:r>
            <w:r w:rsidR="00000000" w:rsidRPr="00000000" w:rsidDel="00000000">
              <w:rPr>
                <w:i w:val="1"/>
                <w:u w:val="single"/>
                <w:rtl w:val="0"/>
              </w:rPr>
              <w:t xml:space="preserve">norādot, kuri sasniedzamie rādītāji tiks izpildīti un kuri dokumenti to apliecinās</w:t>
            </w:r>
            <w:r w:rsidR="00000000" w:rsidRPr="00000000" w:rsidDel="00000000">
              <w:rPr>
                <w:i w:val="1"/>
                <w:rtl w:val="0"/>
              </w:rPr>
              <w:t xml:space="preserve">."</w:t>
            </w:r>
            <w:r w:rsidR="00000000" w:rsidRPr="00000000" w:rsidDel="00000000">
              <w:rPr>
                <w:rtl w:val="0"/>
              </w:rPr>
              <w:t xml:space="preserve"> Attiecīgi aicinām izvērtēt, vai nav nepieciešams precizēt projekta 8. punktā izteikto noteikumu Nr. 510 9.1.2. apakšpunktu, paredzot iespēju projekta iesniegumā norādīt attiecīgu informāciju atkarībā no tā, vai atbalsta pretendents pieprasa priekšapmaksu. Paužam bažas, ka anotācijā minētais, šķiet, neizriet no projekta 9.1.2. apakšpunkta redakcijas ("</w:t>
            </w:r>
            <w:r w:rsidR="00000000" w:rsidRPr="00000000" w:rsidDel="00000000">
              <w:rPr>
                <w:u w:val="single"/>
                <w:rtl w:val="0"/>
              </w:rPr>
              <w:t xml:space="preserve">pierāda</w:t>
            </w:r>
            <w:r w:rsidR="00000000" w:rsidRPr="00000000" w:rsidDel="00000000">
              <w:rPr>
                <w:rtl w:val="0"/>
              </w:rPr>
              <w:t xml:space="preserve"> rezultatīvo rādītāju izpildi"). Attiecīgi aicinām izvērtēt un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9.1.2.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un tirdzniecības plānā ietvertos sasniedzamos rezultatīvos rādītājus un dokumentu sarakstu, kas pierāda rezultatīvo rādītāju izpildi. Priekšapmaksas pieprasījuma gadījumā – norāda plānotos sasniedzamos rezultatīvos rādītājus un dokumentu sarakstu, kas apliecinās to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vispārēju informāciju par atbalsta pretendentu;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8. punktā (noteikumu Nr. 510 9.1.1. apakšpunktā) precizēt vai anotācijā skaidrot, kas ir saprotams ar "vispārējo informāciju par atbalsta pretendentu" (proti, kāda informācija ietilpst vispārējā informācijā par atbalsta pretendentu), vai arī skaidrot normas tvērumu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informācija par atbalsta pretendentu tiek prasīta, lai Lauku atbalsta dienests var identificēt atbalsta pretendentu, piemēram, atbalsta pretendentam jānorāda Lauku atbalsta dienesta klienta Nr. un aktuālā e-pasta adrese saziņai ar atbalsta pretendentu.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vispārēju informāciju par atbalsta pretendentu;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Pēc gada ziņojuma apstiprināšanas Lauku atbalsta dienests pārliecinās par projekta iesniegumā norādīto rezultatīvo rādītāju procentuālo izpildi. Ja nav izpildīts šo noteikumu 8. punktā minētais nosacījums, Lauku atbalsta dienests pieņem lēmumu par saistību pārtraukšanu saskaņā ar normatīvajiem aktiem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projektu vai skaidrot projekta 9. punktā ietverto noteikumu Nr. 510 9.</w:t>
            </w:r>
            <w:r w:rsidR="00000000" w:rsidRPr="00000000" w:rsidDel="00000000">
              <w:rPr>
                <w:vertAlign w:val="superscript"/>
                <w:rtl w:val="0"/>
              </w:rPr>
              <w:t xml:space="preserve">1</w:t>
            </w:r>
            <w:r w:rsidR="00000000" w:rsidRPr="00000000" w:rsidDel="00000000">
              <w:rPr>
                <w:rtl w:val="0"/>
              </w:rPr>
              <w:t xml:space="preserve"> punkta nepieciešamību, ņemot vērā Ministru kabineta 2023. gada 7. marta noteikumos Nr. 113 "Valsts un Eiropas Savienības atbalsta piešķiršanas, administrēšanas un uzraudzības vispārējā kārtība lauku un zivsaimniecības attīstībai" jau ietverto vispārīgo regulējumu (sk. 68. punktu). Aicinām arī izvērtēt un skaidrot, vai gadījumā, ja nav izpildīts noteikumu 8. punktā minētais nosacījums, Lauku atbalsta dienests var pieņemt tikai viena veida lēmumu (proti, 9.</w:t>
            </w:r>
            <w:r w:rsidR="00000000" w:rsidRPr="00000000" w:rsidDel="00000000">
              <w:rPr>
                <w:vertAlign w:val="superscript"/>
                <w:rtl w:val="0"/>
              </w:rPr>
              <w:t xml:space="preserve">1</w:t>
            </w:r>
            <w:r w:rsidR="00000000" w:rsidRPr="00000000" w:rsidDel="00000000">
              <w:rPr>
                <w:rtl w:val="0"/>
              </w:rPr>
              <w:t xml:space="preserve"> punktā minēto lēmumu par saistību pārtraukšanu) neatkarīgi no apstākļiem (piemēram, ir vai nav bijusi piešķirta priekšapmaksa). Attiecīgi aicinām izvērtēt un, ja nepieciešams, precizēt projektu, ietverot vispārīgāku norādi uz pieņemamo lēmumu, vai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tiek sniegts, saskaņā ar regulas 2021/1060 53. panta 1. punkta "c" apakšpunktam un tiek piešķirts kā fiksētas summas maksājums, atbalsta saņemšanas nosacījumu neizpildes gadījumā Lauku atbalsta dienests pieņem lēmumu par saistību pārtraukšanu, saskaņā ar Ministru kabineta 2023. gada 7. marta noteikumu Nr. 113 "Valsts un Eiropas Savienības atbalsta piešķiršanas, administrēšanas un uzraudzības vispārējā kārtība lauku un zivsaimniecības attīstībai" 68.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Pēc gada ziņojuma apstiprināšanas Lauku atbalsta dienests pārliecinās par projekta iesniegumā norādīto rezultatīvo rādītāju procentuālo izpildi. Ja nav izpildīts šo noteikumu 8. punktā minētais nosacījums, Lauku atbalsta dienests pieņem lēmumu par saistību pārtraukšanu un atbalsta atmaksu saskaņā ar normatīvajiem aktiem par valsts un Eiropas Savienības atbalsta piešķiršanas, administrēšanas un uzraudzības vispārējo kārtību lauku un zivsaimniecības attīstībai.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23-TA-3241</w:t>
    </w:r>
    <w:r>
      <w:br/>
    </w:r>
    <w:r w:rsidR="00000000" w:rsidRPr="00000000" w:rsidDel="00000000">
      <w:rPr>
        <w:rtl w:val="0"/>
      </w:rPr>
      <w:t xml:space="preserve">20.02.2024. 12.07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23-TA-3241</w:t>
    </w:r>
    <w:r>
      <w:br/>
    </w:r>
    <w:r w:rsidR="00000000" w:rsidRPr="00000000" w:rsidDel="00000000">
      <w:rPr>
        <w:rtl w:val="0"/>
      </w:rPr>
      <w:t xml:space="preserve">20.02.2024. 12.07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Izziņa_23-TA-3241.docx</dc:title>
</cp:coreProperties>
</file>

<file path=docProps/custom.xml><?xml version="1.0" encoding="utf-8"?>
<Properties xmlns="http://schemas.openxmlformats.org/officeDocument/2006/custom-properties" xmlns:vt="http://schemas.openxmlformats.org/officeDocument/2006/docPropsVTypes"/>
</file>