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25-TA-3077: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3. maija noteikumos Nr. 333 "Kārtība, kādā plānojami un uzskaitāmi ieņēmumi no maksas pakalpojumiem un ar šo pakalpojumu sniegšanu saistītie izdevumi, kā arī maksas pakalpojumu izcenojumu noteikšanas metodika un izcenojumu apstiprināšanas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(21.11.2015.)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11.05.2026. 16:39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problēmas, kuras secinājums ir, ka jāprecizē noteikumu Nr.333 3.punkts, risinājuma aprakstu nosakot, ka informāciju par maksas pakalpojumu izcenojumu aprēķiniem, un informāciju par maksāšanas un līdzekļu atmaksas nosacījumiem, kas atbilst pakalpojuma sniegšanas specifikai, ir jāapraksta konkrētā maksas pakalpojuma kartītē VIRSIS Vienotajā reģistrā. Tādējādi tiks nodrošināta vienveidīga informācijas atspoguļošana visos pakalpojumu katalogos, tostarp latvija.gov.lv un business.gov.lv un pakalpojuma saņēmējam šī informācija būs pieejama vienuviet.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3. punkta izmaiņu risinājuma aprakstu ar norādi, ka pievienotajai informācijai par cenām un citiem nosacījumiem ir pastāvīgi jānodrošina vēsturiskās, aktuālās, nākotnes redakcijas, lai persona varētu savlaicīgi izprast izmaiņas un nepieciešamības gadījumā izmantot savas tiesības apstrīdēt lēmumu (patreizējā prakse, ka apstrīdēšanai tiek dots mēnesis no lēmuma spēkā stāšanās dienas). Tas nepieciešams, jo administratīvajiem aktiem (t.sk. vispārīgajiem) likumi.lv netiek nodrošināta konsolidēšana.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Triju darbdienu laikā pēc attiecīgās iestādes vai valsts aģentūras sniegto maksas pakalpojumu cenrāža oficiālās publikācijas (paziņošanas), maksas pakalpojumu sniedzējs saskaņā ar normatīvo aktu prasībām attiecībā uz pakalpojumu uzskaites, kvalitātes kontroles un sniegšanas kārtību, Valsts vienotā reģistrā (VIRSIS) konkrētā maksas pakalpojuma kartītei pievieno cenrādi un tā izcenojumu aprēķinu (datnes), vai kartītē norāda saiti uz attiecīgās iestādes tīmekļa vietu, kur cenrādis un tā izcenojuma aprēķins ir publicēts, tādējādi nodrošinot pieejamību centralizētajos pakalpojumu katalogos, tostarp latvija.gov.lv un business.gov.lv. Savukārt savā vai ministrijas (citas centrālās valsts iestādes) tīmekļa vietnē atbilstoši normatīvo aktu prasībām par informācijas ievietošanu internetā ietver saiti uz attiecīgo maksas pakalpojumu aprakstu pakalpojumu katalogā, informāciju par maksas pakalpojumu izcenojumu aprēķiniem, un informāciju par maksāšanas un līdzekļu atmaksas nosacījumiem, kas atbilst pakalpojuma sniegšanas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3.punkta redakciju paredzot, ka informāciju par maksas pakalpojumu izcenojumu aprēķiniem, un informāciju par maksāšanas un līdzekļu atmaksas nosacījumiem, kas atbilst pakalpojuma sniegšanas specifikai, ir jāapraksta konkrētā maksas pakalpojuma kartītē VIRSIS Vienotajā reģistrā. Tādējādi tiks nodrošināta vienveidīga informācijas atspoguļošana visos pakalpojumu katalogos, tostarp latvija.gov.lv un business.gov.lv un pakalpojuma saņēmējam šī informācija būs pieejama vienuviet.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vienojāmies telefonsarunā, šis priekšlikums tiks iekļauts anotācijas aprakstā.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Triju darbdienu laikā pēc attiecīgās iestādes vai valsts aģentūras sniegto maksas pakalpojumu cenrāža oficiālās publikācijas, maksas pakalpojumu sniedzējs saskaņā ar normatīvo aktu prasībām attiecībā uz pakalpojumu uzskaites, kvalitātes kontroles un sniegšanas kārtību, Valsts vienotā reģistrā (VIRSIS) konkrētā maksas pakalpojuma kartītei pievieno cenrādi un tā izcenojumu aprēķinu (datnes), vai kartītē norāda saiti uz attiecīgās iestādes tīmekļa vietu, kur cenrādis un tā izcenojuma aprēķins ir publicēts, tādējādi nodrošinot pieejamību centralizētajos pakalpojumu katalogos, tostarp latvija.gov.lv un business.gov.lv. Savukārt savā vai ministrijas (citas centrālās valsts iestādes) tīmekļa vietnē atbilstoši normatīvo aktu prasībām par informācijas ievietošanu internetā ietver saiti uz attiecīgo maksas pakalpojumu aprakstu pakalpojumu katalogā, informāciju par maksas pakalpojumu izcenojumu aprēķiniem, un informāciju par maksāšanas un līdzekļu atmaksas nosacījumiem, kas atbilst pakalpojuma sniegšanas specifikai.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Triju darbdienu laikā pēc attiecīgās iestādes vai valsts aģentūras sniegto maksas pakalpojumu cenrāža oficiālās publikācijas (paziņošanas), maksas pakalpojumu sniedzējs saskaņā ar normatīvo aktu prasībām attiecībā uz pakalpojumu uzskaites, kvalitātes kontroles un sniegšanas kārtību, Valsts vienotā reģistrā (VIRSIS) konkrētā maksas pakalpojuma kartītei pievieno cenrādi un tā izcenojumu aprēķinu (datnes), vai kartītē norāda saiti uz attiecīgās iestādes tīmekļa vietu, kur cenrādis un tā izcenojuma aprēķins ir publicēts, tādējādi nodrošinot pieejamību centralizētajos pakalpojumu katalogos, tostarp latvija.gov.lv un business.gov.lv. Savukārt savā vai ministrijas (citas centrālās valsts iestādes) tīmekļa vietnē atbilstoši normatīvo aktu prasībām par informācijas ievietošanu internetā ietver saiti uz attiecīgo maksas pakalpojumu aprakstu pakalpojumu katalogā, informāciju par maksas pakalpojumu izcenojumu aprēķiniem, un informāciju par maksāšanas un līdzekļu atmaksas nosacījumiem, kas atbilst pakalpojuma sniegšanas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4. punktā ietvertajā noteikumu 3. punktā svītrot vārdu "(paziņošanas)", ņemot vērā to, ka saskaņā ar normatīvajos aktos lietoto terminoloģiju termins "publikācija" un "paziņošana" nav viens un tas pats. Norādām, ka Paziņošanas likuma 11. panta (dokumenta publiska paziņošana) piektā daļa paredz, ka dokuments uzskatāms par paziņotu nākamajā darba dienā pēc tā publiskas paziņošanas.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Triju darbdienu laikā pēc attiecīgās iestādes vai valsts aģentūras sniegto maksas pakalpojumu cenrāža oficiālās publikācijas, maksas pakalpojumu sniedzējs saskaņā ar normatīvo aktu prasībām attiecībā uz pakalpojumu uzskaites, kvalitātes kontroles un sniegšanas kārtību, Valsts vienotā reģistrā (VIRSIS) konkrētā maksas pakalpojuma kartītei pievieno cenrādi un tā izcenojumu aprēķinu (datnes), vai kartītē norāda saiti uz attiecīgās iestādes tīmekļa vietu, kur cenrādis un tā izcenojuma aprēķins ir publicēts, tādējādi nodrošinot pieejamību centralizētajos pakalpojumu katalogos, tostarp latvija.gov.lv un business.gov.lv. Savukārt savā vai ministrijas (citas centrālās valsts iestādes) tīmekļa vietnē atbilstoši normatīvo aktu prasībām par informācijas ievietošanu internetā ietver saiti uz attiecīgo maksas pakalpojumu aprakstu pakalpojumu katalogā, informāciju par maksas pakalpojumu izcenojumu aprēķiniem, un informāciju par maksāšanas un līdzekļu atmaksas nosacījumiem, kas atbilst pakalpojuma sniegšanas specifikai.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Aprēķinot maksas pakalpojumu izcenojumus, tajos var paredzēt atvieglojumus un atbrīvojumus normatīvajos aktos noteiktajām mērķa grupām (piemēram, bērni, studenti, daudzbērnu ģimenes, pensionāri, personas, kurām noteikta invaliditāte, bez vecāku gādības palikuši bērni), lai nodrošinātu maksas pakalpojumu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izvērtēt, vai maksas pakalpojumu pieejamības nodrošināšana ir vienīgais atvieglojumu un atbrīvojumu noteikšanas mērķis. Ja cenrāžos šobrīd ir ietverti tikai tādi atvieglojumi un atbrīvojumi, kas vērsti uz maksas pakalpojumu pieejamības nodrošināšanu, līdzšinējā redakcija varētu būt saglabājama. Savukārt, ja ar atvieglojumiem un atbrīvojumiem paredzēts sasniegt arī citus mērķus, būtu apsverama mērķa tvēruma paplašināšana, piemēram, vārdus “lai nodrošinātu maksas pakalpojumu pieejamību” formulējot kā vienu no iespējamiem mērķiem — “tajā skaitā, lai nodrošinātu maksas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ja maksas pakalpojumu pieejamības nodrošināšana ir vienīgais paredzētais mērķis, anotācijā būtu lietderīgi skaidrot, ka atvieglojumi un atbrīvojumi ar citu mērķi nosakāmi ārējā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vēršam uzmanību, ka cenrāžos var tikt paredzēti ne tikai atvieglojumi un atbrīvojumi, bet arī paaugstināta maksa, piemēram, par pakalpojuma sniegšanu steidzamības kārtībā, piemērojot attiecīgu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Uzsveram, ka šādos gadījumos nepieciešams ievērot vienlīdzības principu. Tas ietver arī taisnīgu pakalpojumu sniegšanas kārtību, tostarp rindu organizēšanu, nepieļaujot objektīvi nepamatotu personu šķirošanu pēc pakalpojuma pieprasījuma veida vai pieprasītāja statusa. Vienlaikus nav izslēdzama pamatota labvēlīga atšķirīga attieksme, ja tai ir objektīvs un saprātīgs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Aicinām izvērtēt vārda “var” lietojumu attiecībā uz gadījumiem, kad ārējie normatīvie akti jau noteic konkrētai mērķgrupai piemērojamu atvieglojumu vai atbrīvojumu. Šobrīd saskatāmas vairākas atvieglojumu un atbrīvojumu grupas pēc to noteikšanas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atvieglojumi un atbrīvojumi izcenojumos paredzami, ja tos skaidri noteic ārējie normatīvie akti un iestādei nav izvēles tiesību par to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atvieglojumi un atbrīvojumi izcenojumos var tikt paredzēti, ja ārējie normatīvie akti noteic mērķgrupas, kurām šādus atvieglojumus vai atbrīvojumus drīkst paredzēt, bet iestādei saglabājas izvēles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atvieglojumi un atbrīvojumi izcenojumos paredzami, ja attiecīgās mērķgrupas ir noteiktas pašā cenrādī; šādā gadījumā izvēles tiesību nav atvieglojuma vai atbrīvojuma piemērošanas stadijā, ja persona atbilst cenrādī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Papildus aicinām izvērtēt, vai aiz vārda “aktos” nav nepieciešams ietvert arī norādi uz cenrādi, piemēram, papildinot tiesību normu ar vārdiem “un cenrādī”. Šāds precizējums varētu būt nepieciešams, ja tiesību normas mērķis ir saglabāt iespēju valsts budžeta iestādēm — līdzīgi kā valsts un pašvaldību aģentūrām — cenrādī noteikt arī papildu mērķgrupas, kurām var piemērot atvieglojumus un atbrīvojumus.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šāda norāde uz cenrādi pati par sevi var neradīt pilnīgu skaidrību, vai tā kalpo kā netiešs pilnvarojums cenrādī noteikt papildu atvieglojumus un atbrīvojumus. Tādēļ, ja šāds pilnvarojums ir paredzēts attiecībā uz valsts budžeta iestādēm (valsts aģentūrām tas jau noteikts likumā), būtu apsverams to tiesību normā formulēt skaidrāk, piemēram, atsevišķā teikumā.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Vēršam uzmanību, ka metodika nesniedz pietiekamu skaidrību par atvieglojumu un atbrīvojumu piemērošanas radīto izmaksu segšanas mehānismu. Tādēļ būtu apsverams šo jautājumu precizēt metodikā vai skaidrot anotācijā, tostarp norādot, vai attiecīgās izmaksas tiek iekļautas citu pakalpojumu izcenojumos, un vai šāds risinājums ir samērīgs un taisnīgs, vai arī tās tiek kompensētas citā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14.punkts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Aprēķinot maksas pakalpojumu izcenojumus, tajos var paredzēt atvieglojumus un atbrīvojumus normatīvajos aktos un cenrādī noteiktajām mērķa grupām (piemēram, bērni, studenti, daudzbērnu ģimenes, pensionāri, personas, kurām noteikta invaliditāte, bez vecāku gādības palikuši bērni), tajā skaitā, lai nodrošinātu maksas pakalpojumu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Ja tiek veiktas izmaiņas nodokļu likmēs, iestāde nekavējoties nodrošina attiecīgas informācijas publicēšanu šo noteikumu 3.punktā minētajās tīmekļa vietnēs, bet nodokļa likme maksas pakalpojumu cenrādī tiek koriģēta, kad attiecīgajos cenrāžos tiek veikti grozījumi pēc būtības.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nodokļu izmaiņu gadījumā nepieciešams risinājums arī attiecībā uz saistošo oficiālo publikāciju vestnesis.lv un un informāciju likumi.lv. Izmaiņas ir pārskatāmā periodā jāveic, lai neveidotos situācija, piem., kā ar Ministru kabineta 2006. gada 21. novembra noteikumiem Nr. 940 "Noteikumi par informācijas sniegšanas maksas pakalpojumiem", kuros jau ilgstoši nav saprotams, vai norādīta ir aktuālā nodokļa likme (tas pats novērojams arī citos cenrāžos).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Ja tiek veiktas izmaiņas nodokļu likmēs, iestāde nekavējoties nodrošina attiecīgas informācijas publicēšanu šo noteikumu 3.punktā minētajās tīmekļa vietnēs, bet nodokļa likme maksas pakalpojumu cenrādī tiek koriģēta, kad attiecīgajos cenrāžos tiek veikti grozījumi pēc būtības.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3</w:t>
            </w:r>
            <w:r w:rsidR="00000000" w:rsidRPr="00000000" w:rsidDel="00000000">
              <w:rPr>
                <w:rtl w:val="0"/>
              </w:rPr>
              <w:t xml:space="preserve"> Maksas pakalpojumu cenas var noformēt kā vispārīga administratīva akta (lēmuma par maksas pakalpojumu cenrādi) vai Ministru kabineta noteikumu pielikumu saskaņā ar šo noteikumu 2.pielikumu, vai šo noteikumu 2. pielikumā uzskaitīto informāciju var norādīt pamattekstā, ievērojot, ka ir nepieciešams norādīt cenu bez PVN, PVN likmi, un cenu ar PVN.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"vispārīga administratīva akta (lēmuma par maksas pakalpojumu cenrādi) vai Ministru kabineta noteikumu" ar "tiesību akta" un apvienot punktu ar noteikumu 15.punkta satura 2.teikumu.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15.punkts un svītrots 15.</w:t>
            </w:r>
            <w:r w:rsidR="00000000" w:rsidRPr="00000000" w:rsidDel="00000000">
              <w:rPr>
                <w:vertAlign w:val="superscript"/>
                <w:rtl w:val="0"/>
              </w:rPr>
              <w:t xml:space="preserve">3</w:t>
            </w:r>
            <w:r w:rsidR="00000000" w:rsidRPr="00000000" w:rsidDel="00000000">
              <w:rPr>
                <w:rtl w:val="0"/>
              </w:rPr>
              <w:t xml:space="preserve">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09.03.2026. 11:17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ka noteikumi Nr.333 tika izdoti saskaņā ar LBFV 5.panta divpadsmito daļu, kas pēc LBFV grozījumiem tika papildināta ar otru teikumu: "Valsts tiešās pārvaldes iestāžu sniegto maksas pakalpojumu cenrāžus privāto un publisko tiesību jomā apstiprina ministrs vai citas centrālās valsts iestādes vadītājs, ja citos likumos nav noteikts citādi."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teksts anotācijas 1.3.sadaļā: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3.decembra sēdē Saeima apstiprināja grozījumus Likumā par budžetu un finanšu vadību (turpmāk - LBFV). Šie grozījumi izslēdz 5.panta devīto daļu, kas nosaka, ka Ministru kabinets izdod noteikumus par valsts tiešās pārvaldes iestāžu sniegto maksas pakalpojumu cenrāžu apstiprināšanu, un papildina 5.panta divpadsmito daļu (kas ir noteikumu Nr.333 izdošanas pamatojums) ar otru teikumu: "Valsts tiešās pārvaldes iestāžu sniegto maksas pakalpojumu cenrāžus privāto un publisko tiesību jomā apstiprina ministrs vai citas centrālās valsts iestādes vadītājs, ja citos likumos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Triju darbdienu laikā pēc tam, kad apstiprināts attiecīgais iestādes vai valsts aģentūras sniegto maksas pakalpojumu cenrādis, maksas pakalpojumu sniedzējs atbilstoši normatīvo aktu prasībām par informācijas ievietošanu internetā un vienotajā pakalpojumu portālā ietvertās informācijas aktualizāciju nodrošina attiecīgās informācijas publicēšanu par maksas pakalpojumiem, to cenām un to izcenojumu aprēķinu pieejamību vienotajā valsts un pašvaldību pakalpojumu portāla (www.latvija.lv) publisko pakalpojumu katalogā (turpmāk – katalogs), savukārt savā vai ministrijas (citas centrālās valsts iestādes) tīmekļa vietnē ietver saiti uz attiecīgo maksas pakalpojumu aprakstu katalogā un informāciju par maksas pakalpojumu izcenojumu aprēķiniem.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 punktu nosakot, ka cenrādis ir jāpievieno VIRSIS Vienotā reģistra pakalpojumu kartītei kā fails, vai saite uz attiecīgās iestādes tīmekļa vietu, kur cenrādis ir publicēts.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Triju darbdienu laikā pēc tam, kad apstiprināts attiecīgais iestādes vai valsts aģentūras sniegto maksas pakalpojumu cenrādis, maksas pakalpojumu sniedzējs atbilstoši normatīvo aktu prasībām par informācijas ievietošanu internetā un saskaņā ar normatīvo aktu prasībām attiecībā uz pakalpojumu uzskaites, kvalitātes kontroles un sniegšanas kārtību, Valsts vienotā reģistrā (VIRSIS) konkrētā maksas pakalpojuma kartītei pievieno cenrādi vai kartītē norāda saiti uz attiecīgās iestādes tīmekļa vietu, kur cenrādis ir publicēts, tādējādi nodrošinot pieejamību centralizētajos pakalpojumu katalogos, tostarp latvija.gov.lv un business.gov.lv. Savukārt savā vai ministrijas (citas centrālās valsts iestādes) tīmekļa vietnē ietver saiti uz attiecīgo maksas pakalpojumu aprakstu attiecīgajā katalogā un informāciju par maksas pakalpojumu izcenojumu aprēķiniem.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Turpmākajos izziņas punktos VARAM piedāvā šeit ietvert arī norādi par to, ka katalogā publicē arī maksājuma veikšanai nepieciešamos rekvizītus.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3.punkts papildināts, savukārt, par pārskaitījuma veikšanai nepieciešamo un maksājumā norādāmo informāciju, kā arī cita pakalpojuma apmaksai svarīgo informāciju, ir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laikā ministrijas norādīja uz nepieciešamību pēc  VARAM/VDAA metodiskiem norādījumiem par to, kā, kur un kāda veidā tehniski ir iespējams VIRSI attiecībā uz dokumentu pievienošanu (formāts), vai saglabājas izcenojumu vēsturiskā informācija, kā arī kā informācija no VIRSIS nonāk katalogos latvija.gov.lv un business.gov.lv.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noslēguma jautājumu punktu par to, kāda veidā tiks nodrošināta precizētā 3.punkta prasību izpilde attiecībā uz tiem maksas pakalpojumiem, kas ir spēkā pirms šo grozījumu apstiprināšanas.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Triju darbdienu laikā pēc attiecīgās iestādes vai valsts aģentūras sniegto maksas pakalpojumu cenrāža oficiālās publikācijas, maksas pakalpojumu sniedzējs saskaņā ar normatīvo aktu prasībām attiecībā uz pakalpojumu uzskaites, kvalitātes kontroles un sniegšanas kārtību, Valsts vienotā reģistrā (VIRSIS) konkrētā maksas pakalpojuma kartītei pievieno cenrādi un tā izcenojumu aprēķinu (datnes), vai kartītē norāda saiti uz attiecīgās iestādes tīmekļa vietu, kur cenrādis un tā izcenojuma aprēķins ir publicēts, tādējādi nodrošinot pieejamību centralizētajos pakalpojumu katalogos, tostarp latvija.gov.lv un business.gov.lv. Savukārt savā vai ministrijas (citas centrālās valsts iestādes) tīmekļa vietnē atbilstoši normatīvo aktu prasībām par informācijas ievietošanu internetā ietver saiti uz attiecīgo maksas pakalpojumu aprakstu pakalpojumu katalogā, informāciju par maksas pakalpojumu izcenojumu aprēķiniem, un informāciju par maksāšanas un līdzekļu atmaksas nosacījumiem, kas atbilst pakalpojuma sniegšanas specifikai.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Triju darbdienu laikā pēc tam, kad apstiprināts attiecīgais iestādes vai valsts aģentūras sniegto maksas pakalpojumu cenrādis, maksas pakalpojumu sniedzējs atbilstoši normatīvo aktu prasībām par informācijas ievietošanu internetā un vienotajā pakalpojumu portālā ietvertās informācijas aktualizāciju nodrošina attiecīgās informācijas publicēšanu par maksas pakalpojumiem, to cenām un to izcenojumu aprēķinu pieejamību vienotajā valsts un pašvaldību pakalpojumu portāla (www.latvija.lv) publisko pakalpojumu katalogā (turpmāk – katalogs), savukārt savā vai ministrijas (citas centrālās valsts iestādes) tīmekļa vietnē ietver saiti uz attiecīgo maksas pakalpojumu aprakstu katalogā un informāciju par maksas pakalpojumu izcenojumu aprēķiniem.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lai personas varētu savlaicīgi nodrošināt pārsūdzības procesu un būtu nodrošināta skaidra informācija par izmaiņām maksas pakalpojumu cenrādī. Administratīvos aktus (t.sk. vispārīgos administratīvos aktus) dēļ dažādas to struktūras un grozījumu juridiskās tehnikas oficiālais izdevējs nekonsolidē un personai nākas pašai izprast (konsolidēt) to izmaiņas. Kā risinājums varētu būt - cenrāža atlikta spēkā stāšanās līdz brīdim, kad katalogā ir veiktas visas nepieciešamās izmaiņas. Cenrāža satura papildu pieejamība (publiskošana) varētu notikt </w:t>
            </w:r>
            <w:r w:rsidR="00000000" w:rsidRPr="00000000" w:rsidDel="00000000">
              <w:rPr>
                <w:u w:val="single"/>
                <w:rtl w:val="0"/>
              </w:rPr>
              <w:t xml:space="preserve">pēc oficiālās publikācijas (paziņošanas)</w:t>
            </w:r>
            <w:r w:rsidR="00000000" w:rsidRPr="00000000" w:rsidDel="00000000">
              <w:rPr>
                <w:rtl w:val="0"/>
              </w:rPr>
              <w:t xml:space="preserve">, nevis pēc tā apstiprināšanas (pirms oficiālās publikācijas).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vērtēt, vai katalogs varēs nodrošināt vēsturiskās, aktuālās un nākotnes cenrāža redakcijas. Lai nav tā, ka persona cenas ieraudzīs tikai dienā, kad tās būs spēkā un vēlams, ka persona redzētu cenas, kas bija spēkā arī iepriekš, piem., pirms mēneša.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izcenojumu pieejamību nevarētu uzskatīt par daļu no izcenojumu noteikšanas metodikas (kā norādāt izziņā pie TM 2.iebilduma), tāpēc nepieciešams papildināt noteikumu izdošanas pamata norādi un noteikumu 1.punktu ar atbilstošu likuma pilnvarojumu.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 punkta ievaddaļa, nosakot ka papildu pieejamība tiek nodrošināta pēc oficiālās publikācijas.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iestādēm ir jānodrošina maksas cenrāžu pieejamību savās tīmekļa vietnēs, tad publicējot izmaiņas cenrādī, iestādes tīmekļa vietnē būtu saglabājama arī vēsturiskā informācija (ja katalogā to nav iespējams nodrošināt). Piemēram, Turaidas muzejrezervāta mājas lapā ir jaunais un saite uz iepriekšējo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https://turaida-muzejs.lv/muzejrezervats/dokumenti/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Triju darbdienu laikā pēc attiecīgās iestādes vai valsts aģentūras sniegto maksas pakalpojumu cenrāža oficiālās publikācijas, maksas pakalpojumu sniedzējs saskaņā ar normatīvo aktu prasībām attiecībā uz pakalpojumu uzskaites, kvalitātes kontroles un sniegšanas kārtību, Valsts vienotā reģistrā (VIRSIS) konkrētā maksas pakalpojuma kartītei pievieno cenrādi un tā izcenojumu aprēķinu (datnes), vai kartītē norāda saiti uz attiecīgās iestādes tīmekļa vietu, kur cenrādis un tā izcenojuma aprēķins ir publicēts, tādējādi nodrošinot pieejamību centralizētajos pakalpojumu katalogos, tostarp latvija.gov.lv un business.gov.lv. Savukārt savā vai ministrijas (citas centrālās valsts iestādes) tīmekļa vietnē atbilstoši normatīvo aktu prasībām par informācijas ievietošanu internetā ietver saiti uz attiecīgo maksas pakalpojumu aprakstu pakalpojumu katalogā, informāciju par maksas pakalpojumu izcenojumu aprēķiniem, un informāciju par maksāšanas un līdzekļu atmaksas nosacījumiem, kas atbilst pakalpojuma sniegšanas specifikai.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Maksājumi budžetā par iestādes sniegtajiem maksas pakalpojumiem atzīstami saskaņā ar normatīvajiem aktiem par kārtību, kādā veicami maksājumi valsts budžetā un tie atzīstami par saņemtiem, un prasībām tiešsaistes maksājumu pakalpojumu izmantošanai norēķinos ar valsts budžetu. Ministru kabineta noteikumos vai vispārīgajā administratīvajā aktā par maksas pakalpojumu cenrādi nosaka  detalizētāk  maksāšanas un līdzekļu atmaksas nosacījumus, kas atbilst pakalpojuma sniegšanas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punktu svītrot, jo pirmais teikums ir deklaratīvs un to jau nosaka citi normatīvie akti, bet otrais teikums daļā neatbilst likuma pilnvarojumam un daļā ir lieks, jo attiecībā uz valsts aģentūrām šos jautājumus risina Publisko aģentūru likums.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regulējums daļēji iestrādāts 3.punktā atbilstoši VARAM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Svītrots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Iestāde un valsts aģentūra sagatavo maksas pakalpojumu cenrāža projektu un virza to apstiprināšanai šādā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to, ka likuma pilnvarojums vairs nenoteic valsts budžeta iestāžu cenrāžu apstiprināšanas kārtību un nepieciešamību precizēt noteikumu 4.sadaļu atbilstoši noteikumu projekta 1.2.apakšpunktam (likuma pilnvarojumam) gan attiecinot regulējumu tikai uz valsts aģentūrām (svītrojot regulējumu, kas attiecas uz valsts budžeta iestādēm), gan papildu lietu noteikšanu tikai attiecībā uz valsts aģentūrām, kurām jau ir likuma pilnvarojums tās noteikt cenrādī un papildu pilnvarojums noteikumos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vērtēt, vai pie tik apjomīgām izmaiņām noteikumos tos nav nepieciešams pārizdot.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starpministriju sanāksmē pārrunātā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Svītrots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3. maija noteikumos Nr. 333 "Kārtība, kādā plānojami un uzskaitāmi ieņēmumi no maksas pakalpojumiem un ar šo pakalpojumu sniegšanu saistītie izdevumi, kā arī maksas pakalpojumu izcenojumu noteikšanas metodika un izcenojumu apstiprināšanas kārtība" (Latvijas Vēstnesis, 2011, 77. nr.; 2013, 183. nr.; 2015, 228.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un kad būs izstrādāts vienots vispārīgais administratīvais akts (lēmums par maksas pakalpojumu cenrādi.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Vispārīgo administratīvo aktu (lēmumu par maksas pakalpojumu cenrādi) izstrādā katra iestāde savu, ņemot vērā iestādes specifiku un Administratīvā procesa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Vispārīgos administratīvā akta paraugus sagatavos TM pēc šo noteikumu apstiprināšanas MK, atbilstoši Juridisko dienestu vadītāju sanāksmē nolemtajam.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3. maija noteikumos Nr. 333 "Kārtība, kādā plānojami un uzskaitāmi ieņēmumi no maksas pakalpojumiem un ar šo pakalpojumu sniegšanu saistītie izdevumi, kā arī maksas pakalpojumu izcenojumu noteikšanas metodika un izcenojumu apstiprināšanas kārtība" (Latvijas Vēstnesis, 2011, 77. nr.; 2013, 183. nr.; 2015, 228.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10. punktā noteikto formulu, no kopējām izmaksām atņemot saņemto atbalsta finansējumu, piemēram, valsts budžeta dotācija, ES finansējums utt., līdz ar to veidotos formula: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Imp = (Tizm + Nizm-Sien)/Vsk, kur Sien – saņemtais atbalsta finansējums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Formula netiks mainīta, taču noteikumu 11.punkts ir papildināts ar atbilstošo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Kritērijus izmaksu klasificēšanai tiešajās un netiešajās izmaksās, kā arī netiešo izmaksu attiecināšanai uz konkrēto maksas pakalpojuma veidu iestāde nosaka, pamatojoties uz maksas pakalpojuma un tā sniegšanas procesa specifiku. Izcenojuma noteikšanā ņem vērā konkrētā pakalpojuma sniegšanai saņemto atbalsta finansējumu (valsts, ārvalstu finanšu palīdzības sniedzēju, vai citu).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3. maija noteikumos Nr. 333 "Kārtība, kādā plānojami un uzskaitāmi ieņēmumi no maksas pakalpojumiem un ar šo pakalpojumu sniegšanu saistītie izdevumi, kā arī maksas pakalpojumu izcenojumu noteikšanas metodika un izcenojumu apstiprināšanas kārtība" (Latvijas Vēstnesis, 2011, 77. nr.; 2013, 183. nr.; 2015, 228.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izmaiņas 1.pielikumā, iekļaujot aili par saņemto atbalsta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1.pielikumā ir dotas pamatailes, bet tās droši var papildināt ar citām ailēm, kas ir aktuālas konkrētajiem pakalpojumiem, ko sniedz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Starpministriju sanāksmē pārrunāts un papildināts noteikumu 11.punkts.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2011. gada 3. maija noteikumos Nr. 333 "Kārtība, kādā plānojami un uzskaitāmi ieņēmumi no maksas pakalpojumiem un ar šo pakalpojumu sniegšanu saistītie izdevumi, kā arī maksas pakalpojumu izcenojumu noteikšanas metodika un izcenojumu apstiprināšanas kārtība"" (25-TA-3077) anotācijā norādīts šāds skaidrojums: "Tā kā tagad ir iespējami divi varianti, kā apstiprināt maksas pakalpojumu cenrāžus, tad noteikumu Nr.333 16.punktā tiek atrunāta kārtība, kādā tiek sagatavoti un virzīti maksas pakalpojumu cenrāža projekti. Šie divi varianti ir - ja cenrādi apstiprina iestāde (šeit ir domāta gan nozares ministrija, gan iestāde kā padotības iestāde (piemēram muzejs)) un ja to apstiprina Ministru kabinets (piemēram, ja nepieciešama politiskā izšķiršanās vai kas skar starpnozaru jautājumus un vairāku atbildīgo iestāžu kompetences jautājumus, vai arī ja to paredz specifisks likums).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lūdzam paskaidrot detalizētāk anotācijā minēto informāciju " ja cenrādi apstiprina iestāde (šeit ir domāta gan nozares ministrija, gan iestāde kā padotības iestāde" - vai šādā gadījumā arī ministrijas padotības iestādes vadītājs būtu tiesīgs apstiprināt cenrādi un vai padotības iestāde ir uzskatāma par centrālo valsts iestādi Likuma par budžetu un finanšu vadību 5.panta divpadsmitās daļas izpratnē.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to, kas ir centrālā valsts iestāde, ir sniegts izziņas 9.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Padotības iestādes vadītājs būtu tiesīgs apstiprināt cenrādi tikai tādā gadījumā, ja speciālajā likumā tas ir īpaši atrunāts. Piemēram – Muzeju likumā ir skaidri atrunāts, ka muzeja cenrādi apstiprina direktors. Sagaidāmas izmaiņas arī citos speciālajos likumos, kas dos tiesības atsevišķo iestāžu vadītājiem apstiprināt savus cenrāžus pašiem.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 ja speciālajā likumā pateikts, ka cenrādi apstiprina MK, tad MK. Ja iestāde (muzejs, arhīvs), tad iestādes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specialajā likumā nekas nav sevišķi pateikts, tad nozares cenrāžus (padotības iestāžu, atsevišķos gadījumos pašas ministrijas, ja ministrija sniedz maksas pakalpojumus)  apstiprina nozares ministrs. Valsts administrācijas skolas cenrādi apstiprinātu Valsts kancelejas direktors (Valsts kanceleja ir centrālā valsts iestāde, bet VAS – tās padotības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4.punkts noteikumu projektā ir iekļauts svītrojot noteikumu 23.punktu un ietverot to noteikumu I nodaļā kā 3.</w:t>
            </w:r>
            <w:r w:rsidR="00000000" w:rsidRPr="00000000" w:rsidDel="00000000">
              <w:rPr>
                <w:vertAlign w:val="superscript"/>
                <w:rtl w:val="0"/>
              </w:rPr>
              <w:t xml:space="preserve">1</w:t>
            </w:r>
            <w:r w:rsidR="00000000" w:rsidRPr="00000000" w:rsidDel="00000000">
              <w:rPr>
                <w:rtl w:val="0"/>
              </w:rPr>
              <w:t xml:space="preserve"> punktu, lūdzam papildināt anotāciju ar skaidrojumu par šo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noteikts svītrot 23. punktu, bet tā regulējumu ietvert noteikumu I nodaļā (kā 3.</w:t>
            </w:r>
            <w:r w:rsidR="00000000" w:rsidRPr="00000000" w:rsidDel="00000000">
              <w:rPr>
                <w:vertAlign w:val="superscript"/>
                <w:rtl w:val="0"/>
              </w:rPr>
              <w:t xml:space="preserve">1</w:t>
            </w:r>
            <w:r w:rsidR="00000000" w:rsidRPr="00000000" w:rsidDel="00000000">
              <w:rPr>
                <w:rtl w:val="0"/>
              </w:rPr>
              <w:t xml:space="preserve"> punktu). Esošajā noteikumu redakcijā šis punkts ir iekļauts nodaļā "Noslēguma jautājumi", taču šā punkta regulējums darbojas pastāvīgi, nevis nosaka pārejas kārtību no pastāvošā tiesiskā regulējuma uz jauno tiesisko regulējumu. Papildus norādāms, ka noteikumu projektā 3.</w:t>
            </w:r>
            <w:r w:rsidR="00000000" w:rsidRPr="00000000" w:rsidDel="00000000">
              <w:rPr>
                <w:vertAlign w:val="superscript"/>
                <w:rtl w:val="0"/>
              </w:rPr>
              <w:t xml:space="preserve">1</w:t>
            </w:r>
            <w:r w:rsidR="00000000" w:rsidRPr="00000000" w:rsidDel="00000000">
              <w:rPr>
                <w:rtl w:val="0"/>
              </w:rPr>
              <w:t xml:space="preserve"> punktā paredzētais izņēmums attiecībā uz Ārlietu ministriju, nosakot, ka: “Ārlietu ministrijai nav saistošs šo noteikumu II nodaļas 8.punkts, kā arī III nodaļa attiecībā uz konsulāro maksas pakalpojumu izcenojumu noteikšanas metodiku. Konsulāro maksas pakalpojumu izcenojumu regulē normatīvie akti konsulāro pakalpojumu jomā”, skaidrojams ar to, ka konsulāro pakalpojumu sniegšanas izmaksas būtiski atšķiras atkarībā no pārstāvniecības atrašanās vietas un bieži pārsniedz par pakalpojumu gūtos ieņēmumus. Tāpat norādāms, ka, lai nodrošinātu metodikas piemērošanu, Ārlietu ministrija 2016. gada 31. augustā ir izstrādājusi iekšējos noteikumus Nr. 23 “Ārlietu ministrijas sniegto konsulāro maksas pakalpojumu izcenojumu aprēķināšanas metodika un izcenojumu apstiprināšanas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pašreiz iekļautā informācija par šo grozījumu tiek papildināta ar Ārlietu ministrijas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notācijā skaidrot, kas ietveras vārdos "apstiprina cenrādi vai izcenojumus" un kas kuros gadījumos to var apstiprināt un papildu jautājums, kas to izdos. Biežs jautājums ir, kas ir "centrālā budžeta iestāde" un izrietoši "tieša apropriācija", vai zem tā paiet arī ministriju padotībā esošās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centrālās valsts iestādes ir ministrijas un citas centrālās valsts iestādes – faktiski tās ir iestādes, kurām finansējums valsts budžeta likumā tiek plānots atsevišķā budžeta resorā (izņemot 62., 64. un 74.budžeta resorus, kam nav iestādes statuss). Piemēram, citas centrālās valsts iestādes (tās, kas nav ministrijas) ir – Valsts kontrole, Sabiedrisko pakalpojumu regulēšanas komisija, Satversmes tiesa, Augstākā tiesa,  Nacionālā elektronisko plašsaziņas līdzekļu padome,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Padotības iestādes nav centrālās valsts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Cenrādi apstiprina tas, kuram likums to nosaka darīt – MK, nozares ministrs vai citas centrālās iestādes vadītājs, vai iestāde (piemēram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Izcenojuma aprēķinu izstrādā tā iestāde, kas ir konkrētā maksas 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netiek minēti šādi vārdu salikumi.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aģentūru sniegto maksas pakalpojumu, nodrošinot valsts pārvaldes uzdevumu īstenošanu, izcenojumu noteikšanas metodiku un izcenojumu apstiprināšanas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skaidrībai anotācijā skaidrot, kā nosakāmas valsts aģentūras cenas par pakalpojumiem privāto tiesību jomā, kas nav šo noteikumu pilnvarojuma apjomā. Piemēram, ka visos gadījumos, kad šie noteikumi nav tieši piemērojami ir piemērojama Likuma par budžetu un finanšu vadību 5.panta 12.</w:t>
            </w:r>
            <w:r w:rsidR="00000000" w:rsidRPr="00000000" w:rsidDel="00000000">
              <w:rPr>
                <w:vertAlign w:val="superscript"/>
                <w:rtl w:val="0"/>
              </w:rPr>
              <w:t xml:space="preserve">1</w:t>
            </w:r>
            <w:r w:rsidR="00000000" w:rsidRPr="00000000" w:rsidDel="00000000">
              <w:rPr>
                <w:rtl w:val="0"/>
              </w:rPr>
              <w:t xml:space="preserve">daļa, kas noteic, ka nosakot maksas pakalpojuma izcenojumu, ievēro nosacījumu, ka samaksa par pakalpojumu nedrīkst pārsniegt ar pakalpojuma sniegšanu saistītās izmaksas. Šis nosacījums ir atspoguļots noteikumu 10.punktā noteiktajā formulā.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par valsts aģentūrām jeb budžeta nefinansētām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aģentūru sniegto maksas pakalpojumu, nodrošinot valsts pārvaldes uzdevumu īstenošanu, izcenojumu noteikšanas metodiku un izcenojumu apstiprināšanas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II nodaļa nav saistoša tām valsts aģentūrām, kuras izveidotas pēc 2010.gada 1.janvāra un darbojas saskaņā ar Publisko aģentūru likumu. Valsts aģentūru ieņēmumus no sniegtajiem maksas pakalpojumiem un ar šo pakalpojumu sniegšanu saistītos izdevumus plāno un uzskaita saskaņā ar citiem normatīvajiem aktiem par budžeta nefinansētām iestādēm un valsts aģentūrām.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šis regulējums vēl ir aktuāls, jo pirmais teikums vairāk ir pārejas perioda regulējums un šobrīd būtu jau jābūt iespējai sniegt pakalpojumus pēc vienotiem principiem. Tāpat pēc  likumu pilnvarojumu precizēšanas un nosakot, ka tiesību subjekts ir - valsts budžeta iestāde (pilnībā finansēta no valsts budžeta), kas pēc būtības principā nevarētu būt valsts aģentūra, jo parasti tiek finansēta no pašu ieņēmumiem no sniegtajiem publiskajiem maksas pakalpojumiem un atsevišķos gadījumos valsts budžeta dotācijas, pārskatāms, vai otrais teikums vēl ir atbilstošs noteikumu projekta 1.1.apakšpunktā atspoguļotajam pilnvarojuma apjomam. Turklāt otrajā teikumā minētais regulējums nav atrodams ne pie Publisko aģentūru likuma, ne Likuma par budžetu un finanšu vadību.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Triju darbdienu laikā pēc tam, kad apstiprināts attiecīgais iestādes vai valsts aģentūras sniegto maksas pakalpojumu cenrādis, maksas pakalpojumu sniedzējs atbilstoši normatīvo aktu prasībām par informācijas ievietošanu internetā un vienotajā pakalpojumu portālā ietvertās informācijas aktualizāciju nodrošina attiecīgās informācijas publicēšanu par maksas pakalpojumiem, to cenām un to izcenojumu aprēķinu pieejamību vienotajā valsts un pašvaldību pakalpojumu portāla (www.latvija.lv) publisko pakalpojumu katalogā (turpmāk – katalogs), savukārt savā vai ministrijas (citas centrālās valsts iestādes) tīmekļa vietnē ietver saiti uz attiecīgo maksas pakalpojumu aprakstu katalogā un informāciju par maksas pakalpojumu izcenojumu aprēķiniem.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Triju darbdienu laikā pēc tam, kad apstiprināts attiecīgais iestādes vai valsts aģentūras sniegto maksas pakalpojumu cenrādis, maksas pakalpojumu sniedzējs atbilstoši normatīvo aktu prasībām par informācijas ievietošanu internetā un vienotajā pakalpojumu portālā ietvertās informācijas aktualizāciju nodrošina attiecīgās informācijas publicēšanu par maksas pakalpojumiem, to cenām un to izcenojumu aprēķinu pieejamību vienotajā valsts un pašvaldību pakalpojumu portāla (www.latvija.lv) publisko pakalpojumu katalogā (turpmāk – katalogs), savukārt savā vai ministrijas (citas centrālās valsts iestādes) tīmekļa vietnē ietver saiti uz attiecīgo maksas pakalpojumu aprakstu katalogā un informāciju par maksas pakalpojumu izcenojumu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Triju darbdienu laikā pēc attiecīgā iestādes vai valsts aģentūras sniegtā maksas pakalpojumu cenrāža apstiprināšanas, maksas pakalpojumu sniedzējs, ievērojot normatīvo aktu prasības par informācijas ievietošanu internetā un vienotajā pakalpojumu portālā, nodrošina attiecīgās informācijas publicēšanu par maksas pakalpojumiem, to cenām un izcenojumu aprēķinu pieejamību vienotajā valsts un pašvaldību pakalpojumu portāla (www.latvija.lv) publisko pakalpojumu katalogā. Savā vai ministrijas (citas centrālās valsts iestādes) tīmekļa vietnē tiek iekļauta saite uz attiecīgo maksas pakalpojumu aprakstu katalogā un informācija par izcenojumu aprēķiniem, kā arī visa nepieciešamā informācija maksājuma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1.Maksājuma saņēmēja starptautiskais 2.bankas konta numurs (IBAN);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3.Maksājuma saņēmēja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4.Maksājuma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5.Maksājuma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maksāšanas iespējas un nosacījumi mēdz būt dažādi un detalizēti, tad esam papildinājuši attiecīgi Anotāciju, norādot, ka Iestādes lapā tiek norādīti detalizētāki maksāšanas nosacījumi un līdzekļu atmaksas nosacījumi, kas atbilst pakalpojuma sniegšanas specifikai. Piemēram vai ir iespēja maksājumu veikt skaidrā naudā, bezskaidrā naudā vai norēķinoties ar dāvanu kartēm; pārskaitījuma veikšanai nepieciešamā un maksājumā norādāmā informācija (maksājuma saņēmēja starptautiskais bankas konta numurs (IBAN), maksājuma saņēmēja nosaukums, maksājuma summa, maksājuma mērķis) u.c. pakalpojuma apmaksai svarīga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Triju darbdienu laikā pēc attiecīgās iestādes vai valsts aģentūras sniegto maksas pakalpojumu cenrāža oficiālās publikācijas, maksas pakalpojumu sniedzējs saskaņā ar normatīvo aktu prasībām attiecībā uz pakalpojumu uzskaites, kvalitātes kontroles un sniegšanas kārtību, Valsts vienotā reģistrā (VIRSIS) konkrētā maksas pakalpojuma kartītei pievieno cenrādi un tā izcenojumu aprēķinu (datnes), vai kartītē norāda saiti uz attiecīgās iestādes tīmekļa vietu, kur cenrādis un tā izcenojuma aprēķins ir publicēts, tādējādi nodrošinot pieejamību centralizētajos pakalpojumu katalogos, tostarp latvija.gov.lv un business.gov.lv. Savukārt savā vai ministrijas (citas centrālās valsts iestādes) tīmekļa vietnē atbilstoši normatīvo aktu prasībām par informācijas ievietošanu internetā ietver saiti uz attiecīgo maksas pakalpojumu aprakstu pakalpojumu katalogā, informāciju par maksas pakalpojumu izcenojumu aprēķiniem, un informāciju par maksāšanas un līdzekļu atmaksas nosacījumiem, kas atbilst pakalpojuma sniegšanas specifikai.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Maksājumi budžetā par iestādes sniegtajiem maksas pakalpojumiem atzīstami saskaņā ar normatīvajiem aktiem par kārtību, kādā veicami maksājumi valsts budžetā un tie atzīstami par saņemtiem, un prasībām tiešsaistes maksājumu pakalpojumu izmantošanai norēķinos ar valsts budžetu. Ministru kabineta noteikumos vai vispārīgajā administratīvajā aktā par maksas pakalpojumu cenrādi nosaka  detalizētāk  maksāšanas un līdzekļu atmaksas nosacījumus, kas atbilst pakalpojuma sniegšanas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noteikumu 7.punktā paredz to, ka Ministru kabineta noteikumos vai vispārīgajā administratīvajā aktā par maksas pakalpojumu cenrādi nosaka   ne tikai detalizētāk maksāšanas nosacījumus kā līdz šim, bet arī nosaka līdzekļu atmaksas nosacījumus, kas atbilst pakalpojuma sniegšanas specifikai. Taču ne visiem pakalpojumiem ir piemērojama līdzekļu atmaksas procedūra, līdz ar to, minētais par obligātu līdzekļu atmaksas nosacījumu norādīšanu nav piemērojams visām iestādēm un lai izpildītu 7.punkta prasības, iestādēm būs jānorāda  papildu informācija par procesu, kas faktiski netiks piemērots, līdz ar to apgrūtinot cenrāža uztveramību pakalpojuma saņēmējam. Ņemot vērā minēto, ierosinām precizēt 7.punktu, paredzot, ka iestāde nevis nosaka, bet var paredzēt līdzekļu atmaksas nosacījumus, kas atbilst pakalpojuma sniegšanas specifikai, attiecīgi precizējot arī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7.punkts svītrots pamatojoties uz TM iebildumu. Saturiski papildināts 3.punkts. Papildināta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Svītrots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Maksājumi budžetā par iestādes sniegtajiem maksas pakalpojumiem atzīstami saskaņā ar normatīvajiem aktiem par kārtību, kādā veicami maksājumi valsts budžetā un tie atzīstami par saņemtiem, un prasībām tiešsaistes maksājumu pakalpojumu izmantošanai norēķinos ar valsts budžetu. Ministru kabineta noteikumos vai vispārīgajā administratīvajā aktā par maksas pakalpojumu cenrādi nosaka  detalizētāk  maksāšanas un līdzekļu atmaksas nosacījumus, kas atbilst pakalpojuma sniegšanas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6.punktu tiks precizēts noteikumu Nr.333 7.punkts, kura otrais teikums paredz, ka "Ministru kabineta noteikumos vai vispārīgajā administratīvajā aktā par maksas pakalpojumu cenrādi nosaka detalizētāk  maksāšanas un līdzekļu atmaksas nosacījumus, kas atbilst pakalpojuma sniegšanas specifikai". Vienlaikus noteikumu projekta 12.punktā iekļautā noteikumu Nr.333 17.punkta pirmais teikums paredz, ka "maksas pakalpojumu cenrādī var norādīt maksāšanas kārtību, atvieglojumus, atbrīvojumus, to piemērošanas nosacījumus un citus īpašos nosacījumus". Attiecībā uz maksāšanas nosacījumiem maksas pakalpojumu cenrādī vienlaikus tiek paredzēts gan obligāts pienākums paredzēt tos, gan kā iespēja jeb tiesības. Ievērojot minēto, ierosinām noteikumu Nr.333 7.punkta otrajā teikumā aizstāt vārdu "nosaka" ar vārdiem "var noteikt".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7.punkts svītrots pamatojoties uz TM iebildumu. Saturiski papildināts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Svītrots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noteiktu maksas pakalpojumu izcenojumu, iestāde un valsts aģentūra katram maksas pakalpojuma veidam saskaņā ar šo noteikumu </w:t>
            </w:r>
            <w:r w:rsidR="00000000" w:rsidRPr="00000000" w:rsidDel="00000000">
              <w:rPr>
                <w:rtl w:val="0"/>
              </w:rPr>
              <w:t xml:space="preserve">1.</w:t>
            </w:r>
            <w:r w:rsidR="00000000" w:rsidRPr="00000000" w:rsidDel="00000000">
              <w:rPr>
                <w:rtl w:val="0"/>
              </w:rPr>
              <w:t xml:space="preserve">pielikumu</w:t>
            </w:r>
            <w:r w:rsidR="00000000" w:rsidRPr="00000000" w:rsidDel="00000000">
              <w:rPr>
                <w:rtl w:val="0"/>
              </w:rPr>
              <w:t xml:space="preserve"> izstrādā maksas pakalpojuma izcenojuma aprēķinu, un ir atbildīga par aprēķina korektumu un atbilstību šai metodikai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veidot skaidrāk saprotamu terminoloģiju visa noteikumu teksta ietvaros, piem., valsts aģentūra arī ir iestāde, tad nav skaidrs nošķīrums - iestāde un valsts aģentūra. Pilnvarojumos ir runa par valsts budžeta iestādi un valsts aģentūru. Tad ir "izmaksu apstiprināšana" (atbilstošāka likuma pilnvarojumam, sk. 1.2.app.) un "cenrāža apstiprināšana".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sabiedrībai skaidrot, kas ir "cenrādis", jo šobrīd ir sajukums vai tas ir viss akts vai tikai "pielikums, kas saucas... cenrādis".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papildināts noteikumu projekta 1. punkts, norādot, ka noteikumu tekstā, runājot par valsts budžeta iestādēm tiks lietots vārds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izcenojumu apstiprināšanu ir jāsaprot maksas pakalpojuma cenrāžu izcenojumi – kā veidojas konkrētā pakalpojuma cena.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Maksas pakalpojuma cenrādis=vispārīgais administratīvais akts (vai MK apstiprinātie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noteiktu maksas pakalpojumu izcenojumu, iestāde un valsts aģentūra katram maksas pakalpojuma veidam, balstoties uz šo noteikumu </w:t>
            </w:r>
            <w:r w:rsidR="00000000" w:rsidRPr="00000000" w:rsidDel="00000000">
              <w:rPr>
                <w:rtl w:val="0"/>
              </w:rPr>
              <w:t xml:space="preserve">1.</w:t>
            </w:r>
            <w:r w:rsidR="00000000" w:rsidRPr="00000000" w:rsidDel="00000000">
              <w:rPr>
                <w:rtl w:val="0"/>
              </w:rPr>
              <w:t xml:space="preserve">pielikumu</w:t>
            </w:r>
            <w:r w:rsidR="00000000" w:rsidRPr="00000000" w:rsidDel="00000000">
              <w:rPr>
                <w:rtl w:val="0"/>
              </w:rPr>
              <w:t xml:space="preserve"> izstrādā maksas pakalpojuma izcenojuma aprēķinu, un ir atbildīga par aprēķina korektumu un atbilstību šai metodikai.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Maksas pakalpojuma izcenojums ietver visas izmaksas, kuras rodas, sniedzot maksas pakalpojumu, un to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Imp = (Tizm + Nizm)/Vsk,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Imp – viena sniegtā maksas pakalpojuma veida vienas vienības izcenojums;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Tizm – tiešās izmaksas jeb izmaksas, kas ir tieši attiecināmas uz maksas pakalpojuma sniegšanu. Šīs izmaksas parasti ietver maksas pakalpojuma sniegšanai izlietoto materiālu iegādes izmaksas un tiešos izdevumus atlīdzībai (tostarp, darba devēja valsts sociālās apdrošināšanas obligātās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Nizm – netiešās izmaksas jeb izmaksas, kas ir netieši saistītas ar attiecīgā maksas pakalpojuma sniegšanu, piemēram, iestādes vadībā un administrācijā nodarbināto darbinieku un citu darbinieku atlīdzība (tostarp, darba devēja valsts sociālās apdrošināšanas obligātās iemaksas), pamatlīdzekļu remonta un ekspluatācijas izdevumi, telpu apkures un apgaismošanas izdevumi, pamatlīdzekļu nolietojums, nomas maksa un apdrošināšanas maksājumi, vispārējas nozīmes palīgmateriāli un citi ar attiecīgā maksas pakalpojuma sniegšanu netieši saistīti izdevumi;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Vsk – plānotais maksas pakalpojuma vienību skaits noteiktā laikposmā.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8.punktu tiks precizēta terminoloģija noteikumu Nr.333 10.punktā. Ierosinām noteikumu Nr.333 10.punktā tiešo izmaksu uzskaitījumā (maksas pakalpojuma sniegšanai izlietoto materiālu iegādes izmaksas un tiešie izdevumi atlīdzībai (tostarp, darba devēja valsts sociālās apdrošināšanas obligātās iemaksas)) izvērtēt nepieciešamību iekļaut arī pakalpojuma izmaksas. Piemēram, Nodrošinājuma valsts aģentūras cenrādī iekļautā maksas pakalpojuma “Pirts, saunas un dušu noma Piestātnes ielā 14, k-3, Jūrmalā” izcenojuma aprēķinā izdevumi par ūdensapgādi un kanalizāciju būtu attiecināmi uz tiešajām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Tiešo izmaksu aprakstā ir norādīts, ka “Šīs izmaksas parasti ietver…”, kas nozīmē, ka samaksa par precēm uz atlīdzība nav izsmeļošs uzskaitījums. Veicot izcenojumu aprēķinu, iestādei ir jāizvērtē vai konkrētās izmaksas var tikt attiecinātas uz tiešajām vai netiešajām izmaksām, un attiecīgi tās jānorāda tajā sadaļā uz kuru tās attiecas. Attiecinot izmaksas uz tiešajām ir jāievēro nosacījums, ka tās ir izmaksas, kuras var nepastarpināti piesaistīt konkrētam maksas pakalpojumam (bez alokācijas jeb analītiskās sadalīšanas starp vairākiem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 netiešajām izmaksām izdevumus par saņemtajiem pakalpojumiem attiecina tad, ja 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lietoti vienlaikus vairākiem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nevar tikt viennozīmīgi attiecināti uz konkrētu maksas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tiem būtu jāizmanto sadales bāze.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Maksas pakalpojuma izcenojums ietver visas izmaksas, kuras rodas, sniedzot maksas pakalpojumu, un to aprēķina, izmantojot šādu pamata formulu tik tālu, ja speciālais regulējums neparedz citu izcenojuma noteikšanas kārtību, un kura var tikt papildināta ar komponentēm, kas ir raksturīgas konkrētam pakalpojumam, vai kuras ir specifiski atrunātas citos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Imp = (Tizm + Nizm)/Vsk,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Imp – viena sniegtā maksas pakalpojuma veida vienas vienības izcenojums;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Tizm – tiešās izmaksas jeb izmaksas, kas ir tieši attiecināmas uz maksas pakalpojuma sniegšanu. Šīs izmaksas parasti ietver maksas pakalpojuma sniegšanai izlietoto materiālu iegādes izmaksas un tiešos izdevumus atlīdzībai (tostarp, darba devēja valsts sociālās apdrošināšanas obligātās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Nizm – netiešās izmaksas jeb izmaksas, kas ir netieši saistītas ar attiecīgā maksas pakalpojuma sniegšanu, piemēram, iestādes vadībā un administrācijā nodarbināto darbinieku un citu darbinieku atlīdzība (tostarp, darba devēja valsts sociālās apdrošināšanas obligātās iemaksas), pamatlīdzekļu remonta un ekspluatācijas izdevumi, telpu apkures un apgaismošanas izdevumi, pamatlīdzekļu nolietojums, nomas maksa un apdrošināšanas maksājumi, vispārējas nozīmes palīgmateriāli un citi ar attiecīgā maksas pakalpojuma sniegšanu netieši saistīti izdevumi;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Vsk – plānotais maksas pakalpojuma vienību skaits noteiktā laikposmā.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ja cenrādi saskaņā ar normatīvajiem aktiem apstiprina ministrs vai citas centrālās valsts iestādes vadītājs, iestāde sagatavoto cenrāža projektu virza attiecīgajā budžeta resorā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Muzeju likuma 14. panta 2.</w:t>
            </w:r>
            <w:r w:rsidR="00000000" w:rsidRPr="00000000" w:rsidDel="00000000">
              <w:rPr>
                <w:vertAlign w:val="superscript"/>
                <w:rtl w:val="0"/>
              </w:rPr>
              <w:t xml:space="preserve">1 </w:t>
            </w:r>
            <w:r w:rsidR="00000000" w:rsidRPr="00000000" w:rsidDel="00000000">
              <w:rPr>
                <w:rtl w:val="0"/>
              </w:rPr>
              <w:t xml:space="preserve">daļā noteikts, ka valsts muzeja –  iestādes – maksas pakalpojumu cenrādi apstiprina valsts muzeja direktors (vadītājs). Atbilstoši Projekta 10.punktā ietvertā Ministru kabineta 2011.gada 3.maija noteikumu Nr.333 “Kārtība, kādā plānojami un uzskaitāmi ieņēmumi no maksas pakalpojumiem un ar šo pakalpojumu sniegšanu saistītie izdevumi, kā arī maksas pakalpojumu izcenojumu noteikšanas metodika un izcenojumu apstiprināšanas kārtība” (turpmāk – MK noteikumi Nr.333) 16.1.apakšpunktā noteiktajam valsts muzeju – iestāžu maksas pakalpojumu cenrāži tiks noformēti un virzīti apstiprināšanai kā vispārīgie administratīvie akti Administratīvā procesa likumā noteiktajā kārtībā. Saskaņā ar Administratīvā procesa likuma 1.panta pirmo daļu iestāde ir tiesību subjekts, tā struktūrvienība vai amatpersona, kurai ar normatīvo aktu vai publisko tiesību līgumu piešķirtas </w:t>
            </w:r>
            <w:r w:rsidR="00000000" w:rsidRPr="00000000" w:rsidDel="00000000">
              <w:rPr>
                <w:u w:val="single"/>
                <w:rtl w:val="0"/>
              </w:rPr>
              <w:t xml:space="preserve">noteiktas valsts varas pilnvaras valsts pārvaldes jomā</w:t>
            </w:r>
            <w:r w:rsidR="00000000" w:rsidRPr="00000000" w:rsidDel="00000000">
              <w:rPr>
                <w:rtl w:val="0"/>
              </w:rPr>
              <w:t xml:space="preserve">.  Ņemot vērā minēto, Kultūras ministrijas ieskatā nav nepieciešams Projekta anotāciju papildināt ar šādu rindkopu, tāpēc aicinām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anotācijā papildus skaidrot, lai izvairītos no normatīvajos aktos iekļautās interpretācijas, ka uz ministriju padotības iestādēm (tai skaitā, muzejiem) attiecas visa tā pati kārtība, kādā tiek izstrādāts maksas pakalpojumu cenrādis, ievērojot, MK noteikumos Nr.333 "Kārtība, kādā plānojami un uzskaitāmi ieņēmumi no maksas pakalpojumiem un ar šo pakalpojumu sniegšanu saistītie izdevumi, kā arī maksas pakalpojumu izcenojumu noteikšanas metodika un izcenojumu apstiprināšanas kārtība" noteikto maksas pakalpojumu izstrādes kārtību, tāpat ir jāievēro ministriju iekšējā maksas pakalpojumu cenrāžu izstrādes, iesniegšanas, saskaņošanas kārtība pirms Ministrs vai iestādes vadītājs apstiprina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Muzeju likuma 11.panta ceturtajā daļā noteikts, ka </w:t>
            </w:r>
            <w:r w:rsidR="00000000" w:rsidRPr="00000000" w:rsidDel="00000000">
              <w:rPr>
                <w:u w:val="single"/>
                <w:rtl w:val="0"/>
              </w:rPr>
              <w:t xml:space="preserve">muzeja direktors (vadītājs) atbild par muzeja darbību un tās rezultātiem,</w:t>
            </w:r>
            <w:r w:rsidR="00000000" w:rsidRPr="00000000" w:rsidDel="00000000">
              <w:rPr>
                <w:rtl w:val="0"/>
              </w:rPr>
              <w:t xml:space="preserve"> par Muzeju likuma un citu muzeja darbību reglamentējošu normatīvo aktu ievērošanu, kā arī par intelektuālo resursu, cilvēkresursu, finanšu un materiālo līdzekļu racionālu izmantošanu. Savukārt saskaņā Projekta 7.punktā ietverto MK noteikumu Nr.333 9.punktu, lai noteiktu maksas pakalpojumu izcenojumu, iestāde un valsts aģentūra katram maksas pakalpojuma veidam saskaņā ar MK noteikumu Nr.333 1.pielikumu izstrādā maksas pakalpojuma izcenojuma aprēķinu, un </w:t>
            </w:r>
            <w:r w:rsidR="00000000" w:rsidRPr="00000000" w:rsidDel="00000000">
              <w:rPr>
                <w:u w:val="single"/>
                <w:rtl w:val="0"/>
              </w:rPr>
              <w:t xml:space="preserve">ir atbildīga par aprēķina korektumu un atbilstību šai metodikai.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Projekta 10.punktā ietverto MK noteikumu Nr.333 16.1.apakšpunktu, to attiecinot arī uz citos likumos noteiktajām valsts iestādēm atbilstoši Likuma par budžetu un finanšu vadību 5.panta divpadsmitajā daļā noteiktajam izņēmumam, jo saskaņā ar Muzeju likuma 14. panta 2.</w:t>
            </w:r>
            <w:r w:rsidR="00000000" w:rsidRPr="00000000" w:rsidDel="00000000">
              <w:rPr>
                <w:vertAlign w:val="superscript"/>
                <w:rtl w:val="0"/>
              </w:rPr>
              <w:t xml:space="preserve">1</w:t>
            </w:r>
            <w:r w:rsidR="00000000" w:rsidRPr="00000000" w:rsidDel="00000000">
              <w:rPr>
                <w:rtl w:val="0"/>
              </w:rPr>
              <w:t xml:space="preserve"> daļā noteikto valsts muzeja –  iestādes – maksas pakalpojumu cenrādi apstiprina valsts muzeja direktors (vadītājs), līdz ar to valsts muzeja cenrādi neapstiprina ne ministrs, ne centrālās valsts iestādes vadītājs, kā arī ierosinām neparedzēt šo iestāžu cenrāžu saskaņošanu ar atbildīgo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starpministriju sanāksmē pārrunātā punkts 16.1.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ja cenrādi saskaņā ar normatīvajiem aktiem apstiprina ministrs vai citas centrālās valsts iestādes vadītājs, iestāde sagatavoto cenrāža projektu virza attiecīgajā budžeta resorā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5. panta divpadsmitajā daļā noteikts, ka valsts tiešās pārvaldes iestāžu sniegto maksas pakalpojumu cenrāžus apstiprina ministrs vai citas centrālās valsts iestādes vadītājs, ja citos likumos nav noteikts citādi. Noteikumu projekta 10. punktā ietvertajā noteikumu 16. punkta jaunajā redakcijā netiek paredzēti visi cenrāžu apstiprināšanas veidi. Zemkopības ministrija nozaru likumos plāno ietvert pilnvarojumu tiešās pārvaldes iestāžu vadītājiem apstiprināt iestādes cenrādi. Aicinām attiecīgi precizēt 16.1. apakšpunkta redakciju, jo tikai noteikumu projekta anotācijā ietvertais skaidrojums par iestāžu (kuras nav centrālās valsts iestādes) vadītāju tiesībām apstiprināt iestādes cenrādi nav pietiekams.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starpministriju sanāksmē pārrunātā punkts 16.1.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Maksas pakalpojumu cenrādī var norādīt maksāšanas kārtību, atvieglojumus, atbrīvojumus, to piemērošanas nosacījumus un citus īpašos nosacījumus. Maksas pakalpojumu cenas noformē kā vispārīga administratīva akta (lēmuma par maksas pakalpojumu cenrādi) vai Ministru kabineta noteikumu pielikumu saskaņā ar šo noteikumu </w:t>
            </w:r>
            <w:r w:rsidR="00000000" w:rsidRPr="00000000" w:rsidDel="00000000">
              <w:rPr>
                <w:rtl w:val="0"/>
              </w:rPr>
              <w:t xml:space="preserve">2.</w:t>
            </w:r>
            <w:r w:rsidR="00000000" w:rsidRPr="00000000" w:rsidDel="00000000">
              <w:rPr>
                <w:rtl w:val="0"/>
              </w:rPr>
              <w:t xml:space="preserve">pielikumu</w:t>
            </w:r>
            <w:r w:rsidR="00000000" w:rsidRPr="00000000" w:rsidDel="00000000">
              <w:rPr>
                <w:rtl w:val="0"/>
              </w:rPr>
              <w:t xml:space="preserve">, vai apraksta maksas pakalpojumu cenrādī bez pielikuma, saglabājot šo noteikumu </w:t>
            </w:r>
            <w:r w:rsidR="00000000" w:rsidRPr="00000000" w:rsidDel="00000000">
              <w:rPr>
                <w:rtl w:val="0"/>
              </w:rPr>
              <w:t xml:space="preserve">2.</w:t>
            </w:r>
            <w:r w:rsidR="00000000" w:rsidRPr="00000000" w:rsidDel="00000000">
              <w:rPr>
                <w:rtl w:val="0"/>
              </w:rPr>
              <w:t xml:space="preserve">pielikumā</w:t>
            </w:r>
            <w:r w:rsidR="00000000" w:rsidRPr="00000000" w:rsidDel="00000000">
              <w:rPr>
                <w:rtl w:val="0"/>
              </w:rPr>
              <w:t xml:space="preserve"> uzskaitīto pozīciju būtību. Maksas pakalpojumu izcenojumu aprēķinus publicē šo noteikumu </w:t>
            </w:r>
            <w:r w:rsidR="00000000" w:rsidRPr="00000000" w:rsidDel="00000000">
              <w:rPr>
                <w:rtl w:val="0"/>
              </w:rPr>
              <w:t xml:space="preserve">3.</w:t>
            </w:r>
            <w:r w:rsidR="00000000" w:rsidRPr="00000000" w:rsidDel="00000000">
              <w:rPr>
                <w:rtl w:val="0"/>
              </w:rPr>
              <w:t xml:space="preserve">punktā</w:t>
            </w:r>
            <w:r w:rsidR="00000000" w:rsidRPr="00000000" w:rsidDel="00000000">
              <w:rPr>
                <w:rtl w:val="0"/>
              </w:rPr>
              <w:t xml:space="preserve"> minētajās tīmekļa vietnēs, un norāda anotācijā, ja cenrādis tiek virzīts šo noteikumu </w:t>
            </w:r>
            <w:r w:rsidR="00000000" w:rsidRPr="00000000" w:rsidDel="00000000">
              <w:rPr>
                <w:rtl w:val="0"/>
              </w:rPr>
              <w:t xml:space="preserve">16.2.</w:t>
            </w:r>
            <w:r w:rsidR="00000000" w:rsidRPr="00000000" w:rsidDel="00000000">
              <w:rPr>
                <w:rtl w:val="0"/>
              </w:rPr>
              <w:t xml:space="preserve">apakšpunktā</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Maksas pakalpojumu cenrādī var norādīt maksāšanas kārtību, atvieglojumus, atbrīvojumus, to piemērošanas nosacījumus un citus īpašos nosacījumus. Maksas pakalpojumu cenas noformē kā vispārīga administratīva akta (lēmuma par maksas pakalpojumu cenrādi) vai Ministru kabineta noteikumu pielikumu saskaņā ar šo noteikumu 2.pielikumu, vai apraksta maksas pakalpojumu cenrādī bez pielikuma, saglabājot šo noteikumu 2.pielikumā uzskaitīto pozīciju būtību. Maksas pakalpojumu izcenojumu aprēķinus publicē šo noteikumu 3.punktā minētajās tīmekļa vietnēs, un norāda anotācijā, ja cenrādis tiek virzīts šo noteikumu 16.2.apakšpunktā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Maksas pakalpojumu cenrādī norāda maksāšanas kārtību, atvieglojumus, atbrīvojumus, to piemērošanas nosacījumus un citus īpašos nosacījumus. Maksas pakalpojumu cenas noformē kā vispārīga administratīva akta (lēmuma par maksas pakalpojumu cenrādi) vai Ministru kabineta noteikumu pielikumu saskaņā ar šo noteikumu 2.pielikumu, vai apraksta maksas pakalpojumu cenrādī bez pielikuma, saglabājot šo noteikumu 2.pielikumā uzskaitīto pozīciju būtību. Maksas pakalpojumu izcenojumu aprēķinus publicē šo noteikumu 3.punktā minētajās tīmekļa vietnēs, un norāda anotācijā, ja cenrādis tiek virzīts šo noteikumu 16.2.apakšpunktā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starpministriju sanāksmē pārrunātā punkts 17.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Svītrots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Maksas pakalpojumu cenrādī var norādīt maksāšanas kārtību, atvieglojumus, atbrīvojumus, to piemērošanas nosacījumus un citus īpašos nosacījumus. Maksas pakalpojumu cenas noformē kā vispārīga administratīva akta (lēmuma par maksas pakalpojumu cenrādi) vai Ministru kabineta noteikumu pielikumu saskaņā ar šo noteikumu </w:t>
            </w:r>
            <w:r w:rsidR="00000000" w:rsidRPr="00000000" w:rsidDel="00000000">
              <w:rPr>
                <w:rtl w:val="0"/>
              </w:rPr>
              <w:t xml:space="preserve">2.</w:t>
            </w:r>
            <w:r w:rsidR="00000000" w:rsidRPr="00000000" w:rsidDel="00000000">
              <w:rPr>
                <w:rtl w:val="0"/>
              </w:rPr>
              <w:t xml:space="preserve">pielikumu</w:t>
            </w:r>
            <w:r w:rsidR="00000000" w:rsidRPr="00000000" w:rsidDel="00000000">
              <w:rPr>
                <w:rtl w:val="0"/>
              </w:rPr>
              <w:t xml:space="preserve">, vai apraksta maksas pakalpojumu cenrādī bez pielikuma, saglabājot šo noteikumu </w:t>
            </w:r>
            <w:r w:rsidR="00000000" w:rsidRPr="00000000" w:rsidDel="00000000">
              <w:rPr>
                <w:rtl w:val="0"/>
              </w:rPr>
              <w:t xml:space="preserve">2.</w:t>
            </w:r>
            <w:r w:rsidR="00000000" w:rsidRPr="00000000" w:rsidDel="00000000">
              <w:rPr>
                <w:rtl w:val="0"/>
              </w:rPr>
              <w:t xml:space="preserve">pielikumā</w:t>
            </w:r>
            <w:r w:rsidR="00000000" w:rsidRPr="00000000" w:rsidDel="00000000">
              <w:rPr>
                <w:rtl w:val="0"/>
              </w:rPr>
              <w:t xml:space="preserve"> uzskaitīto pozīciju būtību. Maksas pakalpojumu izcenojumu aprēķinus publicē šo noteikumu </w:t>
            </w:r>
            <w:r w:rsidR="00000000" w:rsidRPr="00000000" w:rsidDel="00000000">
              <w:rPr>
                <w:rtl w:val="0"/>
              </w:rPr>
              <w:t xml:space="preserve">3.</w:t>
            </w:r>
            <w:r w:rsidR="00000000" w:rsidRPr="00000000" w:rsidDel="00000000">
              <w:rPr>
                <w:rtl w:val="0"/>
              </w:rPr>
              <w:t xml:space="preserve">punktā</w:t>
            </w:r>
            <w:r w:rsidR="00000000" w:rsidRPr="00000000" w:rsidDel="00000000">
              <w:rPr>
                <w:rtl w:val="0"/>
              </w:rPr>
              <w:t xml:space="preserve"> minētajās tīmekļa vietnēs, un norāda anotācijā, ja cenrādis tiek virzīts šo noteikumu </w:t>
            </w:r>
            <w:r w:rsidR="00000000" w:rsidRPr="00000000" w:rsidDel="00000000">
              <w:rPr>
                <w:rtl w:val="0"/>
              </w:rPr>
              <w:t xml:space="preserve">16.2.</w:t>
            </w:r>
            <w:r w:rsidR="00000000" w:rsidRPr="00000000" w:rsidDel="00000000">
              <w:rPr>
                <w:rtl w:val="0"/>
              </w:rPr>
              <w:t xml:space="preserve">apakšpunktā</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otrajā teikumā aizstāt vārdus "vai apraksta maksas pakalpojumu cenrādī bez pielikuma, saglabājot šo noteikumu 2.pielikumā uzskaitīto pozīciju būtību" ar vārdiem "vai šo noteikumu 2.pielikumā uzskaitīto informāciju norāda pamattekstā", kā arī  aizstāt vārdu "noformē" ar vārdiem "var noformēt"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trešais teikums par aprēķinu publiskošanu vairāk iederas sadaļā par metodiku vai pie vispārīgajiem jautājumiem, jo šajā sadaļā spriežot pēc nosaukuma un likuma pilnvarojuma izpildes var būt regulējums tikai, kas attiecas uz valsts aģentūrām.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Maksas pakalpojumu cenas </w:t>
            </w:r>
            <w:r w:rsidR="00000000" w:rsidRPr="00000000" w:rsidDel="00000000">
              <w:rPr>
                <w:u w:val="single"/>
                <w:rtl w:val="0"/>
              </w:rPr>
              <w:t xml:space="preserve">var noformē</w:t>
            </w:r>
            <w:r w:rsidR="00000000" w:rsidRPr="00000000" w:rsidDel="00000000">
              <w:rPr>
                <w:rtl w:val="0"/>
              </w:rPr>
              <w:t xml:space="preserve">t kā vispārīga administratīva akta (lēmuma par maksas pakalpojumu cenrādi) vai Ministru kabineta noteikumu pielikumu saskaņā ar šo noteikumu 2.pielikumu vai var šo noteikumu 2.pielikumā uzskaitīto informāciju norādīt pamattekstā.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starpministriju sanāksmē pārrunātā punkts 17.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Svītrots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06.02.2026. 16:30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papildus skaidrot, lai izvairītos no normatīvajos aktos iekļautās interpretācijas, ka uz ministriju padotības iestādēm (tai skaitā, muzejiem) attiecas visa tā pati kārtība, kādā tiek izstrādāts maksas pakalpojumu cenrādis, ievērojot, MK noteikumos Nr. 333 "Kārtība, kādā plānojami un uzskaitāmi ieņēmumi no maksas pakalpojumiem un ar šo pakalpojumu sniegšanu saistītie izdevumi, kā arī maksas pakalpojumu izcenojumu noteikšanas metodika un izcenojumu apstiprināšanas kārtība" noteikto maksas pakalpojumu izstrādes kārtību, tāpat ir jāievēro ministriju iekšējā maksas pakalpojumu cenrāžu izstrādes, iesniegšanas, saskaņošanas kārtība pirms Ministrs vai iestādes vadītājs apstiprina maksas pakalpojumu cenrādi.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par padotības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iestāžu un no valsts budžeta nefinansēto aģentūru (turpmāk – valsts aģentūras) sniegto maksas pakalpojumu izcenojumu noteikšanas metodiku un izcenojumu apstiprināšanas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1.2.apakšpunktu un pārējo noteikumu tekstu, ņemot vērā to, ka attiecībā uz valsts budžeta iestādēm Likums par budžetu un finanšu vadību vairs neparedz Ministru kabinetam pilnvarojumu izdod noteikumus par valsts tiešās pārvaldes iestāžu sniegto maksas pakalpojumu cenrāžu apstiprināšanu vai noteikt to apstiprināšanas kārtību. Savukārt maksas pakalpojumu izcenojumu apstiprināšanas kārtība attiecināma vairs tikai uz valsts aģentūrām.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1.punkts precizējams atbilstoši Ministru kabineta 2009. gada 3. februāra noteikumu Nr. 108 "Normatīvo aktu projektu sagatavošanas noteikumi" 100.punktam.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plānojami un uzskaitāmi ieņēmumi no valsts budžeta iestāžu sniegtajiem maksas pakalpojumiem un ar šo pakalpojumu sniegšanu saistītie izdevumi, kā arī maksas pakalpojumu izcenojumu noteikšanas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aģentūru sniegto maksas pakalpojumu, nodrošinot valsts pārvaldes uzdevumu īstenošanu, izcenojumu noteikšanas metodiku un izcenojumu apstiprināšanas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optimālo deleģējuma formulējumu vēl notiek diskusijas.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notekumu projektā ir ielabotas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plānojami un uzskaitāmi ieņēmumi no valsts budžeta iestāžu sniegtajiem maksas pakalpojumiem un ar šo pakalpojumu sniegšanu saistītie izdevumi, kā arī maksas pakalpojumu izcenojumu noteikšanas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aģentūru sniegto maksas pakalpojumu, nodrošinot valsts pārvaldes uzdevumu īstenošanu, izcenojumu noteikšanas metodiku un izcenojumu apstiprināšanas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aģentūru sniegto maksas pakalpojumu, nodrošinot valsts pārvaldes uzdevumu īstenošanu, izcenojumu noteikšanas metodiku un izcenojumu apstiprināšanas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Triju darbdienu laikā pēc tam, kad apstiprināts attiecīgais iestādes vai valsts aģentūras sniegto maksas pakalpojumu cenrādis, maksas pakalpojumu sniedzējs atbilstoši normatīvo aktu prasībām par informācijas ievietošanu internetā un vienotajā pakalpojumu portālā ietvertās informācijas aktualizāciju nodrošina attiecīgās informācijas publicēšanu par maksas pakalpojumiem, to cenām un to izcenojumu aprēķiniem vienotajā valsts un pašvaldību pakalpojumu portāla (www.latvija.lv) publisko pakalpojumu katalogā (turpmāk – katalogs), savukārt savā vai ministrijas (citas centrālās valsts iestādes) tīmekļa vietnē ietver saiti uz attiecīgo maksas pakalpojumu aprakstu katalogā.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iebildumu pie noteikumu 1.punkta un 4.nodaļas un, ja vēl aktuāli, vērtēt, vai piesaistīt šo pienākumu publikācijai oficiālajā izdevumā "Latvijas Vēstnesis" (skat., šo noteikumu 16.</w:t>
            </w:r>
            <w:r w:rsidR="00000000" w:rsidRPr="00000000" w:rsidDel="00000000">
              <w:rPr>
                <w:vertAlign w:val="superscript"/>
                <w:rtl w:val="0"/>
              </w:rPr>
              <w:t xml:space="preserve">1</w:t>
            </w:r>
            <w:r w:rsidR="00000000" w:rsidRPr="00000000" w:rsidDel="00000000">
              <w:rPr>
                <w:rtl w:val="0"/>
              </w:rPr>
              <w:t xml:space="preserve">punktu un Oficiālo publikāciju un tiesiskās informācijas likuma 7.panta pirmo un otro daļu). Taču pirms tam nepieciešams saprast, uz kuriem tiesību subjektiem tas 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vai publicēšanas pienākums attiecas uz ieņēmumu un izdevumu plānošanu un uzskaiti, kas attiecināma uz valsts budžeta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vai izcenojumu noteikšanas metodiku, kas attiecināma uz valsts budžeta iestādēm un valsts aģentūrām,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vai izcenojumu apstiprināšanas kārtību, kas attiecināma tikai uz valsts aģentūrām.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iespējams šis regulējums vairs nav nepieciešams, jo ir Ministru kabineta 2017. gada 4. jūlija noteikumi Nr. 400 "Valsts pārvaldes pakalpojumu portāla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šos aspektus un, ja nepieciešams,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izcenojumu pieejamība būtu jāattiecina gan uz valsts budžeta iestādēm un valsts aģentūrām, un to varētu uzskatīt par daļu no izcenojumu noteikšanas metodikas. Par publicēšanas variantiem lūdzam skatīt info izziņā pie attiecīgā ZM iebilduma (attiecīgi precizēts noteikumu 333.punkts, taču jautājums vel nav līdz galam izdiskutēts). Uzskatam, ka Ministru kabineta 2017. gada 4. jūlija noteikumi Nr. 400 "Valsts pārvaldes pakalpojumu portāla noteikumi" pilnībā nenosedz informācijas pieejamības tēmu, līdz ar to noteikumos Nr.333  ir jāatstāj informācijai par to, kur kas tiek publicēts attiecībā uz maksas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Triju darbdienu laikā pēc attiecīgās iestādes vai valsts aģentūras sniegto maksas pakalpojumu cenrāža oficiālās publikācijas, maksas pakalpojumu sniedzējs saskaņā ar normatīvo aktu prasībām attiecībā uz pakalpojumu uzskaites, kvalitātes kontroles un sniegšanas kārtību, Valsts vienotā reģistrā (VIRSIS) konkrētā maksas pakalpojuma kartītei pievieno cenrādi un tā izcenojumu aprēķinu (datnes), vai kartītē norāda saiti uz attiecīgās iestādes tīmekļa vietu, kur cenrādis un tā izcenojuma aprēķins ir publicēts, tādējādi nodrošinot pieejamību centralizētajos pakalpojumu katalogos, tostarp latvija.gov.lv un business.gov.lv. Savukārt savā vai ministrijas (citas centrālās valsts iestādes) tīmekļa vietnē atbilstoši normatīvo aktu prasībām par informācijas ievietošanu internetā ietver saiti uz attiecīgo maksas pakalpojumu aprakstu pakalpojumu katalogā, informāciju par maksas pakalpojumu izcenojumu aprēķiniem, un informāciju par maksāšanas un līdzekļu atmaksas nosacījumiem, kas atbilst pakalpojuma sniegšanas specifikai.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Triju darbdienu laikā pēc tam, kad apstiprināts attiecīgais iestādes vai valsts aģentūras sniegto maksas pakalpojumu cenrādis, maksas pakalpojumu sniedzējs atbilstoši normatīvo aktu prasībām par informācijas ievietošanu internetā un vienotajā pakalpojumu portālā ietvertās informācijas aktualizāciju nodrošina attiecīgās informācijas publicēšanu par maksas pakalpojumiem, to cenām un to izcenojumu aprēķiniem vienotajā valsts un pašvaldību pakalpojumu portāla (www.latvija.lv) publisko pakalpojumu katalogā (turpmāk – katalogs), savukārt savā vai ministrijas (citas centrālās valsts iestādes) tīmekļa vietnē ietver saiti uz attiecīgo maksas pakalpojumu aprakstu katalogā.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- 18.02.2026.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 un 17. punkts paredz pienākumu katra maksas pakalpojuma izcenojuma aprēķinu ievietot vienotajā valsts un pašvaldību pakalpojumu portāla www.latvija.lv publisko pakalpojumu katalogā. Šāda prasība rada nesamērīgu administratīvo slogu iestādei, ja cenrādis ietver ievērojamu skaitu pozīciju (aptuveni 500 maksas pakalpojumu pozīcijas). Katra atsevišķa izcenojuma aprēķina ievietošana katalogā rada nesamērīgu administratīvo slogu iestādei, kas izpaužas laika patēriņā un tehniskajā noslodzē, īpaši ņemot vērā nepieciešamību regulāri aktualizēt datus gadījumos, kad mainās izmaksu struktūra, normatīvais regulējums vai nodokļu likmes. Valsts augu aizsardzības dienesta ieskatā maksas pakalpojumu izcenojumu aprēķini būtu paredzami kā viens apkopots dokuments, kas ievietojams minētajā portālā, līdzīgi kā viens apkopots dokuments sākotnējās ietekmes novērtējuma ziņojums (anotācija) pielikuma veidā tiek virzīts izskatīšanai Ministru kabinetā. Vienota dokumenta publicēšana ļautu būtiski samazināt administratīvo slogu iestādei; nodrošināt konsekventu un pārskatāmu informācijas struktūru; mazināt tehniskos riskus un kļūdu iespējamību informācijas ievietošanas un aktualizācijas procesā; saglabāt līdzvērtīgu pieeju ar kārtību, kāda tiek piemērota Ministru kabinetā izskatāmiem cenrāžiem.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ir jāizdiskutē, kur būtu optimālāk un resursu taupošāk likt izcenojumus, un tiek vērtēti šādi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1.Publicēt Likumi.lv kopā ar administratīvo aktu (lēmumu) par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 pakalpojumu portāla (www.latvija.lv) publisko pakalpojumu katalogā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3.Pakalpojuma sniedzēja mājas 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4.Kombinētās opcijas - primāri likumi.lv un mājaslapā saite uz likumi.lv; vai primāri pakalpojuma sniedzēja mājaslapa un latvija.lv publicē saiti uz mājas lapu.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nodrošināt cenu veidošanās caurskatāmību.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neveidotu atsevišķu dokumentu katra maksas pakalpojuma izcenojuma aprēķinam, piedāvājam, ka visas pozīcijas iespējams apvienot vienā dokumentā, nevis dalīt dažādos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Triju darbdienu laikā pēc attiecīgās iestādes vai valsts aģentūras sniegto maksas pakalpojumu cenrāža oficiālās publikācijas, maksas pakalpojumu sniedzējs saskaņā ar normatīvo aktu prasībām attiecībā uz pakalpojumu uzskaites, kvalitātes kontroles un sniegšanas kārtību, Valsts vienotā reģistrā (VIRSIS) konkrētā maksas pakalpojuma kartītei pievieno cenrādi un tā izcenojumu aprēķinu (datnes), vai kartītē norāda saiti uz attiecīgās iestādes tīmekļa vietu, kur cenrādis un tā izcenojuma aprēķins ir publicēts, tādējādi nodrošinot pieejamību centralizētajos pakalpojumu katalogos, tostarp latvija.gov.lv un business.gov.lv. Savukārt savā vai ministrijas (citas centrālās valsts iestādes) tīmekļa vietnē atbilstoši normatīvo aktu prasībām par informācijas ievietošanu internetā ietver saiti uz attiecīgo maksas pakalpojumu aprakstu pakalpojumu katalogā, informāciju par maksas pakalpojumu izcenojumu aprēķiniem, un informāciju par maksāšanas un līdzekļu atmaksas nosacījumiem, kas atbilst pakalpojuma sniegšanas specifikai.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noteiktu maksas pakalpojumu izcenojumu, iestāde un valsts aģentūra katram maksas pakalpojuma veidam saskaņā ar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izstrādā maksas pakalpojuma izcenojuma aprēķinu. Minēto aprēķinu saskaņo vadītājs vai viņa pilnvarota amatpersona. Par aprēķina korektumu un atbilstību šai metodikai atbild iestādes vadītājs.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otro un trešo teikumu, jo iekšējo kārtību noteic iekšējos normatīvajos aktos un Valsts pārvaldes iekārtas likuma 17.panta pirmā daļa noteic, tiešās pārvaldes iestādes vadītājs organizē iestādes funkcijas pildīšanu un </w:t>
            </w:r>
            <w:r w:rsidR="00000000" w:rsidRPr="00000000" w:rsidDel="00000000">
              <w:rPr>
                <w:u w:val="single"/>
                <w:rtl w:val="0"/>
              </w:rPr>
              <w:t xml:space="preserve">atbild par to</w:t>
            </w:r>
            <w:r w:rsidR="00000000" w:rsidRPr="00000000" w:rsidDel="00000000">
              <w:rPr>
                <w:rtl w:val="0"/>
              </w:rPr>
              <w:t xml:space="preserve">, vada iestādes administratīvo darbu, nodrošinot tā nepārtrauktību, lietderību un tiesiskumu.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likums vispārīgi nosaka, ka tiešās pārvaldes iestādes vadītājs organizē iestādes funkcijas pildīšanu un atbild par to, vada iestādes administratīvo darbu, nodrošinot tā nepārtrauktību, lietderību un tiesiskumu. Savukārt šie noteikumi  detalizētāk nosaka, tā tieši vadītājs vai viņa pilnvarotā persona nodrošina kontroli un kvalitātes uzraudzību tieši attiecībā uz maksas pakalpojuma aprēķinu.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noteiktu maksas pakalpojumu izcenojumu, iestāde un valsts aģentūra katram maksas pakalpojuma veidam, balstoties uz šo noteikumu </w:t>
            </w:r>
            <w:r w:rsidR="00000000" w:rsidRPr="00000000" w:rsidDel="00000000">
              <w:rPr>
                <w:rtl w:val="0"/>
              </w:rPr>
              <w:t xml:space="preserve">1.</w:t>
            </w:r>
            <w:r w:rsidR="00000000" w:rsidRPr="00000000" w:rsidDel="00000000">
              <w:rPr>
                <w:rtl w:val="0"/>
              </w:rPr>
              <w:t xml:space="preserve">pielikumu</w:t>
            </w:r>
            <w:r w:rsidR="00000000" w:rsidRPr="00000000" w:rsidDel="00000000">
              <w:rPr>
                <w:rtl w:val="0"/>
              </w:rPr>
              <w:t xml:space="preserve"> izstrādā maksas pakalpojuma izcenojuma aprēķinu, un ir atbildīga par aprēķina korektumu un atbilstību šai metodikai.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Maksas pakalpojuma izcenojums ietver visas izmaksas, kuras rodas, sniedzot maksas pakalpojumu, un to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Imp = (Tizm + Nizm)/Vsk,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Imp – viena sniegtā maksas pakalpojuma veida vienas vienības izcenojums;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Tizm – tiešās izmaksas jeb izmaksas, kas ir tieši attiecināmas uz maksas pakalpojuma sniegšanu. Šīs izmaksas parasti ietver maksas pakalpojuma sniegšanai izlietoto materiālu iegādes izmaksas un tiešos izdevumus darba samaksai, kā arī ar šo samaksu saistītās valsts sociālās apdrošināšanas obligātās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Nizm – netiešās izmaksas jeb izmaksas, kas ir netieši saistītas ar attiecīgā maksas pakalpojuma sniegšanu, piemēram, iestādes vadībā un administrācijā nodarbināto darbinieku un citu darbinieku darba algas un ar šīm algām saistītās valsts sociālās apdrošināšanas obligātās iemaksas, pamatlīdzekļu remonta un ekspluatācijas izdevumi, telpu apkures un apgaismošanas izdevumi, pamatlīdzekļu nolietojums, nomas maksa un apdrošināšanas maksājumi, vispārējas nozīmes palīgmateriāli un citi ar attiecīgā maksas pakalpojuma sniegšanu netieši saistīti izdevumi;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Vsk – plānotais maksas pakalpojuma vienību skaits noteiktā laikposmā.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- 17.02.2026.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anotācijas 1.3.sadaļas "Pašreizējā situācija" (3.lappusē) minēto "maksas pakalpojumu izcenojuma aprēķinu veikšanas metodika netiek mainīta, tā ir spēkā no 2011.gada 3.maija". Virzot Ministru kabineta noteikumu projektus par maksas pakalpojumu cenrādi, saskaņošanā nereti tika saņemts Finanšu ministrijas un Valsts kancelejas atzinums ar iebildumiem un priekšlikumiem attiecībā uz maksas pakalpojuma izcenojuma aprēķinu, piemēram, par pakalpojuma izmaksās ierēķinātajiem atlīdzības elementiem un atbilstību mēnešalgu skalai. Lūdzam aktualizēt noteikumu 10.punktā iekļauto maksas pakalpojumu izcenojuma aprēķinu veikšanas metodiku, tostarp detalizētāk nosakot, kādi atlīdzības elementi iekļaujami pakalpojuma izmaksās, kā arī precizējot terminoloģiju atbilstoši Valsts un pašvaldību institūciju amatpersonu un darbinieku atlīdzības 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 terminoloģija. Atgādinām, ka atlīdzības atļautie elementi un struktūra ir noteikti Atlīdzības likumā un ar to saistītajos normatīvajos aktos, un tie ir jāievēro.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Valsts kancelejas viedoklis par IeM minēto, ka tiek saņemti Valsts kancelejas atzinumi ar iebildumiem un priekšlikumiem attiecībā uz maksas pakalpojuma izcenojuma aprēķinu, attiecībā uz pakalpojuma izmaksās ierēķinātajiem atlīdzības elementiem un atbilstību mēnešalgu skalai.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Maksas pakalpojuma izcenojums ietver visas izmaksas, kuras rodas, sniedzot maksas pakalpojumu, un to aprēķina, izmantojot šādu pamata formulu tik tālu, ja speciālais regulējums neparedz citu izcenojuma noteikšanas kārtību, un kura var tikt papildināta ar komponentēm, kas ir raksturīgas konkrētam pakalpojumam, vai kuras ir specifiski atrunātas citos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Imp = (Tizm + Nizm)/Vsk,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Imp – viena sniegtā maksas pakalpojuma veida vienas vienības izcenojums;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Tizm – tiešās izmaksas jeb izmaksas, kas ir tieši attiecināmas uz maksas pakalpojuma sniegšanu. Šīs izmaksas parasti ietver maksas pakalpojuma sniegšanai izlietoto materiālu iegādes izmaksas un tiešos izdevumus atlīdzībai (tostarp, darba devēja valsts sociālās apdrošināšanas obligātās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Nizm – netiešās izmaksas jeb izmaksas, kas ir netieši saistītas ar attiecīgā maksas pakalpojuma sniegšanu, piemēram, iestādes vadībā un administrācijā nodarbināto darbinieku un citu darbinieku atlīdzība (tostarp, darba devēja valsts sociālās apdrošināšanas obligātās iemaksas), pamatlīdzekļu remonta un ekspluatācijas izdevumi, telpu apkures un apgaismošanas izdevumi, pamatlīdzekļu nolietojums, nomas maksa un apdrošināšanas maksājumi, vispārējas nozīmes palīgmateriāli un citi ar attiecīgā maksas pakalpojuma sniegšanu netieši saistīti izdevumi;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Vsk – plānotais maksas pakalpojuma vienību skaits noteiktā laikposmā.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Maksas pakalpojumu cenrāža apstiprināšana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pie noteikumu 1.punkta, lūdzam tā kontekstā pārskatīt  visu nodaļas regulējumu, lai tas atbilstu deleģējumam (</w:t>
            </w:r>
            <w:r w:rsidR="00000000" w:rsidRPr="00000000" w:rsidDel="00000000">
              <w:rPr>
                <w:u w:val="single"/>
                <w:rtl w:val="0"/>
              </w:rPr>
              <w:t xml:space="preserve">attiecinot tikai uz valsts aģentūrām </w:t>
            </w:r>
            <w:r w:rsidR="00000000" w:rsidRPr="00000000" w:rsidDel="00000000">
              <w:rPr>
                <w:rtl w:val="0"/>
              </w:rPr>
              <w:t xml:space="preserve">(tā to paredz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Publisko aģentūru likuma 5.panta pirmās daļas 2.teikums paredz, ka Ministru kabineta noteikumos par </w:t>
            </w:r>
            <w:r w:rsidR="00000000" w:rsidRPr="00000000" w:rsidDel="00000000">
              <w:rPr>
                <w:u w:val="single"/>
                <w:rtl w:val="0"/>
              </w:rPr>
              <w:t xml:space="preserve">valsts aģentūras</w:t>
            </w:r>
            <w:r w:rsidR="00000000" w:rsidRPr="00000000" w:rsidDel="00000000">
              <w:rPr>
                <w:rtl w:val="0"/>
              </w:rPr>
              <w:t xml:space="preserve"> sniegto pakalpojumu cenrādi nosaka maksāšanas kārtību, likmes un atvieglojumus, ja citos likumos nav noteikts citādi. Tādējādi šie jautājumi attiecībā uz valsts aģentūrām noteikumos nav jārisina.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līdzīgi kā valsts aģentūrām valsts budžeta iestādes vispārīgajā administratīvajā aktā par maksas pakalpojuma cenrāža apstiprināšanu varētu noteikt arī </w:t>
            </w:r>
            <w:r w:rsidR="00000000" w:rsidRPr="00000000" w:rsidDel="00000000">
              <w:rPr>
                <w:b w:val="1"/>
                <w:rtl w:val="0"/>
              </w:rPr>
              <w:t xml:space="preserve">maksāšanas kārtību, atvieglojumus, to piemērošanas nosacījumus un citus īpašos nosacījumus</w:t>
            </w:r>
            <w:r w:rsidR="00000000" w:rsidRPr="00000000" w:rsidDel="00000000">
              <w:rPr>
                <w:rtl w:val="0"/>
              </w:rPr>
              <w:t xml:space="preserve">, iespējams ir nepieciešams līdzīgs likuma pilnvarojums (piem., Likumā par budžetu un finanšu vadību 5.panta divpadsmitajā daļā) vai arī tas viss ir ietveras administratīvajā aktā (pēc analoģijas noteikumu 17.punktā paredzētajam) un to detalizētāk skaidrojot metodiskajos materiālos.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Atvieglojumu</w:t>
            </w:r>
            <w:r w:rsidR="00000000" w:rsidRPr="00000000" w:rsidDel="00000000">
              <w:rPr>
                <w:rtl w:val="0"/>
              </w:rPr>
              <w:t xml:space="preserve"> jautājums attiecībā uz valsts budžeta iestādēm daļēji jau tiek risināts ar "metodiku" (14.punkts) un atvieglojumu noteikšanu tās ietvaros vēl varētu pamatot ar tiesiskās vienlīdzības principa piemērošanu (attaisnotā atšķirīgā attieksme). Taču </w:t>
            </w:r>
            <w:r w:rsidR="00000000" w:rsidRPr="00000000" w:rsidDel="00000000">
              <w:rPr>
                <w:b w:val="1"/>
                <w:rtl w:val="0"/>
              </w:rPr>
              <w:t xml:space="preserve">atvieglojumu piemērošanas nosacījumus </w:t>
            </w:r>
            <w:r w:rsidR="00000000" w:rsidRPr="00000000" w:rsidDel="00000000">
              <w:rPr>
                <w:rtl w:val="0"/>
              </w:rPr>
              <w:t xml:space="preserve">(piem., kāda statusa pierādīšana (apliecības uzrādīšana)) ar metodikas regulējumu tāpat kā "</w:t>
            </w:r>
            <w:r w:rsidR="00000000" w:rsidRPr="00000000" w:rsidDel="00000000">
              <w:rPr>
                <w:b w:val="1"/>
                <w:rtl w:val="0"/>
              </w:rPr>
              <w:t xml:space="preserve">citus īpašos nosacījumus</w:t>
            </w:r>
            <w:r w:rsidR="00000000" w:rsidRPr="00000000" w:rsidDel="00000000">
              <w:rPr>
                <w:rtl w:val="0"/>
              </w:rPr>
              <w:t xml:space="preserve">" nevarētu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Neatrisināts paliek arī </w:t>
            </w:r>
            <w:r w:rsidR="00000000" w:rsidRPr="00000000" w:rsidDel="00000000">
              <w:rPr>
                <w:b w:val="1"/>
                <w:rtl w:val="0"/>
              </w:rPr>
              <w:t xml:space="preserve">maksāšanas kārtības</w:t>
            </w:r>
            <w:r w:rsidR="00000000" w:rsidRPr="00000000" w:rsidDel="00000000">
              <w:rPr>
                <w:rtl w:val="0"/>
              </w:rPr>
              <w:t xml:space="preserve"> jautājums, par kuru jāsaprot, kāpēc nepietiek ar Ministru kabineta 2010. gada 12. oktobra noteikumos  Nr. 972 "Noteikumi par kārtību, kā veicami maksājumi valsts budžetā un tie atzīstami par saņemtiem, un prasībām tiešsaistes maksājumu pakalpojumu izmantošanai norēķinos ar valsts budžetu" (turpmāk - MK not. Nr.972) noteikto, proti, kāds regulējums iztrūkst vai iespējams iestādes pārāk kazuistiski vēlas regulēt šo jautājumu. Iespējams apsverams risinājums būtu, kā šo noteikumu izdošanas pamatu norādīt MK not. Nr.972 tiesisko pamatu Likuma par budžetu un finanšu vadību 25.panta 1.</w:t>
            </w:r>
            <w:r w:rsidR="00000000" w:rsidRPr="00000000" w:rsidDel="00000000">
              <w:rPr>
                <w:vertAlign w:val="superscript"/>
                <w:rtl w:val="0"/>
              </w:rPr>
              <w:t xml:space="preserve">1</w:t>
            </w:r>
            <w:r w:rsidR="00000000" w:rsidRPr="00000000" w:rsidDel="00000000">
              <w:rPr>
                <w:rtl w:val="0"/>
              </w:rPr>
              <w:t xml:space="preserve"> daļu un attiecīgo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Samaksa par maksas pakalpojumiem atzīstama saskaņā ar Ministru kabineta noteikumiem par kārtību, kādā veicami maksājumi valsts budžetā un tie atzīstami par saņemtiem, un prasībām tiešsaistes maksājumu pakalpojumu izmantošanai norēķinos ar valsts budžetu. Ja iestādei ir specifika vai papildus nosacījumi, kas ir ārpus noteikumiem, šos nosacījumus iestāde tad paredz administratīvajā aktā (piemēram, avansi, līdzekļu atmaksāšana, līdzekļu atgriešana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papildināts noteikumu projekta 7.punkts ar otro teikumu, izsakot to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"Maksājumi budžetā par iestādes sniegtajiem maksas pakalpojumiem atzīstami saskaņā ar normatīvajiem aktiem par kārtību, kādā veicami maksājumi valsts budžetā un tie atzīstami par saņemtiem, un prasībām tiešsaistes maksājumu pakalpojumu izmantošanai norēķinos ar valsts budžetu. Ministru kabineta noteikumos vai vispārīgajā administratīvajā aktā par maksas pakalpojumu cenrādi nosaka  detalizētāk  maksāšanas un līdzekļu atmaksas nosacījumus, kas atbilst pakalpojuma sniegšanas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Maksas pakalpojumu cenrāža apstiprināšana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Iestāde un valsts aģentūra sagatavo maksas pakalpojumu cenrāža projektu un virza to apstiprināšanai šādā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 regulējumu svītrot, jo tas ir lieks un noteic iekšējo kārtību (16.1.app.) un veidojot atsauci dublē Ministru kabineta kārtības rulli (16.2.app.).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Daudzām iestādēm, līdz galam nav skaidra maksas pakalpojumu cenrāža projektu apstiprināšanas kārtībā, tāpēc šis punkts skaidrības un viennozīmīgas piemērojamības labā ir atstājams, jo notiek būtiskas pārmaiņas cenrāžu noteikšanā. Šim punktam ir nevis dublējošs raksturs, bet gan skaidrojošs.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Svītrots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Šo noteikumu 16.1.apakšpunktā noteiktajā kārtībā apstiprinātais cenrādis ir vispārīgais administratīvais akts, kas skar individuāli nenoteiktu personu loku, kas atrodas konkrētos un identificējamos apstākļos, un to paziņo ar publikāciju oficiālajā izdevumā "Latvijas Vēstnesis" un iestādes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pēc regulējuma pārskatīšanas atbilstoši likuma pilnvarojumam šis būtu vēl aktuāli, vēršam uzmanību, ka precīzāk būtu paredzēt, ka maksas pakalpojumu cenrādi apstiprina ar vispārīgo administratīvo aktu un paziņo saskaņā ar Oficiālo publikāciju un tiesiskās informācijas likuma 3. panta pirmās daļas 2.punktā, Administratīvā procesa likuma 70. panta pirmajā un otrajā daļā un Paziņošanas likuma 11. panta pirmās daļas 1. punktā un otrajā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informācijas papildu pieejamību (tā nav oficiāla paziņošana un nevajadzētu veidot papildu paziņošanas prasības nekā tās jau ir Paziņošanas likumā) var nodrošināt iestādes oficiālajā tīmekļvietnē un šajos noteikumos atrunāt 3.punktā vai kopā ar 3.punkta prasību. Jāņem vērā, ka pārpublicējot saistošu informāciju, nodrošina tās atbilstību oficiālajai publikācijai, kā arī norāda oficiālā izdevuma datumu un laidiena numuru, kurā publicēta šī informācija un pievienojama hipersaite uz oficiālo publikāciju un sistematizēto dokumentu tīmekļa vietnē www.likumi.lv.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minēto, var iedibināt arī bez šī regulējuma ietveršanas šajos noteikumos, bet veidojot labo praksi. Informācijas papildpieejamību var norādīt arī vispārīgajā administratīvajā aktā.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informācijas papildpieejamība var tikt atrunāta  lēmuma projektā par maksas pakalpojuma cenrāžiem. Plašāk skaidrots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1.3.sadaļā "Pašreizējā situācija" (3.lappusē) sniegta informācija, ka "līdz 2027.gada beigām, pakāpeniski pārejot uz ministru un iestādes vadītāju apstiprinātajiem cenrāžiem, būtu tehniski jāatzīst par spēku zaudējušiem attiecīgos Ministru kabineta noteikumus par cenrāžiem – piemēram, Valsts kancelejai centralizēti sagatavojot vienus Ministru kabineta noteikumus par cenrāžu spēka zaudēšanu". Lūdzam izvērtēt, ja Valsts kanceleja centralizēti sagatavos vienus Ministru kabineta noteikumus par cenrāžu spēka zaudēšanu, vai pieļaujama situācija, ka, ja, piemēram, 2026.gada vai 2027.gada pirmajā pusē būs nepieciešami grozījumi spēkā esošajā maksas pakalpojumu cenrādī un ministrs apstiprinās jaunu maksas pakalpojumu cenrādi, būs laika posms, kad iepriekš pieņemtie Ministru kabineta noteikumi (cenrādis) vēl nebūs atzīti par spēku zaudējušiem un būs spēkā ministra pieņemts vispārīgais administratīvais akts. Lūdzam detalizētāk papildināt noteikumu projekta anotāciju, lai maksas pakalpojuma saņēmējam ir viennozīmīgi skaidrs, kurš cenrādis ir piemērojams.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13.02.2026. Valsts iestāžu juridisko dienestu vadītāju sanāksmes protokolā pielemto, notiek darbs par jautājumu – spēkā zaudēšanas korektāka interpretācija.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norāda TM pie Tiesību akta projekta "Grozījumi Ministru kabineta 2019.gada 17.decembra noteikumos Nr.681 "Noteikumi par kārtību, kādā aprēķina un veic maksājumus par Pārtikas un veterinārā dienesta valsts uzraudzības un kontroles darbībām, un maksas pakalpojumiem" (25-TA-2530), LBVF pārejas noteikumu redakcija prezumē, ka cenrāži (kā arī citas papildu lietas – maksāšanas kārtību, atvieglojumus, to piemērošanas nosacījumus un citus īpašos nosacījumus, ko var noteikt cenrāžos saskaņā ar MK not. Nr.333 17.punktu) pēc pilnvarojuma izslēgšanas, pieļaujam, ka ievērojot tiesiskās drošības principu, paliek spēkā līdz jauno cenrāžu apstiprināšanai zemākā pārvaldes līmenī (jaunie cenrāži apstiprināmi līdz 2027.gada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1.3.sadaļā "Risinājuma apraksts" (4.lappusē) skaidrots, ka, "ja šobrīd izcenojumu aprēķins ir atrodams cenrāža Ministru kabineta noteikumu anotācijā, tad turpmāk tas būs pieejams sabiedrībai un visiem interesentiem portālā latvija.lv, tādā pašā formātā kā līdz šim". Lūdzam papildināt noteikuma projekta anotāciju, kurā publisko pakalpojumu kataloga maksas pakalpojuma apraksta sadaļā un kādā formātā būs pievienojams cenrāža izcenojuma aprēķins.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ir jāizdiskutē, kur būtu optimālāk un resursu taupošāk likt izcenojumus, un tiek vērtēti šādi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1.Publicēt Likumi.lv kopā ar administratīvo aktu (lēmumu) par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 pakalpojumu portāla (www.latvija.lv) publisko pakalpojumu katalogā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3.Pakalpojuma sniedzēja mājas 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4.Kombinētās opcijas - primāri likumi.lv un mājaslapā saite uz likumi.lv; vai primāri pakalpojuma sniedzēja mājaslapa un latvija.lv publicē saiti uz mājas lapu.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nodrošināt cenu veidošanās caurskatāmību.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neveidotu atsevišķu dokumentu katra maksas pakalpojuma izcenojuma aprēķinam, piedāvājam, ka visas pozīcijas iespējams apvienot vienā dokumentā, nevis dalīt dažādos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1.3.sadaļā "Risinājuma apraksts" (5.lappusē) sniegta informācija, ka "tiek izveidots 16.</w:t>
            </w:r>
            <w:r w:rsidR="00000000" w:rsidRPr="00000000" w:rsidDel="00000000">
              <w:rPr>
                <w:vertAlign w:val="superscript"/>
                <w:rtl w:val="0"/>
              </w:rPr>
              <w:t xml:space="preserve">1</w:t>
            </w:r>
            <w:r w:rsidR="00000000" w:rsidRPr="00000000" w:rsidDel="00000000">
              <w:rPr>
                <w:rtl w:val="0"/>
              </w:rPr>
              <w:t xml:space="preserve">punkts, kas nosaka, ka cenrādis ir vispārīgais administratīvais akts". Vienlaikus noteikumu projekta anotācijas 1.3.sadaļā "Problēmas apraksts" (6.lappusē) norādīts, ka "tā kā maksas pakalpojumu cenrādi varēs apstiprināt ministrs vai iestādes vadītājs, tad tie varētu arī nebūt noteikumi". Lūdzam noteikumu projekta anotācijā precīzāk skaidrot, ar kādu vispārīgo administratīvo aktu ministrs apstiprinās padotībā esošās iestādes cenrādi, piemēram, vai tas būs ministra rīkojums, kā tiks veikti grozījumi vispārīgajā administratīvajā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iestāžu juridisko dienestu vadītāju sanāksmē 27.02.2026. tika izdiskutēts, ka izmaiņas cenrādī pamatā būtu sagatavojamas kā vispārīgā administratīvā akta pārizdošana. Paralēli notika sarakste un apspriede par muzeju jomas izstrādāto cenrāža paraugu, un tika panākta vienošanās ka šis vispārīgais administratīvais akts būs -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 lūdz precizēt anotācijas tekstu, jo šobrīd no anotācijas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sagatavo ministra vai iestādes vadītāja apstiprināto cenrādi līdz 2027.gada beigām, vai paralēli arī ir jāsagatavo MK noteikumu projekts, kas noteiks, ka iestādes spēkā esošais Ministru kabineta apstiprinātais cenrādis vairs nav spēkā; kāds lēmums noteiks, ka Ministru kabineta apstiprinātais cenrādis zaudēs spēku.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13.02.2026. Valsts iestāžu juridisko dienestu vadītāju sanāksmes protokolā pielemto, notiek darbs par jautājumu – spēkā zaudēšanas korektāka interpretācija.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norāda TM pie Tiesību akta projekta "Grozījumi Ministru kabineta 2019. gada 17. decembra noteikumos Nr. 681 "Noteikumi par kārtību, kādā aprēķina un veic maksājumus par Pārtikas un veterinārā dienesta valsts uzraudzības un kontroles darbībām, un maksas pakalpojumiem" (25-TA-2530), LBVF pārejas noteikumu redakcija prezumē, ka cenrāži (kā arī citas papildu lietas – maksāšanas kārtību, atvieglojumus, to piemērošanas nosacījumus un citus īpašos nosacījumus, ko var noteikt cenrāžos saskaņā ar MK not. Nr. 333 17.punktu) pēc pilnvarojuma izslēgšanas, pieļaujam, ka ievērojot tiesiskās drošības principu, paliek spēkā līdz jauno cenrāžu apstiprināšanai zemākā pārvaldes līmenī (jaunie cenrāži apstiprināmi līdz 2027.gada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satur normas, kas paredz izmaiņas esošajos informācijas sniegšanas pienākumos, kā arī paredz jaunus pienākumus, līdz ar to, lūdzam veikt administratīvā sloga izvērtējumu un atbilstoši vērtējumam sagatavot administratīvo izmaksu monetāro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vērtējums ir nepieciešams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1. punktu, kas paredz izteikt jaunā redakcijā noteikumu Nr. 333 3. punktu, ar kuru tiek noteikts, ka papildus līdzšinējai prasībai publicēt informāciju par maksas pakalpojumiem un to cenām, iestādēm būs jāpublicē arī izcenojumu aprēķini. Nepieciešams novērtēt laika patēriņu izcenojumu aprēķinu publicēšanai, identificēt mērķa grupu, uz kuru attiecas pienākums – proti, tās iestādes, kuras sagatavo un publicē maksas pakalpojumu izcenojumus un identificēt, cik bieži pienākums ir veicams.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5. punktu, kas paredz papildināt noteikumus Nr. 333 ar jaunu 16.1 punktu, ar kuru tiek noteikts, ka administratīvais akts ir jāpaziņo ar publikāciju oficiālajā izdevumā "Latvijas Vēstnesis" un iestādes tīmekļa vietnē. Nepieciešams novērtēt laika patēriņu administratīvā akta publicēšanai oficiālajā izdevumā "Latvijas Vēstnesis" un iestādes tīmekļa vietnē, identificēt mērķa grupu, uz kuru attiecas pienākums – proti, tās iestādes, kuras sagatavo un publicē administratīvos aktus par maksas cenrādi un identificēt, cik bieži pienākums ir veicams.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punktu, tiesību akta projektam ir jāvērtē ietekme uz administratīvo slogu un apstiprinoša rezultāta gadījumā jāveic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vērtējams vai ar tiesību akta projektā veiktajām izmaiņām tiek ietekmēts administratīvais slogs, un, vai izmainās informācijas sniegšanas pienākuma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jādiskutē par publicēšanu, un tikai pēc tam būs iespējams runāt par papildus pienākumiem un veikt administratīvā sloga izvērtējumu. Attiecīgi situācija tiks vērtēta un anotācija tiks precizēta tad, kad tiks panākta vienošanās par pamatnormām un to īstenošanas tehnisko izpildījumu.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ja cenrādi saskaņā ar normatīvajiem aktiem apstiprina ministrs, citas centrālās valsts iestādes vadītājs vai padotības iestāde, iestāde sagatavoto cenrāža projektu virza attiecīgajā budžeta resora noteiktajā iekšējā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budžetu un finanšu vadību 5. panta divpadsmitajā daļā noteikts, ka Valsts tiešās pārvaldes iestāžu sniegto maksas pakalpojumu cenrāžus privāto un publisko tiesību jomā apstiprina ministrs vai citas centrālās valsts iestādes vadītājs, ja citos likumos nav noteikts citādi. Teorētiski, protams, ir iespējams, ka kādā speciālajā likumā deleģējums apstiprināt padotībā esošās iestādes cenrādi tiks noteikts šīs iestādes vadītājam, tomēr šāda prakse nebūtu atbalstāma (padotībā esošās iestādes cenrādi vajadzētu apstiprināt augstākai iestādei – ministrijai vai citas centrālās valsts iestādes vadītājam).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projektā saglabā norādi uz padotībā esošo iestādi, tad atbilstoši prasībai normatīvā akta projekta tekstu rakstīt normatīvajiem aktiem atbilstošā vienotā stilistikā vārdi "padotības iestāde" aizstājami ar vārdiem "padotībā esošā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vārdkopu "budžeta resora noteiktajā iekšējā kārtībā" šādā redakcijā: "budžeta resorā noteiktajā kārtībā. "Kārtība" nav iekšējā normatīvā akta vai cita dokumenta veids. Savukārt "resors" nav institūcija (iestāde) – tas nevar noteikt "kārtību". "Kārtību" (procedūru) nosaka resora kompetentā iestāde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korekts formulējums būtu "budžeta resorā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ja cenrādi saskaņā ar normatīvajiem aktiem apstiprina ministrs vai citas centrālās valsts iestādes vadītājs, iestāde sagatavoto cenrāža projektu virza attiecīgajā budžeta resorā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Šo noteikumu 16.1.apakšpunktā noteiktajā kārtībā apstiprinātais cenrādis ir vispārīgais administratīvais akts, kas skar individuāli nenoteiktu personu loku, kas atrodas konkrētos un identificējamos apstākļos, un to paziņo ar publikāciju oficiālajā izdevumā "Latvijas Vēstnesis" un iestādes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"kas skar individuāli nenoteiktu personu loku, kas atrodas konkrētos un identificējamos apstākļos", jo tie dublē Administratīvā procesa likuma 1. panta trešajā daļā ietverto vispārīgā administratīvā akta definīciju.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Maksas pakalpojumu cenrādī var norādīt maksāšanas kārtību, atvieglojumus, to piemērošanas nosacījumus un citus īpašos nosacījumus. Maksas pakalpojumu cenrādi izstrādā kā cenrāža  pielikumu saskaņā ar šo noteikumu </w:t>
            </w:r>
            <w:r w:rsidR="00000000" w:rsidRPr="00000000" w:rsidDel="00000000">
              <w:rPr>
                <w:rtl w:val="0"/>
              </w:rPr>
              <w:t xml:space="preserve">2. </w:t>
            </w:r>
            <w:r w:rsidR="00000000" w:rsidRPr="00000000" w:rsidDel="00000000">
              <w:rPr>
                <w:rtl w:val="0"/>
              </w:rPr>
              <w:t xml:space="preserve">pielikumu</w:t>
            </w:r>
            <w:r w:rsidR="00000000" w:rsidRPr="00000000" w:rsidDel="00000000">
              <w:rPr>
                <w:rtl w:val="0"/>
              </w:rPr>
              <w:t xml:space="preserve">. Maksas pakalpojumu izcenojumu aprēķinus publicē šo noteikumu </w:t>
            </w:r>
            <w:r w:rsidR="00000000" w:rsidRPr="00000000" w:rsidDel="00000000">
              <w:rPr>
                <w:rtl w:val="0"/>
              </w:rPr>
              <w:t xml:space="preserve">3. </w:t>
            </w:r>
            <w:r w:rsidR="00000000" w:rsidRPr="00000000" w:rsidDel="00000000">
              <w:rPr>
                <w:rtl w:val="0"/>
              </w:rPr>
              <w:t xml:space="preserve">punkt</w:t>
            </w:r>
            <w:r w:rsidR="00000000" w:rsidRPr="00000000" w:rsidDel="00000000">
              <w:rPr>
                <w:rtl w:val="0"/>
              </w:rPr>
              <w:t xml:space="preserve">ā  minētajās tīmekļa vietnēs, un norāda anotācijā, ja cenrādis tiek virzīts šo noteikumu </w:t>
            </w:r>
            <w:r w:rsidR="00000000" w:rsidRPr="00000000" w:rsidDel="00000000">
              <w:rPr>
                <w:rtl w:val="0"/>
              </w:rPr>
              <w:t xml:space="preserve">16.2. </w:t>
            </w:r>
            <w:r w:rsidR="00000000" w:rsidRPr="00000000" w:rsidDel="00000000">
              <w:rPr>
                <w:rtl w:val="0"/>
              </w:rPr>
              <w:t xml:space="preserve">apakšpunkt</w:t>
            </w:r>
            <w:r w:rsidR="00000000" w:rsidRPr="00000000" w:rsidDel="00000000">
              <w:rPr>
                <w:rtl w:val="0"/>
              </w:rPr>
              <w:t xml:space="preserve">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 iespēju, ka maksas pakalpojumu cenrādi nav obligāti izstrādāt kā cenrāža pielikumu. It īpaši gadījumos, kad apstiprināma viena vai dažas pozīcijas. Tas prasītu noteikumu pamattekstā noteikt, kāda informācija norādāma (tabulas kolonnu nosaukumi un piezīme), bet parauga tabulas izmantošanu padarīt par izvēli (proti, "var izstrādāt kā cenrāža pielikumu ...". Vienlaikus lūdzam novērst terminoloģijas sajukumu: maksas pakalpojumu cenrādis ko apstiprina ar vispārīgo administratīvo aktu (ja pēc precizējumiem tas vēl būs aktuāli) vai Ministru kabineta noteikumiem. Un izrietoši pielikums, tad var būt vispārīgajam administratīvajam aktam vai Ministru kabineta noteikumiem, nevis maksas pakalpojumu cenrādim.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Cenrādim nav jābūt obligāti kā pielikumam, bet cenas/maksājumi var būt atrunāti arī tekstā, tomēr, svarīgi šādā gadījumā ir arī saglabāt cenas būtību (piem.,PVN piemēro/nepiemēro).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Svītrots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Maksas pakalpojumu cenrādī var norādīt maksāšanas kārtību, atvieglojumus, to piemērošanas nosacījumus un citus īpašos nosacījumus. Maksas pakalpojumu cenrādi izstrādā kā cenrāža  pielikumu saskaņā ar šo noteikumu </w:t>
            </w:r>
            <w:r w:rsidR="00000000" w:rsidRPr="00000000" w:rsidDel="00000000">
              <w:rPr>
                <w:rtl w:val="0"/>
              </w:rPr>
              <w:t xml:space="preserve">2. </w:t>
            </w:r>
            <w:r w:rsidR="00000000" w:rsidRPr="00000000" w:rsidDel="00000000">
              <w:rPr>
                <w:rtl w:val="0"/>
              </w:rPr>
              <w:t xml:space="preserve">pielikumu</w:t>
            </w:r>
            <w:r w:rsidR="00000000" w:rsidRPr="00000000" w:rsidDel="00000000">
              <w:rPr>
                <w:rtl w:val="0"/>
              </w:rPr>
              <w:t xml:space="preserve">. Maksas pakalpojumu izcenojumu aprēķinus publicē šo noteikumu </w:t>
            </w:r>
            <w:r w:rsidR="00000000" w:rsidRPr="00000000" w:rsidDel="00000000">
              <w:rPr>
                <w:rtl w:val="0"/>
              </w:rPr>
              <w:t xml:space="preserve">3. </w:t>
            </w:r>
            <w:r w:rsidR="00000000" w:rsidRPr="00000000" w:rsidDel="00000000">
              <w:rPr>
                <w:rtl w:val="0"/>
              </w:rPr>
              <w:t xml:space="preserve">punkt</w:t>
            </w:r>
            <w:r w:rsidR="00000000" w:rsidRPr="00000000" w:rsidDel="00000000">
              <w:rPr>
                <w:rtl w:val="0"/>
              </w:rPr>
              <w:t xml:space="preserve">ā  minētajās tīmekļa vietnēs, un norāda anotācijā, ja cenrādis tiek virzīts šo noteikumu </w:t>
            </w:r>
            <w:r w:rsidR="00000000" w:rsidRPr="00000000" w:rsidDel="00000000">
              <w:rPr>
                <w:rtl w:val="0"/>
              </w:rPr>
              <w:t xml:space="preserve">16.2. </w:t>
            </w:r>
            <w:r w:rsidR="00000000" w:rsidRPr="00000000" w:rsidDel="00000000">
              <w:rPr>
                <w:rtl w:val="0"/>
              </w:rPr>
              <w:t xml:space="preserve">apakšpunkt</w:t>
            </w:r>
            <w:r w:rsidR="00000000" w:rsidRPr="00000000" w:rsidDel="00000000">
              <w:rPr>
                <w:rtl w:val="0"/>
              </w:rPr>
              <w:t xml:space="preserve">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papildināt noteikumu projekta 6.punktā iekļautā noteikumu 17.punkta pirmo teikumu aiz vārda "atvieglojumus" ar vārdu "atbrīvojumus". Redakcionāli precizēt noteikumu projekta 6.punktā iekļautā noteikumu 17.punkta otro teikumu, jo nav saprotama vārdu konstrukcija "cenrādi izstrādā kā cenrāža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Svītrots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tiek veiktas izmaiņas nodokļu likmēs, iestāde nekavējoties nodrošina attiecīgas informācijas publicēšanu šo noteikumu </w:t>
            </w:r>
            <w:r w:rsidR="00000000" w:rsidRPr="00000000" w:rsidDel="00000000">
              <w:rPr>
                <w:rtl w:val="0"/>
              </w:rPr>
              <w:t xml:space="preserve">3. </w:t>
            </w:r>
            <w:r w:rsidR="00000000" w:rsidRPr="00000000" w:rsidDel="00000000">
              <w:rPr>
                <w:rtl w:val="0"/>
              </w:rPr>
              <w:t xml:space="preserve">punkt</w:t>
            </w:r>
            <w:r w:rsidR="00000000" w:rsidRPr="00000000" w:rsidDel="00000000">
              <w:rPr>
                <w:rtl w:val="0"/>
              </w:rPr>
              <w:t xml:space="preserve">ā  minētajās tīmekļa vietnēs, bet nodokļa likme maksas pakalpojumu cenrādī tiek koriģēta, kad attiecīgajos cenrāžos tiek veikti grozījumi pēc būtības saskaņā ar šo noteikumu </w:t>
            </w:r>
            <w:r w:rsidR="00000000" w:rsidRPr="00000000" w:rsidDel="00000000">
              <w:rPr>
                <w:rtl w:val="0"/>
              </w:rPr>
              <w:t xml:space="preserve">18.</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20. punktu, bet tā regulējumu ietvert noteikumu pastāvīgajā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šobrīd noteikumu 20. punkts iekļauts nodaļā "Noslēguma jautājumi", taču šā punkta regulējums darbojas pastāvīgi, nevis nosaka pārejas kārtību no pastāvošā tiesiskā regulējuma uz jauno tiesisko regulējumu (skat. Ministru kabineta 2009. gada 3. februāra noteikumi Nr. 108 "Normatīvo aktu projektu sagatavošanas noteikumi", 115.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pārcelts uz noteikumu IV sadaļu, un piešķirot numerāciju 18.</w:t>
            </w:r>
            <w:r w:rsidR="00000000" w:rsidRPr="00000000" w:rsidDel="00000000">
              <w:rPr>
                <w:vertAlign w:val="superscript"/>
                <w:rtl w:val="0"/>
              </w:rPr>
              <w:t xml:space="preserve">1</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tiek veiktas izmaiņas nodokļu likmēs, iestāde nekavējoties nodrošina attiecīgas informācijas publicēšanu šo noteikumu </w:t>
            </w:r>
            <w:r w:rsidR="00000000" w:rsidRPr="00000000" w:rsidDel="00000000">
              <w:rPr>
                <w:rtl w:val="0"/>
              </w:rPr>
              <w:t xml:space="preserve">3. </w:t>
            </w:r>
            <w:r w:rsidR="00000000" w:rsidRPr="00000000" w:rsidDel="00000000">
              <w:rPr>
                <w:rtl w:val="0"/>
              </w:rPr>
              <w:t xml:space="preserve">punkt</w:t>
            </w:r>
            <w:r w:rsidR="00000000" w:rsidRPr="00000000" w:rsidDel="00000000">
              <w:rPr>
                <w:rtl w:val="0"/>
              </w:rPr>
              <w:t xml:space="preserve">ā  minētajās tīmekļa vietnēs, bet nodokļa likme maksas pakalpojumu cenrādī tiek koriģēta, kad attiecīgajos cenrāžos tiek veikti grozījumi pēc būtības saskaņā ar šo noteikumu </w:t>
            </w:r>
            <w:r w:rsidR="00000000" w:rsidRPr="00000000" w:rsidDel="00000000">
              <w:rPr>
                <w:rtl w:val="0"/>
              </w:rPr>
              <w:t xml:space="preserve">18.</w:t>
            </w:r>
            <w:r w:rsidR="00000000" w:rsidRPr="00000000" w:rsidDel="00000000">
              <w:rPr>
                <w:rtl w:val="0"/>
              </w:rPr>
              <w:t xml:space="preserve">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tiek veiktas izmaiņas nodokļu likmēs, iestāde nekavējoties nodrošina attiecīgas informācijas publicēšanu šo noteikumu </w:t>
            </w:r>
            <w:r w:rsidR="00000000" w:rsidRPr="00000000" w:rsidDel="00000000">
              <w:rPr>
                <w:rtl w:val="0"/>
              </w:rPr>
              <w:t xml:space="preserve">3. </w:t>
            </w:r>
            <w:r w:rsidR="00000000" w:rsidRPr="00000000" w:rsidDel="00000000">
              <w:rPr>
                <w:rtl w:val="0"/>
              </w:rPr>
              <w:t xml:space="preserve">punkt</w:t>
            </w:r>
            <w:r w:rsidR="00000000" w:rsidRPr="00000000" w:rsidDel="00000000">
              <w:rPr>
                <w:rtl w:val="0"/>
              </w:rPr>
              <w:t xml:space="preserve">ā  minētajās tīmekļa vietnēs, bet nodokļa likme maksas pakalpojumu cenrādī tiek koriģēta, kad attiecīgajos cenrāžos tiek veikti grozījumi pēc būtības saskaņā ar šo noteikumu </w:t>
            </w:r>
            <w:r w:rsidR="00000000" w:rsidRPr="00000000" w:rsidDel="00000000">
              <w:rPr>
                <w:rtl w:val="0"/>
              </w:rPr>
              <w:t xml:space="preserve">18.</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- 18.02.2026.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grozīt noteikumu  20. punktu un noteikumu 2. pielikuma tabulu, svītrojot no tās 5. un 6. kolonnu, savukārt 4. kolonnā pievienot atzīmi, vai tiek piemērota PVN likme. Savukārt, sadaļu Piezīmes papildināt ar otro teikumu, nosakot, ka pievienotās vērtības nodokļa likmi piemēro saskaņā ar spēkā esošajiem normatīvajiem aktiem. Pievienotās vērtības nodokļa piemērošana maksas pakalpojumiem izriet tieši no Pievienotās vērtības nodokļa likuma un citiem saistošajiem normatīvajiem aktiem, līdz ar to PVN likmes piemērošana nav iestādes izvēles jautājums, bet normatīvi noteikts pienākums. Attiecīgi detalizēta PVN summu norādīšana cenrāža tabulā rada lieku administratīvo slogu, jo katru nodokļu izmaiņu gadījumā būtu nepieciešams tehniski pārskatīt un labot visu tabulu, pat ja maksas pakalpojuma faktiskā cena bez PVN nemainās. Vienlaikus atzīmes pievienošana par PVN piemērošanu pie cenas bez PVN, kā arī vispārīga norāde piezīmēs par PVN piemērošanu saskaņā ar spēkā esošajiem normatīvajiem aktiem nodrošina pietiekamu informācijas skaidrību lietotājiem, saglabājot cenrāža pārskatāmību un atbilstību normatīvajam regulējumam. Līdz ar to piedāvātie grozījumi vienkāršotu cenrāža struktūru, mazinātu administratīvo slogu iestādēm un vienlaikus saglabātu juridiski korektu un saprotamu informāciju par maksas pakalpojumu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administratīvais akts, kas attiecas uz privātpersonu, kurai ir jābūt skaidri informētai par cenas sastāvdaļām, tostarp par cenu ar PVN un cenu bez PVN. PVN izmaiņas nenotiek bieži, un līdz ar to PVN informācijas neatspoguļošana cenrādī būtu nesamērīga attiecībā uz gala cenas pārredzamību patērētājam.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tiek veiktas izmaiņas nodokļu likmēs, iestāde nekavējoties nodrošina attiecīgas informācijas publicēšanu šo noteikumu </w:t>
            </w:r>
            <w:r w:rsidR="00000000" w:rsidRPr="00000000" w:rsidDel="00000000">
              <w:rPr>
                <w:rtl w:val="0"/>
              </w:rPr>
              <w:t xml:space="preserve">3. </w:t>
            </w:r>
            <w:r w:rsidR="00000000" w:rsidRPr="00000000" w:rsidDel="00000000">
              <w:rPr>
                <w:rtl w:val="0"/>
              </w:rPr>
              <w:t xml:space="preserve">punkt</w:t>
            </w:r>
            <w:r w:rsidR="00000000" w:rsidRPr="00000000" w:rsidDel="00000000">
              <w:rPr>
                <w:rtl w:val="0"/>
              </w:rPr>
              <w:t xml:space="preserve">ā  minētajās tīmekļa vietnēs, bet nodokļa likme maksas pakalpojumu cenrādī tiek koriģēta, kad attiecīgajos cenrāžos tiek veikti grozījumi pēc būtības saskaņā ar šo noteikumu </w:t>
            </w:r>
            <w:r w:rsidR="00000000" w:rsidRPr="00000000" w:rsidDel="00000000">
              <w:rPr>
                <w:rtl w:val="0"/>
              </w:rPr>
              <w:t xml:space="preserve">18.</w:t>
            </w:r>
            <w:r w:rsidR="00000000" w:rsidRPr="00000000" w:rsidDel="00000000">
              <w:rPr>
                <w:rtl w:val="0"/>
              </w:rPr>
              <w:t xml:space="preserve">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tiek veiktas izmaiņas nodokļu likmēs, iestāde nekavējoties nodrošina attiecīgas informācijas publicēšanu šo noteikumu </w:t>
            </w:r>
            <w:r w:rsidR="00000000" w:rsidRPr="00000000" w:rsidDel="00000000">
              <w:rPr>
                <w:rtl w:val="0"/>
              </w:rPr>
              <w:t xml:space="preserve">3. </w:t>
            </w:r>
            <w:r w:rsidR="00000000" w:rsidRPr="00000000" w:rsidDel="00000000">
              <w:rPr>
                <w:rtl w:val="0"/>
              </w:rPr>
              <w:t xml:space="preserve">punkt</w:t>
            </w:r>
            <w:r w:rsidR="00000000" w:rsidRPr="00000000" w:rsidDel="00000000">
              <w:rPr>
                <w:rtl w:val="0"/>
              </w:rPr>
              <w:t xml:space="preserve">ā  minētajās tīmekļa vietnēs, bet nodokļa likme maksas pakalpojumu cenrādī tiek koriģēta, kad attiecīgajos cenrāžos tiek veikti grozījumi pēc būtības saskaņā ar šo noteikumu </w:t>
            </w:r>
            <w:r w:rsidR="00000000" w:rsidRPr="00000000" w:rsidDel="00000000">
              <w:rPr>
                <w:rtl w:val="0"/>
              </w:rPr>
              <w:t xml:space="preserve">18.</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- 18.02.2026.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20. punktu, nosakot, ka gadījumos, kad maksas pakalpojumu cenrāža izmaiņas tiek veiktas saskaņā ar patēriņa cenu indeksu, ko Centrālā statistikas pārvalde publicē savā tīmekļa vietnē katra gada janvārī par iepriekšējo kalendāro gadu, iestāde veic attiecīgās izmaiņas vienotā apkopotā dokumentā, nodrošinot tā publicēšanu noteikumu  3. punktā minētajās tīmekļa vietnēs. Vienlaikus cenrādis kā vispārīgais administratīvais akts tiek koriģēts tikai tad, kad tiek veikti grozījumi pēc būtības, proti, mainās maksas pakalpojumu saturs, apjoms, izmaksu struktūra vai citi būtiski nosacījumi. Patēriņa cenu indeksa piemērošana maksas pakalpojumu cenām ir tehniska korekcija, kuras mērķis ir saglabāt cenrāža ekonomisko aktualitāti un nodrošināt izmaksu seguma atbilstību faktiskajai cenu attīstībai. Šādas izmaiņas nemaina maksas pakalpojumu būtību, bet tikai nodrošina to cenu indeksāciju atbilstoši objektīviem, publiski pieejamiem statistikas datiem, vienlaikus mazinot administratīvo slogu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mainīta pakalpojuma maksa/cena sakarā ar sadārdzinājumu, ir jāveic grozījumi cenrādi – kā tas ir noteikts noteikumu 18.punktā - jo ir jāpaliek caurskatāmībai kā cena ir veidojusies vai kas to ir ietekmējis (kādu tieši ar pakalpojuma sniegšanu saistīto izmaksu pozīciju sadārdzinājums). Un šai informācijai ir jābūt sabiedrībai pieejamai, jo tas ir uz privātpersonu vērsts administratīvais akts, tādēļ sadārdzinājumam ir jābūt caurskatāmam, pamatotam, kas īstenojams ar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tiek veiktas izmaiņas nodokļu likmēs, iestāde nekavējoties nodrošina attiecīgas informācijas publicēšanu šo noteikumu </w:t>
            </w:r>
            <w:r w:rsidR="00000000" w:rsidRPr="00000000" w:rsidDel="00000000">
              <w:rPr>
                <w:rtl w:val="0"/>
              </w:rPr>
              <w:t xml:space="preserve">3. </w:t>
            </w:r>
            <w:r w:rsidR="00000000" w:rsidRPr="00000000" w:rsidDel="00000000">
              <w:rPr>
                <w:rtl w:val="0"/>
              </w:rPr>
              <w:t xml:space="preserve">punkt</w:t>
            </w:r>
            <w:r w:rsidR="00000000" w:rsidRPr="00000000" w:rsidDel="00000000">
              <w:rPr>
                <w:rtl w:val="0"/>
              </w:rPr>
              <w:t xml:space="preserve">ā  minētajās tīmekļa vietnēs, bet nodokļa likme maksas pakalpojumu cenrādī tiek koriģēta, kad attiecīgajos cenrāžos tiek veikti grozījumi pēc būtības saskaņā ar šo noteikumu </w:t>
            </w:r>
            <w:r w:rsidR="00000000" w:rsidRPr="00000000" w:rsidDel="00000000">
              <w:rPr>
                <w:rtl w:val="0"/>
              </w:rPr>
              <w:t xml:space="preserve">18.</w:t>
            </w:r>
            <w:r w:rsidR="00000000" w:rsidRPr="00000000" w:rsidDel="00000000">
              <w:rPr>
                <w:rtl w:val="0"/>
              </w:rPr>
              <w:t xml:space="preserve">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Ārlietu ministrijai nav saistošs šo noteikumu II nodaļas </w:t>
            </w:r>
            <w:r w:rsidR="00000000" w:rsidRPr="00000000" w:rsidDel="00000000">
              <w:rPr>
                <w:rtl w:val="0"/>
              </w:rPr>
              <w:t xml:space="preserve">8.</w:t>
            </w:r>
            <w:r w:rsidR="00000000" w:rsidRPr="00000000" w:rsidDel="00000000">
              <w:rPr>
                <w:rtl w:val="0"/>
              </w:rPr>
              <w:t xml:space="preserve">punkts, kā arī III nodaļa attiecībā uz konsulāro maksas pakalpojumu izcenojumu noteikšanas metodiku. Konsulāro maksas pakalpojumu izcenojumu regulē normatīvie akti konsulāro pakalpojumu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23. punktu, bet tā regulējumu ietvert noteikumu I nodaļā (kā 3.</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šobrīd noteikumu 23. punkts iekļauts nodaļā "Noslēguma jautājumi", taču šā punkta regulējums darbojas pastāvīgi, nevis nosaka pārejas kārtību no pastāvošā tiesiskā regulējuma uz jauno tiesisko regulējumu (skat. Ministru kabineta 2009. gada 3. februāra noteikumi Nr. 108 "Normatīvo aktu projektu sagatavošanas noteikumi", 115.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23.punkts ietverts noteikumu I nodaļā kā 3.</w:t>
            </w:r>
            <w:r w:rsidR="00000000" w:rsidRPr="00000000" w:rsidDel="00000000">
              <w:rPr>
                <w:vertAlign w:val="superscript"/>
                <w:rtl w:val="0"/>
              </w:rPr>
              <w:t xml:space="preserve">1</w:t>
            </w:r>
            <w:r w:rsidR="00000000" w:rsidRPr="00000000" w:rsidDel="00000000">
              <w:rPr>
                <w:rtl w:val="0"/>
              </w:rPr>
              <w:t xml:space="preserve">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23. 3.</w:t>
            </w:r>
            <w:r w:rsidR="00000000" w:rsidRPr="00000000" w:rsidDel="00000000">
              <w:rPr>
                <w:vertAlign w:val="superscript"/>
                <w:rtl w:val="0"/>
              </w:rPr>
              <w:t xml:space="preserve">1 </w:t>
            </w:r>
            <w:r w:rsidR="00000000" w:rsidRPr="00000000" w:rsidDel="00000000">
              <w:rPr>
                <w:rtl w:val="0"/>
              </w:rPr>
              <w:t xml:space="preserve">Ārlietu ministrijai nav saistošs šo noteikumu II nodaļas 8.punkts, kā arī III nodaļa attiecībā uz konsulāro maksas pakalpojumu izcenojumu noteikšanas metodiku. Konsulāro maksas pakalpojumu izcenojumu regulē normatīvie akti konsulāro pakalpojumu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Nosakot maksas pakalpojumu izcenojumus par publikācijām oficiālajā izdevumā "Latvijas Vēstnesis", šo noteikumu III nodaļu nepiemēro līdz laikam, kad pilnā apmērā piešķirts finansējums Oficiālo publikāciju un tiesiskās informācijas likumā noteikto valsts funkciju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šo punktu svītrot, jo publikācijas oficiālajā izdevumā "Latvijas Vēstnesis" ir bez maksas. Šis regulējums tika ietverts laikā, kad publikācijas bija par 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Svītrots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25-TA-3077</w:t>
    </w:r>
    <w:r>
      <w:br/>
    </w:r>
    <w:r w:rsidR="00000000" w:rsidRPr="00000000" w:rsidDel="00000000">
      <w:rPr>
        <w:rtl w:val="0"/>
      </w:rPr>
      <w:t xml:space="preserve">26.05.2026. 19.30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25-TA-3077</w:t>
    </w:r>
    <w:r>
      <w:br/>
    </w:r>
    <w:r w:rsidR="00000000" w:rsidRPr="00000000" w:rsidDel="00000000">
      <w:rPr>
        <w:rtl w:val="0"/>
      </w:rPr>
      <w:t xml:space="preserve">26.05.2026. 19.30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Izziņa_25-TA-3077.docx</dc:title>
</cp:coreProperties>
</file>

<file path=docProps/custom.xml><?xml version="1.0" encoding="utf-8"?>
<Properties xmlns="http://schemas.openxmlformats.org/officeDocument/2006/custom-properties" xmlns:vt="http://schemas.openxmlformats.org/officeDocument/2006/docPropsVTypes"/>
</file>