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444CCA" w14:paraId="7482175A" w14:textId="77777777" w:rsidTr="002F4027">
        <w:trPr>
          <w:trHeight w:val="357"/>
        </w:trPr>
        <w:tc>
          <w:tcPr>
            <w:tcW w:w="675" w:type="dxa"/>
          </w:tcPr>
          <w:p w14:paraId="5501DD07" w14:textId="77777777" w:rsidR="003C1E43" w:rsidRPr="00443A88" w:rsidRDefault="005F6C93" w:rsidP="003C1E43">
            <w:pPr>
              <w:spacing w:before="20"/>
              <w:ind w:right="-108"/>
            </w:pPr>
            <w:r w:rsidRPr="00443A88">
              <w:rPr>
                <w:rFonts w:ascii="Times New Roman" w:hAnsi="Times New Roman"/>
                <w:sz w:val="20"/>
              </w:rPr>
              <w:t xml:space="preserve"> </w:t>
            </w:r>
            <w:r w:rsidR="004C5EC4" w:rsidRPr="00443A88">
              <w:rPr>
                <w:rFonts w:ascii="Times New Roman" w:hAnsi="Times New Roman"/>
                <w:sz w:val="20"/>
              </w:rPr>
              <w:t>Rīgā</w:t>
            </w:r>
            <w:r w:rsidR="004C5EC4" w:rsidRPr="00443A88">
              <w:rPr>
                <w:sz w:val="20"/>
              </w:rPr>
              <w:t>,</w:t>
            </w:r>
          </w:p>
        </w:tc>
        <w:tc>
          <w:tcPr>
            <w:tcW w:w="1969" w:type="dxa"/>
          </w:tcPr>
          <w:p w14:paraId="438940B1" w14:textId="5CFC692B" w:rsidR="003C1E43" w:rsidRPr="00443A88" w:rsidRDefault="003C1E43" w:rsidP="003C1E43">
            <w:pPr>
              <w:pBdr>
                <w:bottom w:val="single" w:sz="4" w:space="1" w:color="auto"/>
              </w:pBdr>
              <w:ind w:hanging="108"/>
              <w:rPr>
                <w:rFonts w:ascii="Times New Roman" w:hAnsi="Times New Roman"/>
              </w:rPr>
            </w:pPr>
          </w:p>
        </w:tc>
        <w:tc>
          <w:tcPr>
            <w:tcW w:w="410" w:type="dxa"/>
          </w:tcPr>
          <w:p w14:paraId="03839667" w14:textId="77777777" w:rsidR="003C1E43" w:rsidRPr="00443A88" w:rsidRDefault="005F6C93" w:rsidP="003C1E43">
            <w:pPr>
              <w:spacing w:before="20"/>
              <w:ind w:right="-187"/>
            </w:pPr>
            <w:r w:rsidRPr="00443A88">
              <w:rPr>
                <w:rFonts w:ascii="Times New Roman" w:hAnsi="Times New Roman"/>
                <w:sz w:val="20"/>
              </w:rPr>
              <w:t>Nr</w:t>
            </w:r>
            <w:r w:rsidR="002F4027" w:rsidRPr="00443A88">
              <w:rPr>
                <w:rFonts w:ascii="Times New Roman" w:hAnsi="Times New Roman"/>
                <w:sz w:val="20"/>
              </w:rPr>
              <w:t>.</w:t>
            </w:r>
          </w:p>
        </w:tc>
        <w:tc>
          <w:tcPr>
            <w:tcW w:w="2206" w:type="dxa"/>
          </w:tcPr>
          <w:p w14:paraId="6A2DA78F" w14:textId="5A5B7CF9" w:rsidR="003C1E43" w:rsidRPr="00443A88" w:rsidRDefault="003C1E43" w:rsidP="00304E27">
            <w:pPr>
              <w:pBdr>
                <w:bottom w:val="single" w:sz="4" w:space="1" w:color="auto"/>
              </w:pBdr>
              <w:rPr>
                <w:rFonts w:ascii="Times New Roman" w:hAnsi="Times New Roman"/>
              </w:rPr>
            </w:pPr>
          </w:p>
        </w:tc>
      </w:tr>
      <w:tr w:rsidR="00444CCA" w14:paraId="00CA3CC4" w14:textId="77777777" w:rsidTr="002F4027">
        <w:trPr>
          <w:trHeight w:val="351"/>
        </w:trPr>
        <w:tc>
          <w:tcPr>
            <w:tcW w:w="675" w:type="dxa"/>
          </w:tcPr>
          <w:p w14:paraId="3DC6C1F2" w14:textId="77777777" w:rsidR="003C1E43" w:rsidRPr="00443A88" w:rsidRDefault="005F6C93" w:rsidP="003C1E43">
            <w:pPr>
              <w:spacing w:before="20"/>
              <w:rPr>
                <w:rFonts w:ascii="Times New Roman" w:hAnsi="Times New Roman"/>
                <w:sz w:val="20"/>
              </w:rPr>
            </w:pPr>
            <w:r w:rsidRPr="00443A88">
              <w:rPr>
                <w:rFonts w:ascii="Times New Roman" w:hAnsi="Times New Roman"/>
                <w:sz w:val="20"/>
              </w:rPr>
              <w:t>Uz</w:t>
            </w:r>
          </w:p>
        </w:tc>
        <w:tc>
          <w:tcPr>
            <w:tcW w:w="1969" w:type="dxa"/>
          </w:tcPr>
          <w:p w14:paraId="0D0B2A46" w14:textId="070B710B" w:rsidR="003C1E43" w:rsidRPr="00443A88" w:rsidRDefault="005F0C20" w:rsidP="003C1E43">
            <w:pPr>
              <w:pBdr>
                <w:bottom w:val="single" w:sz="4" w:space="1" w:color="auto"/>
              </w:pBdr>
              <w:ind w:hanging="108"/>
              <w:rPr>
                <w:rFonts w:ascii="Times New Roman" w:hAnsi="Times New Roman"/>
              </w:rPr>
            </w:pPr>
            <w:r>
              <w:rPr>
                <w:rFonts w:ascii="Times New Roman" w:hAnsi="Times New Roman"/>
              </w:rPr>
              <w:t>27</w:t>
            </w:r>
            <w:r w:rsidR="005F6C93">
              <w:rPr>
                <w:rFonts w:ascii="Times New Roman" w:hAnsi="Times New Roman"/>
              </w:rPr>
              <w:t>.05.2021</w:t>
            </w:r>
          </w:p>
        </w:tc>
        <w:tc>
          <w:tcPr>
            <w:tcW w:w="410" w:type="dxa"/>
          </w:tcPr>
          <w:p w14:paraId="00616C3E" w14:textId="77777777" w:rsidR="003C1E43" w:rsidRPr="00443A88" w:rsidRDefault="005F6C93" w:rsidP="003C1E43">
            <w:pPr>
              <w:spacing w:before="20"/>
              <w:ind w:right="-108"/>
              <w:rPr>
                <w:rFonts w:ascii="Times New Roman" w:hAnsi="Times New Roman"/>
                <w:sz w:val="20"/>
              </w:rPr>
            </w:pPr>
            <w:r w:rsidRPr="00443A88">
              <w:rPr>
                <w:rFonts w:ascii="Times New Roman" w:hAnsi="Times New Roman"/>
                <w:sz w:val="20"/>
              </w:rPr>
              <w:t>Nr.</w:t>
            </w:r>
          </w:p>
        </w:tc>
        <w:tc>
          <w:tcPr>
            <w:tcW w:w="2206" w:type="dxa"/>
          </w:tcPr>
          <w:p w14:paraId="34822B77" w14:textId="03E00833" w:rsidR="003C1E43" w:rsidRPr="00443A88" w:rsidRDefault="005F6C93" w:rsidP="003C1E43">
            <w:pPr>
              <w:pBdr>
                <w:bottom w:val="single" w:sz="4" w:space="1" w:color="auto"/>
              </w:pBdr>
              <w:ind w:left="-29" w:hanging="78"/>
              <w:rPr>
                <w:rFonts w:ascii="Times New Roman" w:hAnsi="Times New Roman"/>
              </w:rPr>
            </w:pPr>
            <w:r>
              <w:rPr>
                <w:rFonts w:ascii="Times New Roman" w:hAnsi="Times New Roman"/>
              </w:rPr>
              <w:t>VSS-4</w:t>
            </w:r>
            <w:r w:rsidR="005F0C20">
              <w:rPr>
                <w:rFonts w:ascii="Times New Roman" w:hAnsi="Times New Roman"/>
              </w:rPr>
              <w:t>83</w:t>
            </w:r>
          </w:p>
        </w:tc>
      </w:tr>
    </w:tbl>
    <w:p w14:paraId="6989E678" w14:textId="77777777" w:rsidR="003C1E43" w:rsidRPr="00443A88" w:rsidRDefault="003C1E43" w:rsidP="003C1E43">
      <w:pPr>
        <w:rPr>
          <w:rFonts w:ascii="Times New Roman" w:hAnsi="Times New Roman"/>
          <w:sz w:val="24"/>
          <w:szCs w:val="24"/>
        </w:rPr>
      </w:pPr>
    </w:p>
    <w:p w14:paraId="6A5B7D6F" w14:textId="77777777" w:rsidR="006E1219" w:rsidRPr="00443A88" w:rsidRDefault="006E1219" w:rsidP="00443A88">
      <w:pPr>
        <w:spacing w:after="0" w:line="240" w:lineRule="auto"/>
        <w:rPr>
          <w:rFonts w:ascii="Times New Roman" w:hAnsi="Times New Roman"/>
          <w:sz w:val="24"/>
          <w:szCs w:val="24"/>
        </w:rPr>
      </w:pPr>
    </w:p>
    <w:p w14:paraId="52E7E995" w14:textId="77777777" w:rsidR="00443A88" w:rsidRPr="00443A88" w:rsidRDefault="00443A88" w:rsidP="00443A88">
      <w:pPr>
        <w:spacing w:after="0" w:line="240" w:lineRule="auto"/>
        <w:rPr>
          <w:rFonts w:ascii="Times New Roman" w:hAnsi="Times New Roman"/>
          <w:b/>
          <w:sz w:val="24"/>
          <w:szCs w:val="24"/>
        </w:rPr>
      </w:pPr>
    </w:p>
    <w:p w14:paraId="58A7E466" w14:textId="4220EDF7" w:rsidR="00E74885" w:rsidRDefault="005F0C20" w:rsidP="000C02A7">
      <w:pPr>
        <w:spacing w:after="120" w:line="240" w:lineRule="auto"/>
        <w:jc w:val="right"/>
        <w:rPr>
          <w:rFonts w:ascii="Times New Roman" w:hAnsi="Times New Roman"/>
          <w:b/>
          <w:color w:val="000000"/>
          <w:sz w:val="24"/>
          <w:szCs w:val="24"/>
        </w:rPr>
      </w:pPr>
      <w:r>
        <w:rPr>
          <w:rFonts w:ascii="Times New Roman" w:hAnsi="Times New Roman"/>
          <w:b/>
          <w:color w:val="000000"/>
          <w:sz w:val="24"/>
          <w:szCs w:val="24"/>
        </w:rPr>
        <w:t>Kultūras</w:t>
      </w:r>
      <w:r w:rsidR="005F6C93">
        <w:rPr>
          <w:rFonts w:ascii="Times New Roman" w:hAnsi="Times New Roman"/>
          <w:b/>
          <w:color w:val="000000"/>
          <w:sz w:val="24"/>
          <w:szCs w:val="24"/>
        </w:rPr>
        <w:t xml:space="preserve"> ministrijai</w:t>
      </w:r>
    </w:p>
    <w:p w14:paraId="3BF20162" w14:textId="77777777" w:rsidR="000C02A7" w:rsidRDefault="000C02A7" w:rsidP="000C02A7">
      <w:pPr>
        <w:spacing w:after="120" w:line="240" w:lineRule="auto"/>
        <w:jc w:val="right"/>
        <w:rPr>
          <w:rFonts w:ascii="Times New Roman" w:hAnsi="Times New Roman"/>
          <w:b/>
          <w:color w:val="000000"/>
          <w:sz w:val="24"/>
          <w:szCs w:val="24"/>
        </w:rPr>
      </w:pPr>
    </w:p>
    <w:p w14:paraId="4E2BEEC2" w14:textId="589091D3" w:rsidR="00E74885" w:rsidRPr="00452E6C" w:rsidRDefault="005F6C93" w:rsidP="00E74885">
      <w:pPr>
        <w:spacing w:after="0" w:line="240" w:lineRule="auto"/>
        <w:ind w:right="2564"/>
        <w:rPr>
          <w:rFonts w:ascii="Times New Roman" w:hAnsi="Times New Roman"/>
          <w:sz w:val="24"/>
          <w:szCs w:val="24"/>
        </w:rPr>
      </w:pPr>
      <w:r w:rsidRPr="00452E6C">
        <w:rPr>
          <w:rFonts w:ascii="Times New Roman" w:hAnsi="Times New Roman"/>
          <w:bCs/>
          <w:i/>
          <w:sz w:val="24"/>
          <w:szCs w:val="24"/>
        </w:rPr>
        <w:t xml:space="preserve">Atzinums </w:t>
      </w:r>
      <w:r w:rsidRPr="005B79DF">
        <w:rPr>
          <w:rFonts w:ascii="Times New Roman" w:hAnsi="Times New Roman"/>
          <w:i/>
          <w:sz w:val="24"/>
          <w:szCs w:val="24"/>
        </w:rPr>
        <w:t xml:space="preserve">par </w:t>
      </w:r>
      <w:r w:rsidR="005F0C20">
        <w:rPr>
          <w:rFonts w:ascii="Times New Roman" w:hAnsi="Times New Roman"/>
          <w:i/>
          <w:sz w:val="24"/>
          <w:szCs w:val="24"/>
        </w:rPr>
        <w:t>plāna</w:t>
      </w:r>
      <w:r>
        <w:rPr>
          <w:rFonts w:ascii="Times New Roman" w:hAnsi="Times New Roman"/>
          <w:i/>
          <w:sz w:val="24"/>
          <w:szCs w:val="24"/>
        </w:rPr>
        <w:t xml:space="preserve"> projektu “</w:t>
      </w:r>
      <w:r w:rsidR="005F0C20" w:rsidRPr="005F0C20">
        <w:rPr>
          <w:rFonts w:ascii="Times New Roman" w:hAnsi="Times New Roman"/>
          <w:i/>
          <w:sz w:val="24"/>
          <w:szCs w:val="24"/>
        </w:rPr>
        <w:t>Saliedētas un pilsoniski aktīvas sabiedrības attīstības plāns 2021. - 2023.gadam</w:t>
      </w:r>
      <w:r>
        <w:rPr>
          <w:rFonts w:ascii="Times New Roman" w:hAnsi="Times New Roman"/>
          <w:i/>
          <w:sz w:val="24"/>
          <w:szCs w:val="24"/>
        </w:rPr>
        <w:t>” (VSS-</w:t>
      </w:r>
      <w:r w:rsidR="005F0C20">
        <w:rPr>
          <w:rFonts w:ascii="Times New Roman" w:hAnsi="Times New Roman"/>
          <w:i/>
          <w:sz w:val="24"/>
          <w:szCs w:val="24"/>
        </w:rPr>
        <w:t>483</w:t>
      </w:r>
      <w:r>
        <w:rPr>
          <w:rFonts w:ascii="Times New Roman" w:hAnsi="Times New Roman"/>
          <w:i/>
          <w:sz w:val="24"/>
          <w:szCs w:val="24"/>
        </w:rPr>
        <w:t>)</w:t>
      </w:r>
    </w:p>
    <w:p w14:paraId="0673605F" w14:textId="77777777" w:rsidR="00E74885" w:rsidRDefault="00E74885" w:rsidP="00E74885">
      <w:pPr>
        <w:widowControl/>
        <w:tabs>
          <w:tab w:val="left" w:pos="5529"/>
        </w:tabs>
        <w:spacing w:after="0" w:line="240" w:lineRule="auto"/>
        <w:ind w:firstLine="641"/>
        <w:jc w:val="both"/>
        <w:rPr>
          <w:rFonts w:ascii="Times New Roman" w:hAnsi="Times New Roman"/>
          <w:sz w:val="24"/>
          <w:szCs w:val="24"/>
        </w:rPr>
      </w:pPr>
    </w:p>
    <w:p w14:paraId="524ACA50" w14:textId="6DE4BFAE" w:rsidR="00E74885" w:rsidRDefault="005F6C93" w:rsidP="005F0C20">
      <w:pPr>
        <w:widowControl/>
        <w:tabs>
          <w:tab w:val="left" w:pos="5529"/>
        </w:tabs>
        <w:spacing w:after="0" w:line="240" w:lineRule="auto"/>
        <w:ind w:firstLine="720"/>
        <w:jc w:val="both"/>
        <w:rPr>
          <w:rFonts w:ascii="Times New Roman" w:eastAsia="Times New Roman" w:hAnsi="Times New Roman"/>
          <w:sz w:val="24"/>
          <w:szCs w:val="24"/>
          <w:lang w:eastAsia="lv-LV"/>
        </w:rPr>
      </w:pPr>
      <w:r w:rsidRPr="00DE6469">
        <w:rPr>
          <w:rFonts w:ascii="Times New Roman" w:eastAsia="Times New Roman" w:hAnsi="Times New Roman"/>
          <w:sz w:val="24"/>
          <w:szCs w:val="28"/>
          <w:lang w:eastAsia="lv-LV"/>
        </w:rPr>
        <w:t>Vides aizsardzības un reģionālās attīstības ministrija</w:t>
      </w:r>
      <w:r w:rsidR="008817B0">
        <w:rPr>
          <w:rFonts w:ascii="Times New Roman" w:eastAsia="Times New Roman" w:hAnsi="Times New Roman"/>
          <w:sz w:val="24"/>
          <w:szCs w:val="28"/>
          <w:lang w:eastAsia="lv-LV"/>
        </w:rPr>
        <w:t xml:space="preserve"> (turpmāk </w:t>
      </w:r>
      <w:r w:rsidR="00B53EDB">
        <w:rPr>
          <w:rFonts w:ascii="Times New Roman" w:eastAsia="Times New Roman" w:hAnsi="Times New Roman"/>
          <w:sz w:val="24"/>
          <w:szCs w:val="28"/>
          <w:lang w:eastAsia="lv-LV"/>
        </w:rPr>
        <w:t>–</w:t>
      </w:r>
      <w:r w:rsidR="008817B0">
        <w:rPr>
          <w:rFonts w:ascii="Times New Roman" w:eastAsia="Times New Roman" w:hAnsi="Times New Roman"/>
          <w:sz w:val="24"/>
          <w:szCs w:val="28"/>
          <w:lang w:eastAsia="lv-LV"/>
        </w:rPr>
        <w:t xml:space="preserve"> VARAM)</w:t>
      </w:r>
      <w:r w:rsidRPr="00DE6469">
        <w:rPr>
          <w:rFonts w:ascii="Times New Roman" w:eastAsia="Times New Roman" w:hAnsi="Times New Roman"/>
          <w:sz w:val="24"/>
          <w:szCs w:val="28"/>
          <w:lang w:eastAsia="lv-LV"/>
        </w:rPr>
        <w:t xml:space="preserve"> </w:t>
      </w:r>
      <w:r w:rsidRPr="00EB6A40">
        <w:rPr>
          <w:rFonts w:ascii="Times New Roman" w:eastAsia="Times New Roman" w:hAnsi="Times New Roman"/>
          <w:sz w:val="24"/>
          <w:szCs w:val="28"/>
          <w:lang w:eastAsia="lv-LV"/>
        </w:rPr>
        <w:t>saskaņā ar Valsts sekretāru sanāksmes 20</w:t>
      </w:r>
      <w:r>
        <w:rPr>
          <w:rFonts w:ascii="Times New Roman" w:eastAsia="Times New Roman" w:hAnsi="Times New Roman"/>
          <w:sz w:val="24"/>
          <w:szCs w:val="28"/>
          <w:lang w:eastAsia="lv-LV"/>
        </w:rPr>
        <w:t>21</w:t>
      </w:r>
      <w:r w:rsidRPr="00EB6A40">
        <w:rPr>
          <w:rFonts w:ascii="Times New Roman" w:eastAsia="Times New Roman" w:hAnsi="Times New Roman"/>
          <w:sz w:val="24"/>
          <w:szCs w:val="28"/>
          <w:lang w:eastAsia="lv-LV"/>
        </w:rPr>
        <w:t xml:space="preserve">.gada </w:t>
      </w:r>
      <w:r w:rsidR="005F0C20">
        <w:rPr>
          <w:rFonts w:ascii="Times New Roman" w:eastAsia="Times New Roman" w:hAnsi="Times New Roman"/>
          <w:sz w:val="24"/>
          <w:szCs w:val="28"/>
          <w:lang w:eastAsia="lv-LV"/>
        </w:rPr>
        <w:t>27</w:t>
      </w:r>
      <w:r>
        <w:rPr>
          <w:rFonts w:ascii="Times New Roman" w:eastAsia="Times New Roman" w:hAnsi="Times New Roman"/>
          <w:sz w:val="24"/>
          <w:szCs w:val="28"/>
          <w:lang w:eastAsia="lv-LV"/>
        </w:rPr>
        <w:t>.maija</w:t>
      </w:r>
      <w:r w:rsidRPr="00EB6A40">
        <w:rPr>
          <w:rFonts w:ascii="Times New Roman" w:eastAsia="Times New Roman" w:hAnsi="Times New Roman"/>
          <w:sz w:val="24"/>
          <w:szCs w:val="28"/>
          <w:lang w:eastAsia="lv-LV"/>
        </w:rPr>
        <w:t xml:space="preserve"> </w:t>
      </w:r>
      <w:proofErr w:type="spellStart"/>
      <w:r w:rsidRPr="00EB6A40">
        <w:rPr>
          <w:rFonts w:ascii="Times New Roman" w:eastAsia="Times New Roman" w:hAnsi="Times New Roman"/>
          <w:sz w:val="24"/>
          <w:szCs w:val="28"/>
          <w:lang w:eastAsia="lv-LV"/>
        </w:rPr>
        <w:t>protokollēmumu</w:t>
      </w:r>
      <w:proofErr w:type="spellEnd"/>
      <w:r w:rsidRPr="00EB6A40">
        <w:rPr>
          <w:rFonts w:ascii="Times New Roman" w:eastAsia="Times New Roman" w:hAnsi="Times New Roman"/>
          <w:sz w:val="24"/>
          <w:szCs w:val="28"/>
          <w:lang w:eastAsia="lv-LV"/>
        </w:rPr>
        <w:t xml:space="preserve"> </w:t>
      </w:r>
      <w:r w:rsidRPr="006427D2">
        <w:rPr>
          <w:rFonts w:ascii="Times New Roman" w:eastAsia="Times New Roman" w:hAnsi="Times New Roman"/>
          <w:sz w:val="24"/>
          <w:szCs w:val="28"/>
          <w:lang w:eastAsia="lv-LV"/>
        </w:rPr>
        <w:t>(prot. Nr.</w:t>
      </w:r>
      <w:r w:rsidR="005F0C20">
        <w:rPr>
          <w:rFonts w:ascii="Times New Roman" w:eastAsia="Times New Roman" w:hAnsi="Times New Roman"/>
          <w:sz w:val="24"/>
          <w:szCs w:val="28"/>
          <w:lang w:eastAsia="lv-LV"/>
        </w:rPr>
        <w:t>21</w:t>
      </w:r>
      <w:r w:rsidRPr="006427D2">
        <w:rPr>
          <w:rFonts w:ascii="Times New Roman" w:eastAsia="Times New Roman" w:hAnsi="Times New Roman"/>
          <w:sz w:val="24"/>
          <w:szCs w:val="28"/>
          <w:lang w:eastAsia="lv-LV"/>
        </w:rPr>
        <w:t xml:space="preserve">, </w:t>
      </w:r>
      <w:r w:rsidR="005F0C20">
        <w:rPr>
          <w:rFonts w:ascii="Times New Roman" w:eastAsia="Times New Roman" w:hAnsi="Times New Roman"/>
          <w:sz w:val="24"/>
          <w:szCs w:val="28"/>
          <w:lang w:eastAsia="lv-LV"/>
        </w:rPr>
        <w:t>13</w:t>
      </w:r>
      <w:r w:rsidRPr="006427D2">
        <w:rPr>
          <w:rFonts w:ascii="Times New Roman" w:eastAsia="Times New Roman" w:hAnsi="Times New Roman"/>
          <w:sz w:val="24"/>
          <w:szCs w:val="28"/>
          <w:lang w:eastAsia="lv-LV"/>
        </w:rPr>
        <w:t>.§)</w:t>
      </w:r>
      <w:r>
        <w:rPr>
          <w:rFonts w:ascii="Times New Roman" w:eastAsia="Times New Roman" w:hAnsi="Times New Roman"/>
          <w:sz w:val="24"/>
          <w:szCs w:val="28"/>
          <w:lang w:eastAsia="lv-LV"/>
        </w:rPr>
        <w:t xml:space="preserve"> </w:t>
      </w:r>
      <w:r w:rsidRPr="00DE6469">
        <w:rPr>
          <w:rFonts w:ascii="Times New Roman" w:eastAsia="Times New Roman" w:hAnsi="Times New Roman"/>
          <w:sz w:val="24"/>
          <w:szCs w:val="28"/>
          <w:lang w:eastAsia="lv-LV"/>
        </w:rPr>
        <w:t>savas kompetences ietvaros ir</w:t>
      </w:r>
      <w:r w:rsidRPr="00D36FF1">
        <w:rPr>
          <w:rFonts w:ascii="Times New Roman" w:eastAsia="Times New Roman" w:hAnsi="Times New Roman"/>
          <w:sz w:val="24"/>
          <w:szCs w:val="28"/>
          <w:lang w:eastAsia="lv-LV"/>
        </w:rPr>
        <w:t xml:space="preserve"> izskatījusi </w:t>
      </w:r>
      <w:r w:rsidR="005F0C20">
        <w:rPr>
          <w:rFonts w:ascii="Times New Roman" w:eastAsia="Times New Roman" w:hAnsi="Times New Roman"/>
          <w:sz w:val="24"/>
          <w:szCs w:val="28"/>
          <w:lang w:eastAsia="lv-LV"/>
        </w:rPr>
        <w:t>Kultūras</w:t>
      </w:r>
      <w:r>
        <w:rPr>
          <w:rFonts w:ascii="Times New Roman" w:eastAsia="Times New Roman" w:hAnsi="Times New Roman"/>
          <w:sz w:val="24"/>
          <w:szCs w:val="28"/>
          <w:lang w:eastAsia="lv-LV"/>
        </w:rPr>
        <w:t xml:space="preserve"> ministrijas</w:t>
      </w:r>
      <w:r w:rsidRPr="00D36FF1">
        <w:rPr>
          <w:rFonts w:ascii="Times New Roman" w:eastAsia="Times New Roman" w:hAnsi="Times New Roman"/>
          <w:sz w:val="24"/>
          <w:szCs w:val="28"/>
          <w:lang w:eastAsia="lv-LV"/>
        </w:rPr>
        <w:t xml:space="preserve"> sagatavoto </w:t>
      </w:r>
      <w:r w:rsidR="005F0C20">
        <w:rPr>
          <w:rFonts w:ascii="Times New Roman" w:eastAsia="Times New Roman" w:hAnsi="Times New Roman"/>
          <w:sz w:val="24"/>
          <w:szCs w:val="28"/>
          <w:lang w:eastAsia="lv-LV"/>
        </w:rPr>
        <w:t>plāna</w:t>
      </w:r>
      <w:r>
        <w:rPr>
          <w:rFonts w:ascii="Times New Roman" w:eastAsia="Times New Roman" w:hAnsi="Times New Roman"/>
          <w:sz w:val="24"/>
          <w:szCs w:val="28"/>
          <w:lang w:eastAsia="lv-LV"/>
        </w:rPr>
        <w:t xml:space="preserve"> projektu </w:t>
      </w:r>
      <w:r w:rsidRPr="001E1E40">
        <w:rPr>
          <w:rFonts w:ascii="Times New Roman" w:eastAsia="Times New Roman" w:hAnsi="Times New Roman"/>
          <w:sz w:val="24"/>
          <w:szCs w:val="28"/>
          <w:lang w:eastAsia="lv-LV"/>
        </w:rPr>
        <w:t>“</w:t>
      </w:r>
      <w:r w:rsidR="005F0C20" w:rsidRPr="005F0C20">
        <w:rPr>
          <w:rFonts w:ascii="Times New Roman" w:eastAsia="Times New Roman" w:hAnsi="Times New Roman"/>
          <w:sz w:val="24"/>
          <w:szCs w:val="28"/>
          <w:lang w:eastAsia="lv-LV"/>
        </w:rPr>
        <w:t>Saliedētas un pilsoniski aktīvas sabiedrības attīstības plāns 2021. - 2023.gadam</w:t>
      </w:r>
      <w:r w:rsidRPr="001E1E40">
        <w:rPr>
          <w:rFonts w:ascii="Times New Roman" w:eastAsia="Times New Roman" w:hAnsi="Times New Roman"/>
          <w:sz w:val="24"/>
          <w:szCs w:val="28"/>
          <w:lang w:eastAsia="lv-LV"/>
        </w:rPr>
        <w:t>”</w:t>
      </w:r>
      <w:r>
        <w:rPr>
          <w:rFonts w:ascii="Times New Roman" w:eastAsia="Times New Roman" w:hAnsi="Times New Roman"/>
          <w:sz w:val="24"/>
          <w:szCs w:val="28"/>
          <w:lang w:eastAsia="lv-LV"/>
        </w:rPr>
        <w:t xml:space="preserve"> (VSS-</w:t>
      </w:r>
      <w:r w:rsidR="005F0C20">
        <w:rPr>
          <w:rFonts w:ascii="Times New Roman" w:eastAsia="Times New Roman" w:hAnsi="Times New Roman"/>
          <w:sz w:val="24"/>
          <w:szCs w:val="28"/>
          <w:lang w:eastAsia="lv-LV"/>
        </w:rPr>
        <w:t>483</w:t>
      </w:r>
      <w:r>
        <w:rPr>
          <w:rFonts w:ascii="Times New Roman" w:eastAsia="Times New Roman" w:hAnsi="Times New Roman"/>
          <w:sz w:val="24"/>
          <w:szCs w:val="28"/>
          <w:lang w:eastAsia="lv-LV"/>
        </w:rPr>
        <w:t>) un t</w:t>
      </w:r>
      <w:r w:rsidR="00701660">
        <w:rPr>
          <w:rFonts w:ascii="Times New Roman" w:eastAsia="Times New Roman" w:hAnsi="Times New Roman"/>
          <w:sz w:val="24"/>
          <w:szCs w:val="28"/>
          <w:lang w:eastAsia="lv-LV"/>
        </w:rPr>
        <w:t xml:space="preserve">am pievienoto Ministru kabineta rīkojuma projektu </w:t>
      </w:r>
      <w:r>
        <w:rPr>
          <w:rFonts w:ascii="Times New Roman" w:eastAsia="Times New Roman" w:hAnsi="Times New Roman"/>
          <w:sz w:val="24"/>
          <w:szCs w:val="28"/>
          <w:lang w:eastAsia="lv-LV"/>
        </w:rPr>
        <w:t xml:space="preserve">un </w:t>
      </w:r>
      <w:r w:rsidRPr="000A7B50">
        <w:rPr>
          <w:rFonts w:ascii="Times New Roman" w:eastAsia="Times New Roman" w:hAnsi="Times New Roman"/>
          <w:sz w:val="24"/>
          <w:szCs w:val="24"/>
          <w:lang w:eastAsia="lv-LV"/>
        </w:rPr>
        <w:t>atbalsta to tālāku virzību</w:t>
      </w:r>
      <w:r w:rsidR="006020D8">
        <w:rPr>
          <w:rFonts w:ascii="Times New Roman" w:eastAsia="Times New Roman" w:hAnsi="Times New Roman"/>
          <w:sz w:val="24"/>
          <w:szCs w:val="24"/>
          <w:lang w:eastAsia="lv-LV"/>
        </w:rPr>
        <w:t>, izsakot šādu iebildumu.</w:t>
      </w:r>
    </w:p>
    <w:p w14:paraId="518A6D42" w14:textId="77777777" w:rsidR="00B53EDB" w:rsidRDefault="006020D8" w:rsidP="00B53EDB">
      <w:pPr>
        <w:widowControl/>
        <w:tabs>
          <w:tab w:val="left" w:pos="5529"/>
        </w:tabs>
        <w:spacing w:after="0" w:line="240" w:lineRule="auto"/>
        <w:ind w:firstLine="720"/>
        <w:jc w:val="both"/>
        <w:rPr>
          <w:rFonts w:ascii="Times New Roman" w:eastAsia="Times New Roman" w:hAnsi="Times New Roman"/>
          <w:sz w:val="24"/>
          <w:szCs w:val="28"/>
          <w:lang w:eastAsia="lv-LV"/>
        </w:rPr>
      </w:pPr>
      <w:r w:rsidRPr="006020D8">
        <w:rPr>
          <w:rFonts w:ascii="Times New Roman" w:eastAsia="Times New Roman" w:hAnsi="Times New Roman"/>
          <w:sz w:val="24"/>
          <w:szCs w:val="28"/>
          <w:lang w:eastAsia="lv-LV"/>
        </w:rPr>
        <w:t xml:space="preserve">Attiecībā par plāna projekta 2.3.apakšsadaļu “Veidot kvalitatīvu, drošu un iekļaujošu demokrātiskās līdzdalības un informācijas telpu” VARAM pauž atbalstu konstatētajam, ka pēdējā gadu desmitā liela daļa informatīvās telpas ir pārvietojusies uz digitālo vidi, līdz ar to par izaicinājumu kļūst arī demokrātijas vērtību saglabāšana interneta vidē. </w:t>
      </w:r>
    </w:p>
    <w:p w14:paraId="567562BD" w14:textId="6AE0EA53" w:rsidR="006020D8" w:rsidRPr="006020D8" w:rsidRDefault="006020D8" w:rsidP="00B53EDB">
      <w:pPr>
        <w:widowControl/>
        <w:tabs>
          <w:tab w:val="left" w:pos="5529"/>
        </w:tabs>
        <w:spacing w:after="0" w:line="240" w:lineRule="auto"/>
        <w:ind w:firstLine="720"/>
        <w:jc w:val="both"/>
        <w:rPr>
          <w:rFonts w:ascii="Times New Roman" w:eastAsia="Times New Roman" w:hAnsi="Times New Roman"/>
          <w:sz w:val="24"/>
          <w:szCs w:val="28"/>
          <w:lang w:eastAsia="lv-LV"/>
        </w:rPr>
      </w:pPr>
      <w:r w:rsidRPr="006020D8">
        <w:rPr>
          <w:rFonts w:ascii="Times New Roman" w:eastAsia="Times New Roman" w:hAnsi="Times New Roman"/>
          <w:sz w:val="24"/>
          <w:szCs w:val="28"/>
          <w:lang w:eastAsia="lv-LV"/>
        </w:rPr>
        <w:t>Vienlaikus saistībā ar atsaucēm uz Eirobarometra aptaujas datiem par drošu, vienotu digitālu identifikācijas rīku, ar ko varētu pieslēgties visiem tiešsaistes pakalpojumiem (gan publiskiem, gan privātiem) un kontrolēt savu datu izmantošanu,  VARAM vērš uzmanību uz sekojošo. VARAM politika ir vērsta uz to, lai nodrošinātu personām vienotu digitālo identifikācijas rīku, kas elektroniskā vidē būtu universāli izmantojams un pielīdzināms pases uzrādīšanu klātienē. Ir pieņemti grozījumi Personu apliecinošu dokumentu likumā (https://likumi.lv/ta/id/306979-grozijumi-personu-apliecinosu-dokumentu-likuma), kas nosaka personas apliecības (</w:t>
      </w:r>
      <w:proofErr w:type="spellStart"/>
      <w:r w:rsidRPr="006020D8">
        <w:rPr>
          <w:rFonts w:ascii="Times New Roman" w:eastAsia="Times New Roman" w:hAnsi="Times New Roman"/>
          <w:sz w:val="24"/>
          <w:szCs w:val="28"/>
          <w:lang w:eastAsia="lv-LV"/>
        </w:rPr>
        <w:t>eID</w:t>
      </w:r>
      <w:proofErr w:type="spellEnd"/>
      <w:r w:rsidRPr="006020D8">
        <w:rPr>
          <w:rFonts w:ascii="Times New Roman" w:eastAsia="Times New Roman" w:hAnsi="Times New Roman"/>
          <w:sz w:val="24"/>
          <w:szCs w:val="28"/>
          <w:lang w:eastAsia="lv-LV"/>
        </w:rPr>
        <w:t xml:space="preserve"> kartes) obligātumu no 2023.gada 1.janvāra (izņemot atsevišķas personu kategorijas, kurām noteikts ilgāks pārejas periods), līdz ar to tiek garantēta vienotas </w:t>
      </w:r>
      <w:proofErr w:type="spellStart"/>
      <w:r w:rsidRPr="006020D8">
        <w:rPr>
          <w:rFonts w:ascii="Times New Roman" w:eastAsia="Times New Roman" w:hAnsi="Times New Roman"/>
          <w:sz w:val="24"/>
          <w:szCs w:val="28"/>
          <w:lang w:eastAsia="lv-LV"/>
        </w:rPr>
        <w:t>eID</w:t>
      </w:r>
      <w:proofErr w:type="spellEnd"/>
      <w:r w:rsidRPr="006020D8">
        <w:rPr>
          <w:rFonts w:ascii="Times New Roman" w:eastAsia="Times New Roman" w:hAnsi="Times New Roman"/>
          <w:sz w:val="24"/>
          <w:szCs w:val="28"/>
          <w:lang w:eastAsia="lv-LV"/>
        </w:rPr>
        <w:t xml:space="preserve"> identifikācijas pieejamību visiem Latvijas iedzīvotājiem. Attiecībā uz iespējām izmantot šo vienoto identifikācijas rīku, ir izstrādāti grozījumi Fizisko personu elektroniskās identifikācijas likumā (likumprojekta </w:t>
      </w:r>
      <w:proofErr w:type="spellStart"/>
      <w:r w:rsidRPr="006020D8">
        <w:rPr>
          <w:rFonts w:ascii="Times New Roman" w:eastAsia="Times New Roman" w:hAnsi="Times New Roman"/>
          <w:sz w:val="24"/>
          <w:szCs w:val="28"/>
          <w:lang w:eastAsia="lv-LV"/>
        </w:rPr>
        <w:t>Nr</w:t>
      </w:r>
      <w:proofErr w:type="spellEnd"/>
      <w:r w:rsidRPr="006020D8">
        <w:rPr>
          <w:rFonts w:ascii="Times New Roman" w:eastAsia="Times New Roman" w:hAnsi="Times New Roman"/>
          <w:sz w:val="24"/>
          <w:szCs w:val="28"/>
          <w:lang w:eastAsia="lv-LV"/>
        </w:rPr>
        <w:t>: 1053/Lp13, 2021.gada 10.jūnijā atbalstīts Saeimas 1.lasījumā), kas paredz nodrošināt fiziskajai personai iespēju jebkurā publiskās vai privātpersonas sniegta e-pakalpojuma pieprasīšanas un saņemšanas posmā identifikācijai izmantot valsts nodrošinātu nacionālo elektroniskās identifikācijas līdzekli, kas iekļauts personas apliecībā (</w:t>
      </w:r>
      <w:proofErr w:type="spellStart"/>
      <w:r w:rsidRPr="006020D8">
        <w:rPr>
          <w:rFonts w:ascii="Times New Roman" w:eastAsia="Times New Roman" w:hAnsi="Times New Roman"/>
          <w:sz w:val="24"/>
          <w:szCs w:val="28"/>
          <w:lang w:eastAsia="lv-LV"/>
        </w:rPr>
        <w:t>eID</w:t>
      </w:r>
      <w:proofErr w:type="spellEnd"/>
      <w:r w:rsidRPr="006020D8">
        <w:rPr>
          <w:rFonts w:ascii="Times New Roman" w:eastAsia="Times New Roman" w:hAnsi="Times New Roman"/>
          <w:sz w:val="24"/>
          <w:szCs w:val="28"/>
          <w:lang w:eastAsia="lv-LV"/>
        </w:rPr>
        <w:t xml:space="preserve"> kartē) vai </w:t>
      </w:r>
      <w:proofErr w:type="spellStart"/>
      <w:r w:rsidRPr="006020D8">
        <w:rPr>
          <w:rFonts w:ascii="Times New Roman" w:eastAsia="Times New Roman" w:hAnsi="Times New Roman"/>
          <w:sz w:val="24"/>
          <w:szCs w:val="28"/>
          <w:lang w:eastAsia="lv-LV"/>
        </w:rPr>
        <w:t>eID</w:t>
      </w:r>
      <w:proofErr w:type="spellEnd"/>
      <w:r w:rsidRPr="006020D8">
        <w:rPr>
          <w:rFonts w:ascii="Times New Roman" w:eastAsia="Times New Roman" w:hAnsi="Times New Roman"/>
          <w:sz w:val="24"/>
          <w:szCs w:val="28"/>
          <w:lang w:eastAsia="lv-LV"/>
        </w:rPr>
        <w:t xml:space="preserve"> kartes mobilajā risinājumā.</w:t>
      </w:r>
    </w:p>
    <w:p w14:paraId="3EB3B316" w14:textId="77777777" w:rsidR="006020D8" w:rsidRPr="006020D8" w:rsidRDefault="006020D8" w:rsidP="006020D8">
      <w:pPr>
        <w:widowControl/>
        <w:tabs>
          <w:tab w:val="left" w:pos="5529"/>
        </w:tabs>
        <w:spacing w:after="0" w:line="240" w:lineRule="auto"/>
        <w:ind w:firstLine="720"/>
        <w:jc w:val="both"/>
        <w:rPr>
          <w:rFonts w:ascii="Times New Roman" w:eastAsia="Times New Roman" w:hAnsi="Times New Roman"/>
          <w:sz w:val="24"/>
          <w:szCs w:val="28"/>
          <w:lang w:eastAsia="lv-LV"/>
        </w:rPr>
      </w:pPr>
      <w:r w:rsidRPr="006020D8">
        <w:rPr>
          <w:rFonts w:ascii="Times New Roman" w:eastAsia="Times New Roman" w:hAnsi="Times New Roman"/>
          <w:sz w:val="24"/>
          <w:szCs w:val="28"/>
          <w:lang w:eastAsia="lv-LV"/>
        </w:rPr>
        <w:t xml:space="preserve">Papildus norādāms, ka 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platformām pēc lietotāja pieprasījuma būs jāakceptē Eiropas digitālās identitātes maku izmantošana, piemēram, </w:t>
      </w:r>
      <w:r w:rsidRPr="006020D8">
        <w:rPr>
          <w:rFonts w:ascii="Times New Roman" w:eastAsia="Times New Roman" w:hAnsi="Times New Roman"/>
          <w:sz w:val="24"/>
          <w:szCs w:val="28"/>
          <w:lang w:eastAsia="lv-LV"/>
        </w:rPr>
        <w:lastRenderedPageBreak/>
        <w:t>vecuma pierādīšanai. Eiropas digitālā identitāte būs pieejama ikvienam, kurš to vēlēsies izmantot, tā būs plaši izmantojama, tās lietotāji varēs pārzināt savus datus.</w:t>
      </w:r>
    </w:p>
    <w:p w14:paraId="492E3465" w14:textId="6A7A87FB" w:rsidR="006020D8" w:rsidRPr="006020D8" w:rsidRDefault="006020D8" w:rsidP="006020D8">
      <w:pPr>
        <w:widowControl/>
        <w:tabs>
          <w:tab w:val="left" w:pos="5529"/>
        </w:tabs>
        <w:spacing w:after="0" w:line="240" w:lineRule="auto"/>
        <w:ind w:firstLine="720"/>
        <w:jc w:val="both"/>
        <w:rPr>
          <w:rFonts w:ascii="Times New Roman" w:eastAsia="Times New Roman" w:hAnsi="Times New Roman"/>
          <w:sz w:val="24"/>
          <w:szCs w:val="28"/>
          <w:lang w:eastAsia="lv-LV"/>
        </w:rPr>
      </w:pPr>
      <w:r w:rsidRPr="006020D8">
        <w:rPr>
          <w:rFonts w:ascii="Times New Roman" w:eastAsia="Times New Roman" w:hAnsi="Times New Roman"/>
          <w:sz w:val="24"/>
          <w:szCs w:val="28"/>
          <w:lang w:eastAsia="lv-LV"/>
        </w:rPr>
        <w:t xml:space="preserve">Attiecībā par plāna projektā minēto t.s. digitālo plaisu, norādāma šāda informācija. Valsts pārvaldes </w:t>
      </w:r>
      <w:proofErr w:type="spellStart"/>
      <w:r w:rsidRPr="006020D8">
        <w:rPr>
          <w:rFonts w:ascii="Times New Roman" w:eastAsia="Times New Roman" w:hAnsi="Times New Roman"/>
          <w:sz w:val="24"/>
          <w:szCs w:val="28"/>
          <w:lang w:eastAsia="lv-LV"/>
        </w:rPr>
        <w:t>digitalizācijas</w:t>
      </w:r>
      <w:proofErr w:type="spellEnd"/>
      <w:r w:rsidRPr="006020D8">
        <w:rPr>
          <w:rFonts w:ascii="Times New Roman" w:eastAsia="Times New Roman" w:hAnsi="Times New Roman"/>
          <w:sz w:val="24"/>
          <w:szCs w:val="28"/>
          <w:lang w:eastAsia="lv-LV"/>
        </w:rPr>
        <w:t xml:space="preserve"> procesam jābūt atbildīgam, neierobežojot iespējas iedzīvotājiem un uzņēmējiem saņemt valsts pārvaldes pakalpojumus. Saskaņā ar Centrālās statistikas pārvaldes datiem 2019.gadā Latvijā piekļuve internetam bija 85,4% mājsaimniecību.</w:t>
      </w:r>
      <w:r w:rsidR="00B53EDB">
        <w:rPr>
          <w:rStyle w:val="FootnoteReference"/>
          <w:rFonts w:ascii="Times New Roman" w:eastAsia="Times New Roman" w:hAnsi="Times New Roman"/>
          <w:sz w:val="24"/>
          <w:szCs w:val="28"/>
          <w:lang w:eastAsia="lv-LV"/>
        </w:rPr>
        <w:footnoteReference w:id="1"/>
      </w:r>
      <w:r w:rsidRPr="006020D8">
        <w:rPr>
          <w:rFonts w:ascii="Times New Roman" w:eastAsia="Times New Roman" w:hAnsi="Times New Roman"/>
          <w:sz w:val="24"/>
          <w:szCs w:val="28"/>
          <w:lang w:eastAsia="lv-LV"/>
        </w:rPr>
        <w:t xml:space="preserve"> Personām ir nodrošināta iespēja pašvaldību publiskajās bibliotēkās bez maksas izmantot internetu un datorus</w:t>
      </w:r>
      <w:r w:rsidR="00B53EDB">
        <w:rPr>
          <w:rStyle w:val="FootnoteReference"/>
          <w:rFonts w:ascii="Times New Roman" w:eastAsia="Times New Roman" w:hAnsi="Times New Roman"/>
          <w:sz w:val="24"/>
          <w:szCs w:val="28"/>
          <w:lang w:eastAsia="lv-LV"/>
        </w:rPr>
        <w:footnoteReference w:id="2"/>
      </w:r>
      <w:r w:rsidRPr="006020D8">
        <w:rPr>
          <w:rFonts w:ascii="Times New Roman" w:eastAsia="Times New Roman" w:hAnsi="Times New Roman"/>
          <w:sz w:val="24"/>
          <w:szCs w:val="28"/>
          <w:lang w:eastAsia="lv-LV"/>
        </w:rPr>
        <w:t>, tomēr pēc Eiropas Digitālās ekonomikas un sabiedrības indeksa (DESI) datiem</w:t>
      </w:r>
      <w:r w:rsidR="00B53EDB">
        <w:rPr>
          <w:rStyle w:val="FootnoteReference"/>
          <w:rFonts w:ascii="Times New Roman" w:eastAsia="Times New Roman" w:hAnsi="Times New Roman"/>
          <w:sz w:val="24"/>
          <w:szCs w:val="28"/>
          <w:lang w:eastAsia="lv-LV"/>
        </w:rPr>
        <w:footnoteReference w:id="3"/>
      </w:r>
      <w:r w:rsidR="00B53EDB">
        <w:rPr>
          <w:rFonts w:ascii="Times New Roman" w:eastAsia="Times New Roman" w:hAnsi="Times New Roman"/>
          <w:sz w:val="24"/>
          <w:szCs w:val="28"/>
          <w:lang w:eastAsia="lv-LV"/>
        </w:rPr>
        <w:t xml:space="preserve"> </w:t>
      </w:r>
      <w:r w:rsidRPr="006020D8">
        <w:rPr>
          <w:rFonts w:ascii="Times New Roman" w:eastAsia="Times New Roman" w:hAnsi="Times New Roman"/>
          <w:sz w:val="24"/>
          <w:szCs w:val="28"/>
          <w:lang w:eastAsia="lv-LV"/>
        </w:rPr>
        <w:t>par 2019.gadu, Latvijā 11,6% iedzīvotāju nekad nav lietojuši internetu. Valsts stratēģiski īsteno politiku pakalpojumu pieejamības nodrošināšan</w:t>
      </w:r>
      <w:r w:rsidR="002D44C6">
        <w:rPr>
          <w:rFonts w:ascii="Times New Roman" w:eastAsia="Times New Roman" w:hAnsi="Times New Roman"/>
          <w:sz w:val="24"/>
          <w:szCs w:val="28"/>
          <w:lang w:eastAsia="lv-LV"/>
        </w:rPr>
        <w:t>ai</w:t>
      </w:r>
      <w:r w:rsidRPr="006020D8">
        <w:rPr>
          <w:rFonts w:ascii="Times New Roman" w:eastAsia="Times New Roman" w:hAnsi="Times New Roman"/>
          <w:sz w:val="24"/>
          <w:szCs w:val="28"/>
          <w:lang w:eastAsia="lv-LV"/>
        </w:rPr>
        <w:t xml:space="preserve"> un efektivitātes paaugstināšan</w:t>
      </w:r>
      <w:r w:rsidR="002D44C6">
        <w:rPr>
          <w:rFonts w:ascii="Times New Roman" w:eastAsia="Times New Roman" w:hAnsi="Times New Roman"/>
          <w:sz w:val="24"/>
          <w:szCs w:val="28"/>
          <w:lang w:eastAsia="lv-LV"/>
        </w:rPr>
        <w:t>ai</w:t>
      </w:r>
      <w:r w:rsidRPr="006020D8">
        <w:rPr>
          <w:rFonts w:ascii="Times New Roman" w:eastAsia="Times New Roman" w:hAnsi="Times New Roman"/>
          <w:sz w:val="24"/>
          <w:szCs w:val="28"/>
          <w:lang w:eastAsia="lv-LV"/>
        </w:rPr>
        <w:t xml:space="preserve">, tos sniedzot primāri digitālā veidā, vienlaikus nodrošinot visaptverošu klātienes atbalstu iedzīvotājiem, kuriem kādu iemeslu dēļ ir ierobežotas iespējas izmantot digitālo vidi un e-pakalpojumus (interneta pieejamība, digitālās prasmes, </w:t>
      </w:r>
      <w:proofErr w:type="spellStart"/>
      <w:r w:rsidRPr="006020D8">
        <w:rPr>
          <w:rFonts w:ascii="Times New Roman" w:eastAsia="Times New Roman" w:hAnsi="Times New Roman"/>
          <w:sz w:val="24"/>
          <w:szCs w:val="28"/>
          <w:lang w:eastAsia="lv-LV"/>
        </w:rPr>
        <w:t>piekļūstamības</w:t>
      </w:r>
      <w:proofErr w:type="spellEnd"/>
      <w:r w:rsidRPr="006020D8">
        <w:rPr>
          <w:rFonts w:ascii="Times New Roman" w:eastAsia="Times New Roman" w:hAnsi="Times New Roman"/>
          <w:sz w:val="24"/>
          <w:szCs w:val="28"/>
          <w:lang w:eastAsia="lv-LV"/>
        </w:rPr>
        <w:t xml:space="preserve"> prasības u.c.). Lai e-pakalpojumus varētu saņemt arī tie iedzīvotāji, kuri neizmanto </w:t>
      </w:r>
      <w:proofErr w:type="spellStart"/>
      <w:r w:rsidRPr="006020D8">
        <w:rPr>
          <w:rFonts w:ascii="Times New Roman" w:eastAsia="Times New Roman" w:hAnsi="Times New Roman"/>
          <w:sz w:val="24"/>
          <w:szCs w:val="28"/>
          <w:lang w:eastAsia="lv-LV"/>
        </w:rPr>
        <w:t>eID</w:t>
      </w:r>
      <w:proofErr w:type="spellEnd"/>
      <w:r w:rsidRPr="006020D8">
        <w:rPr>
          <w:rFonts w:ascii="Times New Roman" w:eastAsia="Times New Roman" w:hAnsi="Times New Roman"/>
          <w:sz w:val="24"/>
          <w:szCs w:val="28"/>
          <w:lang w:eastAsia="lv-LV"/>
        </w:rPr>
        <w:t xml:space="preserve"> karti ar elektronisko parakstu vai internetbanku, ir izstrādāts īpašs risinājums – e-asistents jeb pilnvarotais e-pakalpojums</w:t>
      </w:r>
      <w:r w:rsidR="00E36464">
        <w:rPr>
          <w:rStyle w:val="FootnoteReference"/>
          <w:rFonts w:ascii="Times New Roman" w:eastAsia="Times New Roman" w:hAnsi="Times New Roman"/>
          <w:sz w:val="24"/>
          <w:szCs w:val="28"/>
          <w:lang w:eastAsia="lv-LV"/>
        </w:rPr>
        <w:footnoteReference w:id="4"/>
      </w:r>
      <w:r w:rsidRPr="006020D8">
        <w:rPr>
          <w:rFonts w:ascii="Times New Roman" w:eastAsia="Times New Roman" w:hAnsi="Times New Roman"/>
          <w:sz w:val="24"/>
          <w:szCs w:val="28"/>
          <w:lang w:eastAsia="lv-LV"/>
        </w:rPr>
        <w:t>,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w:t>
      </w:r>
      <w:r w:rsidR="00E36464">
        <w:rPr>
          <w:rStyle w:val="FootnoteReference"/>
          <w:rFonts w:ascii="Times New Roman" w:eastAsia="Times New Roman" w:hAnsi="Times New Roman"/>
          <w:sz w:val="24"/>
          <w:szCs w:val="28"/>
          <w:lang w:eastAsia="lv-LV"/>
        </w:rPr>
        <w:footnoteReference w:id="5"/>
      </w:r>
      <w:r w:rsidRPr="006020D8">
        <w:rPr>
          <w:rFonts w:ascii="Times New Roman" w:eastAsia="Times New Roman" w:hAnsi="Times New Roman"/>
          <w:sz w:val="24"/>
          <w:szCs w:val="28"/>
          <w:lang w:eastAsia="lv-LV"/>
        </w:rPr>
        <w:t>, saņemot informatīvu atbalstu</w:t>
      </w:r>
      <w:r w:rsidR="00E36464">
        <w:rPr>
          <w:rFonts w:ascii="Times New Roman" w:eastAsia="Times New Roman" w:hAnsi="Times New Roman"/>
          <w:sz w:val="24"/>
          <w:szCs w:val="28"/>
          <w:lang w:eastAsia="lv-LV"/>
        </w:rPr>
        <w:t>,</w:t>
      </w:r>
      <w:r w:rsidRPr="006020D8">
        <w:rPr>
          <w:rFonts w:ascii="Times New Roman" w:eastAsia="Times New Roman" w:hAnsi="Times New Roman"/>
          <w:sz w:val="24"/>
          <w:szCs w:val="28"/>
          <w:lang w:eastAsia="lv-LV"/>
        </w:rPr>
        <w:t xml:space="preserve"> un tādējādi nodrošinot, ka valsts pārvaldes pakalpojumi ir pieejami visiem Latvijas iedzīvotājiem, arī tiem, kuri dažādu apsvērumu dēļ nevar patstāvīgi to izdarīt elektroniskā vidē.</w:t>
      </w:r>
    </w:p>
    <w:p w14:paraId="0C9CE52E" w14:textId="77777777" w:rsidR="006020D8" w:rsidRPr="006020D8" w:rsidRDefault="006020D8" w:rsidP="006020D8">
      <w:pPr>
        <w:widowControl/>
        <w:tabs>
          <w:tab w:val="left" w:pos="5529"/>
        </w:tabs>
        <w:spacing w:after="0" w:line="240" w:lineRule="auto"/>
        <w:ind w:firstLine="720"/>
        <w:jc w:val="both"/>
        <w:rPr>
          <w:rFonts w:ascii="Times New Roman" w:eastAsia="Times New Roman" w:hAnsi="Times New Roman"/>
          <w:sz w:val="24"/>
          <w:szCs w:val="28"/>
          <w:lang w:eastAsia="lv-LV"/>
        </w:rPr>
      </w:pPr>
    </w:p>
    <w:p w14:paraId="3AB97F7B" w14:textId="75453074" w:rsidR="006020D8" w:rsidRPr="005F0C20" w:rsidRDefault="006020D8" w:rsidP="006020D8">
      <w:pPr>
        <w:widowControl/>
        <w:tabs>
          <w:tab w:val="left" w:pos="5529"/>
        </w:tabs>
        <w:spacing w:after="0" w:line="240" w:lineRule="auto"/>
        <w:ind w:firstLine="720"/>
        <w:jc w:val="both"/>
        <w:rPr>
          <w:rFonts w:ascii="Times New Roman" w:eastAsia="Times New Roman" w:hAnsi="Times New Roman"/>
          <w:sz w:val="24"/>
          <w:szCs w:val="28"/>
          <w:lang w:eastAsia="lv-LV"/>
        </w:rPr>
      </w:pPr>
      <w:r w:rsidRPr="006020D8">
        <w:rPr>
          <w:rFonts w:ascii="Times New Roman" w:eastAsia="Times New Roman" w:hAnsi="Times New Roman"/>
          <w:sz w:val="24"/>
          <w:szCs w:val="28"/>
          <w:lang w:eastAsia="lv-LV"/>
        </w:rPr>
        <w:t>Ņemot vērā iepriekš minēto, lūdzam attiecīgi precizēt plāna projektu</w:t>
      </w:r>
      <w:r w:rsidR="001E10FC">
        <w:rPr>
          <w:rFonts w:ascii="Times New Roman" w:eastAsia="Times New Roman" w:hAnsi="Times New Roman"/>
          <w:sz w:val="24"/>
          <w:szCs w:val="28"/>
          <w:lang w:eastAsia="lv-LV"/>
        </w:rPr>
        <w:t xml:space="preserve"> </w:t>
      </w:r>
      <w:proofErr w:type="spellStart"/>
      <w:r w:rsidR="001E10FC">
        <w:rPr>
          <w:rFonts w:ascii="Times New Roman" w:eastAsia="Times New Roman" w:hAnsi="Times New Roman"/>
          <w:sz w:val="24"/>
          <w:szCs w:val="28"/>
          <w:lang w:eastAsia="lv-LV"/>
        </w:rPr>
        <w:t>atiecībā</w:t>
      </w:r>
      <w:proofErr w:type="spellEnd"/>
      <w:r w:rsidR="001E10FC">
        <w:rPr>
          <w:rFonts w:ascii="Times New Roman" w:eastAsia="Times New Roman" w:hAnsi="Times New Roman"/>
          <w:sz w:val="24"/>
          <w:szCs w:val="28"/>
          <w:lang w:eastAsia="lv-LV"/>
        </w:rPr>
        <w:t xml:space="preserve"> uz </w:t>
      </w:r>
      <w:r w:rsidR="001E10FC" w:rsidRPr="001E10FC">
        <w:rPr>
          <w:rFonts w:ascii="Times New Roman" w:eastAsia="Times New Roman" w:hAnsi="Times New Roman"/>
          <w:sz w:val="24"/>
          <w:szCs w:val="28"/>
          <w:lang w:eastAsia="lv-LV"/>
        </w:rPr>
        <w:t>pakalpojumu pieejamību digitāl</w:t>
      </w:r>
      <w:r w:rsidR="001E10FC">
        <w:rPr>
          <w:rFonts w:ascii="Times New Roman" w:eastAsia="Times New Roman" w:hAnsi="Times New Roman"/>
          <w:sz w:val="24"/>
          <w:szCs w:val="28"/>
          <w:lang w:eastAsia="lv-LV"/>
        </w:rPr>
        <w:t>aj</w:t>
      </w:r>
      <w:r w:rsidR="001E10FC" w:rsidRPr="001E10FC">
        <w:rPr>
          <w:rFonts w:ascii="Times New Roman" w:eastAsia="Times New Roman" w:hAnsi="Times New Roman"/>
          <w:sz w:val="24"/>
          <w:szCs w:val="28"/>
          <w:lang w:eastAsia="lv-LV"/>
        </w:rPr>
        <w:t>ā vid</w:t>
      </w:r>
      <w:r w:rsidR="001E10FC">
        <w:rPr>
          <w:rFonts w:ascii="Times New Roman" w:eastAsia="Times New Roman" w:hAnsi="Times New Roman"/>
          <w:sz w:val="24"/>
          <w:szCs w:val="28"/>
          <w:lang w:eastAsia="lv-LV"/>
        </w:rPr>
        <w:t xml:space="preserve">ē un </w:t>
      </w:r>
      <w:r w:rsidR="001E10FC" w:rsidRPr="001E10FC">
        <w:rPr>
          <w:rFonts w:ascii="Times New Roman" w:eastAsia="Times New Roman" w:hAnsi="Times New Roman"/>
          <w:sz w:val="24"/>
          <w:szCs w:val="28"/>
          <w:lang w:eastAsia="lv-LV"/>
        </w:rPr>
        <w:t>drošu elektronisko identifikāciju</w:t>
      </w:r>
      <w:r w:rsidRPr="006020D8">
        <w:rPr>
          <w:rFonts w:ascii="Times New Roman" w:eastAsia="Times New Roman" w:hAnsi="Times New Roman"/>
          <w:sz w:val="24"/>
          <w:szCs w:val="28"/>
          <w:lang w:eastAsia="lv-LV"/>
        </w:rPr>
        <w:t>.</w:t>
      </w:r>
    </w:p>
    <w:p w14:paraId="1A4049EA" w14:textId="77777777" w:rsidR="00AA57EB" w:rsidRDefault="00AA57EB" w:rsidP="00AA57EB">
      <w:pPr>
        <w:widowControl/>
        <w:spacing w:after="0" w:line="259" w:lineRule="auto"/>
        <w:jc w:val="both"/>
        <w:rPr>
          <w:rFonts w:ascii="Times New Roman" w:hAnsi="Times New Roman"/>
          <w:i/>
          <w:iCs/>
          <w:sz w:val="24"/>
          <w:szCs w:val="24"/>
        </w:rPr>
      </w:pPr>
    </w:p>
    <w:p w14:paraId="2F604A3C" w14:textId="77777777" w:rsidR="00E74885" w:rsidRDefault="00E74885" w:rsidP="00AA57EB">
      <w:pPr>
        <w:widowControl/>
        <w:spacing w:after="0" w:line="240" w:lineRule="auto"/>
        <w:jc w:val="both"/>
        <w:rPr>
          <w:rFonts w:ascii="Times New Roman" w:hAnsi="Times New Roman"/>
          <w:sz w:val="24"/>
          <w:szCs w:val="24"/>
        </w:rPr>
      </w:pPr>
    </w:p>
    <w:p w14:paraId="1C0CAA6E" w14:textId="77777777" w:rsidR="00AA57EB" w:rsidRPr="00AA57EB" w:rsidRDefault="005F6C93" w:rsidP="005F0C20">
      <w:pPr>
        <w:widowControl/>
        <w:spacing w:after="0" w:line="240" w:lineRule="auto"/>
        <w:jc w:val="both"/>
        <w:rPr>
          <w:rFonts w:ascii="Times New Roman" w:hAnsi="Times New Roman"/>
          <w:sz w:val="24"/>
          <w:szCs w:val="24"/>
        </w:rPr>
      </w:pPr>
      <w:r w:rsidRPr="00AA57EB">
        <w:rPr>
          <w:rFonts w:ascii="Times New Roman" w:hAnsi="Times New Roman"/>
          <w:sz w:val="24"/>
          <w:szCs w:val="24"/>
        </w:rPr>
        <w:t xml:space="preserve">Ar cieņu </w:t>
      </w:r>
    </w:p>
    <w:p w14:paraId="2CF2EE24" w14:textId="5DD50A5E" w:rsidR="00AA57EB" w:rsidRPr="00AA57EB" w:rsidRDefault="005F6C93" w:rsidP="005F0C20">
      <w:pPr>
        <w:widowControl/>
        <w:spacing w:after="0" w:line="240" w:lineRule="auto"/>
        <w:jc w:val="both"/>
        <w:rPr>
          <w:rFonts w:ascii="Times New Roman" w:hAnsi="Times New Roman"/>
          <w:sz w:val="24"/>
          <w:szCs w:val="24"/>
        </w:rPr>
      </w:pPr>
      <w:r w:rsidRPr="00AA57EB">
        <w:rPr>
          <w:rFonts w:ascii="Times New Roman" w:hAnsi="Times New Roman"/>
          <w:sz w:val="24"/>
          <w:szCs w:val="24"/>
        </w:rPr>
        <w:t>valsts sekretāra vietniece</w:t>
      </w:r>
      <w:r w:rsidRPr="00AA57EB">
        <w:rPr>
          <w:rFonts w:ascii="Times New Roman" w:hAnsi="Times New Roman"/>
          <w:sz w:val="24"/>
          <w:szCs w:val="24"/>
        </w:rPr>
        <w:tab/>
      </w:r>
      <w:r w:rsidRPr="00AA57EB">
        <w:rPr>
          <w:rFonts w:ascii="Times New Roman" w:hAnsi="Times New Roman"/>
          <w:sz w:val="24"/>
          <w:szCs w:val="24"/>
        </w:rPr>
        <w:tab/>
      </w:r>
      <w:r w:rsidRPr="00AA57EB">
        <w:rPr>
          <w:rFonts w:ascii="Times New Roman" w:hAnsi="Times New Roman"/>
          <w:sz w:val="24"/>
          <w:szCs w:val="24"/>
        </w:rPr>
        <w:tab/>
      </w:r>
      <w:r w:rsidRPr="00AA57EB">
        <w:rPr>
          <w:rFonts w:ascii="Times New Roman" w:hAnsi="Times New Roman"/>
          <w:sz w:val="24"/>
          <w:szCs w:val="24"/>
        </w:rPr>
        <w:tab/>
      </w:r>
      <w:r w:rsidRPr="00AA57EB">
        <w:rPr>
          <w:rFonts w:ascii="Times New Roman" w:hAnsi="Times New Roman"/>
          <w:sz w:val="24"/>
          <w:szCs w:val="24"/>
        </w:rPr>
        <w:tab/>
      </w:r>
      <w:r w:rsidRPr="00AA57EB">
        <w:rPr>
          <w:rFonts w:ascii="Times New Roman" w:hAnsi="Times New Roman"/>
          <w:sz w:val="24"/>
          <w:szCs w:val="24"/>
        </w:rPr>
        <w:tab/>
      </w:r>
      <w:r w:rsidR="005F0C20">
        <w:rPr>
          <w:rFonts w:ascii="Times New Roman" w:hAnsi="Times New Roman"/>
          <w:sz w:val="24"/>
          <w:szCs w:val="24"/>
        </w:rPr>
        <w:tab/>
      </w:r>
      <w:r w:rsidRPr="00AA57EB">
        <w:rPr>
          <w:rFonts w:ascii="Times New Roman" w:hAnsi="Times New Roman"/>
          <w:sz w:val="24"/>
          <w:szCs w:val="24"/>
        </w:rPr>
        <w:t>I. Oša</w:t>
      </w:r>
    </w:p>
    <w:p w14:paraId="7EA6AD0C" w14:textId="77777777" w:rsidR="00AA57EB" w:rsidRDefault="00AA57EB" w:rsidP="00AA57EB">
      <w:pPr>
        <w:widowControl/>
        <w:spacing w:after="0" w:line="240" w:lineRule="auto"/>
        <w:jc w:val="both"/>
        <w:rPr>
          <w:rFonts w:ascii="Times New Roman" w:eastAsia="Times New Roman" w:hAnsi="Times New Roman"/>
          <w:sz w:val="20"/>
          <w:szCs w:val="20"/>
          <w:lang w:eastAsia="lv-LV"/>
        </w:rPr>
      </w:pPr>
    </w:p>
    <w:p w14:paraId="5B499A9F" w14:textId="77777777" w:rsidR="000C02A7" w:rsidRDefault="000C02A7" w:rsidP="00AA57EB">
      <w:pPr>
        <w:widowControl/>
        <w:spacing w:after="0" w:line="240" w:lineRule="auto"/>
        <w:jc w:val="both"/>
        <w:rPr>
          <w:rFonts w:ascii="Times New Roman" w:eastAsia="Times New Roman" w:hAnsi="Times New Roman"/>
          <w:sz w:val="20"/>
          <w:szCs w:val="20"/>
          <w:lang w:eastAsia="lv-LV"/>
        </w:rPr>
      </w:pPr>
    </w:p>
    <w:p w14:paraId="6A66A3B2" w14:textId="77777777" w:rsidR="00AA57EB" w:rsidRPr="00AA57EB" w:rsidRDefault="005F6C93" w:rsidP="00AA57EB">
      <w:pPr>
        <w:widowControl/>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Auza</w:t>
      </w:r>
      <w:r w:rsidRPr="00AA57EB">
        <w:rPr>
          <w:rFonts w:ascii="Times New Roman" w:eastAsia="Times New Roman" w:hAnsi="Times New Roman"/>
          <w:sz w:val="20"/>
          <w:szCs w:val="20"/>
          <w:lang w:eastAsia="lv-LV"/>
        </w:rPr>
        <w:t>, 6</w:t>
      </w:r>
      <w:r>
        <w:rPr>
          <w:rFonts w:ascii="Times New Roman" w:eastAsia="Times New Roman" w:hAnsi="Times New Roman"/>
          <w:sz w:val="20"/>
          <w:szCs w:val="20"/>
          <w:lang w:eastAsia="lv-LV"/>
        </w:rPr>
        <w:t>6</w:t>
      </w:r>
      <w:r w:rsidRPr="00AA57EB">
        <w:rPr>
          <w:rFonts w:ascii="Times New Roman" w:eastAsia="Times New Roman" w:hAnsi="Times New Roman"/>
          <w:sz w:val="20"/>
          <w:szCs w:val="20"/>
          <w:lang w:eastAsia="lv-LV"/>
        </w:rPr>
        <w:t>0</w:t>
      </w:r>
      <w:r>
        <w:rPr>
          <w:rFonts w:ascii="Times New Roman" w:eastAsia="Times New Roman" w:hAnsi="Times New Roman"/>
          <w:sz w:val="20"/>
          <w:szCs w:val="20"/>
          <w:lang w:eastAsia="lv-LV"/>
        </w:rPr>
        <w:t>16752</w:t>
      </w:r>
    </w:p>
    <w:p w14:paraId="7EA2E596" w14:textId="6258173B" w:rsidR="00AA57EB" w:rsidRDefault="00444DD1" w:rsidP="00AA57EB">
      <w:pPr>
        <w:widowControl/>
        <w:spacing w:after="0" w:line="240" w:lineRule="auto"/>
        <w:jc w:val="both"/>
        <w:rPr>
          <w:rStyle w:val="Hyperlink"/>
          <w:rFonts w:ascii="Times New Roman" w:eastAsia="Times New Roman" w:hAnsi="Times New Roman"/>
          <w:sz w:val="20"/>
          <w:szCs w:val="24"/>
          <w:lang w:eastAsia="lv-LV"/>
        </w:rPr>
      </w:pPr>
      <w:hyperlink r:id="rId8" w:history="1">
        <w:r w:rsidR="005361ED" w:rsidRPr="003A73BC">
          <w:rPr>
            <w:rStyle w:val="Hyperlink"/>
            <w:rFonts w:ascii="Times New Roman" w:eastAsia="Times New Roman" w:hAnsi="Times New Roman"/>
            <w:sz w:val="20"/>
            <w:szCs w:val="24"/>
            <w:lang w:eastAsia="lv-LV"/>
          </w:rPr>
          <w:t>kurts.auza@varam.gov.lv</w:t>
        </w:r>
      </w:hyperlink>
    </w:p>
    <w:p w14:paraId="68803089" w14:textId="18D2EC83" w:rsidR="006020D8" w:rsidRDefault="006020D8" w:rsidP="00AA57EB">
      <w:pPr>
        <w:widowControl/>
        <w:spacing w:after="0" w:line="240" w:lineRule="auto"/>
        <w:jc w:val="both"/>
        <w:rPr>
          <w:rStyle w:val="Hyperlink"/>
          <w:rFonts w:ascii="Times New Roman" w:eastAsia="Times New Roman" w:hAnsi="Times New Roman"/>
          <w:sz w:val="20"/>
          <w:szCs w:val="24"/>
          <w:lang w:eastAsia="lv-LV"/>
        </w:rPr>
      </w:pPr>
    </w:p>
    <w:p w14:paraId="2A66B534" w14:textId="5DEEC268" w:rsidR="006020D8" w:rsidRDefault="006020D8" w:rsidP="00AA57EB">
      <w:pPr>
        <w:widowControl/>
        <w:spacing w:after="0" w:line="240" w:lineRule="auto"/>
        <w:jc w:val="both"/>
        <w:rPr>
          <w:rFonts w:ascii="Times New Roman" w:eastAsia="Times New Roman" w:hAnsi="Times New Roman"/>
          <w:sz w:val="20"/>
          <w:szCs w:val="24"/>
          <w:lang w:eastAsia="lv-LV"/>
        </w:rPr>
      </w:pPr>
      <w:r w:rsidRPr="006020D8">
        <w:rPr>
          <w:rFonts w:ascii="Times New Roman" w:eastAsia="Times New Roman" w:hAnsi="Times New Roman"/>
          <w:sz w:val="20"/>
          <w:szCs w:val="24"/>
          <w:lang w:eastAsia="lv-LV"/>
        </w:rPr>
        <w:t>Igaune</w:t>
      </w:r>
      <w:r>
        <w:rPr>
          <w:rFonts w:ascii="Times New Roman" w:eastAsia="Times New Roman" w:hAnsi="Times New Roman"/>
          <w:sz w:val="20"/>
          <w:szCs w:val="24"/>
          <w:lang w:eastAsia="lv-LV"/>
        </w:rPr>
        <w:t xml:space="preserve">, </w:t>
      </w:r>
      <w:r w:rsidRPr="006020D8">
        <w:rPr>
          <w:rFonts w:ascii="Times New Roman" w:eastAsia="Times New Roman" w:hAnsi="Times New Roman"/>
          <w:sz w:val="20"/>
          <w:szCs w:val="24"/>
          <w:lang w:eastAsia="lv-LV"/>
        </w:rPr>
        <w:t>66016780</w:t>
      </w:r>
    </w:p>
    <w:p w14:paraId="6EC810EA" w14:textId="09D2B2B9" w:rsidR="006020D8" w:rsidRDefault="00444DD1" w:rsidP="00AA57EB">
      <w:pPr>
        <w:widowControl/>
        <w:spacing w:after="0" w:line="240" w:lineRule="auto"/>
        <w:jc w:val="both"/>
        <w:rPr>
          <w:rFonts w:ascii="Times New Roman" w:eastAsia="Times New Roman" w:hAnsi="Times New Roman"/>
          <w:sz w:val="20"/>
          <w:szCs w:val="24"/>
          <w:lang w:eastAsia="lv-LV"/>
        </w:rPr>
      </w:pPr>
      <w:hyperlink r:id="rId9" w:history="1">
        <w:r w:rsidR="006020D8" w:rsidRPr="00985B0F">
          <w:rPr>
            <w:rStyle w:val="Hyperlink"/>
            <w:rFonts w:ascii="Times New Roman" w:eastAsia="Times New Roman" w:hAnsi="Times New Roman"/>
            <w:sz w:val="20"/>
            <w:szCs w:val="24"/>
            <w:lang w:eastAsia="lv-LV"/>
          </w:rPr>
          <w:t>ingrida.igaune@varam.gov.lv</w:t>
        </w:r>
      </w:hyperlink>
      <w:r w:rsidR="006020D8">
        <w:rPr>
          <w:rFonts w:ascii="Times New Roman" w:eastAsia="Times New Roman" w:hAnsi="Times New Roman"/>
          <w:sz w:val="20"/>
          <w:szCs w:val="24"/>
          <w:lang w:eastAsia="lv-LV"/>
        </w:rPr>
        <w:t xml:space="preserve"> </w:t>
      </w:r>
    </w:p>
    <w:p w14:paraId="4A4EAA58" w14:textId="77777777" w:rsidR="00AA57EB" w:rsidRPr="00AA57EB" w:rsidRDefault="00AA57EB" w:rsidP="00AA57EB">
      <w:pPr>
        <w:widowControl/>
        <w:spacing w:after="0" w:line="259" w:lineRule="auto"/>
        <w:jc w:val="both"/>
        <w:rPr>
          <w:rFonts w:ascii="Times New Roman" w:hAnsi="Times New Roman"/>
          <w:sz w:val="24"/>
          <w:szCs w:val="24"/>
        </w:rPr>
      </w:pPr>
    </w:p>
    <w:p w14:paraId="46E9DFBD" w14:textId="77777777" w:rsidR="003C1E43" w:rsidRPr="005361ED" w:rsidRDefault="005F6C93" w:rsidP="005361ED">
      <w:pPr>
        <w:widowControl/>
        <w:spacing w:after="0" w:line="259" w:lineRule="auto"/>
        <w:jc w:val="center"/>
        <w:rPr>
          <w:rFonts w:ascii="Times New Roman" w:hAnsi="Times New Roman"/>
          <w:sz w:val="24"/>
          <w:szCs w:val="24"/>
        </w:rPr>
      </w:pPr>
      <w:r w:rsidRPr="00AA57EB">
        <w:rPr>
          <w:rFonts w:ascii="Times New Roman" w:hAnsi="Times New Roman"/>
          <w:sz w:val="24"/>
          <w:szCs w:val="24"/>
        </w:rPr>
        <w:t>ŠIS DOKUMENTS IR ELEKTRONISKI PARAKSTĪTS AR DROŠU ELEKTRONISKO PARAKSTU UN SATUR LAIKA ZĪMOG</w:t>
      </w:r>
      <w:r w:rsidR="005361ED">
        <w:rPr>
          <w:rFonts w:ascii="Times New Roman" w:hAnsi="Times New Roman"/>
          <w:sz w:val="24"/>
          <w:szCs w:val="24"/>
        </w:rPr>
        <w:t>U</w:t>
      </w:r>
    </w:p>
    <w:sectPr w:rsidR="003C1E43" w:rsidRPr="005361ED" w:rsidSect="00E41A6D">
      <w:footerReference w:type="default" r:id="rId10"/>
      <w:headerReference w:type="first" r:id="rId11"/>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61C4D" w14:textId="77777777" w:rsidR="005F6C93" w:rsidRDefault="005F6C93">
      <w:pPr>
        <w:spacing w:after="0" w:line="240" w:lineRule="auto"/>
      </w:pPr>
      <w:r>
        <w:separator/>
      </w:r>
    </w:p>
  </w:endnote>
  <w:endnote w:type="continuationSeparator" w:id="0">
    <w:p w14:paraId="43FA1DF2" w14:textId="77777777" w:rsidR="005F6C93" w:rsidRDefault="005F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857690"/>
      <w:docPartObj>
        <w:docPartGallery w:val="Page Numbers (Bottom of Page)"/>
        <w:docPartUnique/>
      </w:docPartObj>
    </w:sdtPr>
    <w:sdtEndPr>
      <w:rPr>
        <w:noProof/>
      </w:rPr>
    </w:sdtEndPr>
    <w:sdtContent>
      <w:p w14:paraId="1C720E95" w14:textId="77777777" w:rsidR="00443A88" w:rsidRDefault="005F6C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A61E47" w14:textId="77777777" w:rsidR="00443A88" w:rsidRDefault="00443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B104A" w14:textId="77777777" w:rsidR="005F6C93" w:rsidRDefault="005F6C93">
      <w:pPr>
        <w:spacing w:after="0" w:line="240" w:lineRule="auto"/>
      </w:pPr>
      <w:r>
        <w:separator/>
      </w:r>
    </w:p>
  </w:footnote>
  <w:footnote w:type="continuationSeparator" w:id="0">
    <w:p w14:paraId="6BD8E64B" w14:textId="77777777" w:rsidR="005F6C93" w:rsidRDefault="005F6C93">
      <w:pPr>
        <w:spacing w:after="0" w:line="240" w:lineRule="auto"/>
      </w:pPr>
      <w:r>
        <w:continuationSeparator/>
      </w:r>
    </w:p>
  </w:footnote>
  <w:footnote w:id="1">
    <w:p w14:paraId="26D3B8FC" w14:textId="1A2702D7" w:rsidR="00B53EDB" w:rsidRPr="00E40322" w:rsidRDefault="00B53EDB" w:rsidP="00E40322">
      <w:pPr>
        <w:pStyle w:val="FootnoteText"/>
        <w:spacing w:after="0" w:line="240" w:lineRule="auto"/>
        <w:jc w:val="both"/>
        <w:rPr>
          <w:rFonts w:ascii="Times New Roman" w:hAnsi="Times New Roman"/>
        </w:rPr>
      </w:pPr>
      <w:r w:rsidRPr="00E40322">
        <w:rPr>
          <w:rStyle w:val="FootnoteReference"/>
          <w:rFonts w:ascii="Times New Roman" w:hAnsi="Times New Roman"/>
        </w:rPr>
        <w:footnoteRef/>
      </w:r>
      <w:r w:rsidRPr="00E40322">
        <w:rPr>
          <w:rFonts w:ascii="Times New Roman" w:hAnsi="Times New Roman"/>
        </w:rPr>
        <w:t xml:space="preserve"> </w:t>
      </w:r>
      <w:r w:rsidR="00E40322" w:rsidRPr="00E40322">
        <w:rPr>
          <w:rFonts w:ascii="Times New Roman" w:hAnsi="Times New Roman"/>
        </w:rPr>
        <w:t xml:space="preserve">Centrālās statistikas pārvaldes dati par interneta pieejamību mājsaimniecībās 2019.gadā: </w:t>
      </w:r>
      <w:hyperlink r:id="rId1" w:history="1">
        <w:r w:rsidR="00E40322" w:rsidRPr="00E40322">
          <w:rPr>
            <w:rStyle w:val="Hyperlink"/>
            <w:rFonts w:ascii="Times New Roman" w:hAnsi="Times New Roman"/>
          </w:rPr>
          <w:t>http://data1.csb.gov.lv/pxweb/lv/zin/zin__01ikt_datori__MS/ITMG010.px/table/tableViewLayout1/</w:t>
        </w:r>
      </w:hyperlink>
    </w:p>
  </w:footnote>
  <w:footnote w:id="2">
    <w:p w14:paraId="4242F9A0" w14:textId="77B9C2CE" w:rsidR="00B53EDB" w:rsidRPr="00E40322" w:rsidRDefault="00B53EDB" w:rsidP="00E40322">
      <w:pPr>
        <w:pStyle w:val="FootnoteText"/>
        <w:spacing w:after="0" w:line="240" w:lineRule="auto"/>
        <w:jc w:val="both"/>
        <w:rPr>
          <w:rFonts w:ascii="Times New Roman" w:hAnsi="Times New Roman"/>
        </w:rPr>
      </w:pPr>
      <w:r w:rsidRPr="00E40322">
        <w:rPr>
          <w:rStyle w:val="FootnoteReference"/>
          <w:rFonts w:ascii="Times New Roman" w:hAnsi="Times New Roman"/>
        </w:rPr>
        <w:footnoteRef/>
      </w:r>
      <w:r w:rsidRPr="00E40322">
        <w:rPr>
          <w:rFonts w:ascii="Times New Roman" w:hAnsi="Times New Roman"/>
        </w:rPr>
        <w:t xml:space="preserve"> </w:t>
      </w:r>
      <w:r w:rsidR="00E40322" w:rsidRPr="00E40322">
        <w:rPr>
          <w:rFonts w:ascii="Times New Roman" w:hAnsi="Times New Roman"/>
        </w:rPr>
        <w:t>Ministru kabineta 2014.gada 30.septembra noteikum</w:t>
      </w:r>
      <w:r w:rsidR="0051398C">
        <w:rPr>
          <w:rFonts w:ascii="Times New Roman" w:hAnsi="Times New Roman"/>
        </w:rPr>
        <w:t xml:space="preserve">i </w:t>
      </w:r>
      <w:r w:rsidR="00E40322" w:rsidRPr="00E40322">
        <w:rPr>
          <w:rFonts w:ascii="Times New Roman" w:hAnsi="Times New Roman"/>
        </w:rPr>
        <w:t>Nr.591 “Kārtība, kādā piešķir valsts budžeta līdzfinansējumu datoru, interneta un vispārpieejamo elektroniskās informācijas resursu publiskās pieejamības nodrošināšanai pašvaldību bibliotēkās”</w:t>
      </w:r>
    </w:p>
  </w:footnote>
  <w:footnote w:id="3">
    <w:p w14:paraId="08F45223" w14:textId="5E66E279" w:rsidR="00B53EDB" w:rsidRPr="00E40322" w:rsidRDefault="00B53EDB" w:rsidP="00E40322">
      <w:pPr>
        <w:pStyle w:val="FootnoteText"/>
        <w:spacing w:after="0" w:line="240" w:lineRule="auto"/>
        <w:jc w:val="both"/>
        <w:rPr>
          <w:rFonts w:ascii="Times New Roman" w:hAnsi="Times New Roman"/>
        </w:rPr>
      </w:pPr>
      <w:r w:rsidRPr="00E40322">
        <w:rPr>
          <w:rStyle w:val="FootnoteReference"/>
          <w:rFonts w:ascii="Times New Roman" w:hAnsi="Times New Roman"/>
        </w:rPr>
        <w:footnoteRef/>
      </w:r>
      <w:r w:rsidRPr="00E40322">
        <w:rPr>
          <w:rFonts w:ascii="Times New Roman" w:hAnsi="Times New Roman"/>
        </w:rPr>
        <w:t xml:space="preserve"> </w:t>
      </w:r>
      <w:r w:rsidR="00E40322" w:rsidRPr="00E40322">
        <w:rPr>
          <w:rFonts w:ascii="Times New Roman" w:hAnsi="Times New Roman"/>
        </w:rPr>
        <w:t xml:space="preserve">DESI dati: </w:t>
      </w:r>
      <w:hyperlink r:id="rId2" w:anchor="chart={%22indicator-group%22:%22internet-usage%22,%22indicator%22:%22i_iux%22,%22breakdown%22:%22ind_total%22,%22unit-measure%22:%22pc_ind%22,%22ref-area%22:[%22EU%22,%22LV%22]}" w:history="1">
        <w:r w:rsidR="00E40322" w:rsidRPr="00E40322">
          <w:rPr>
            <w:rStyle w:val="Hyperlink"/>
            <w:rFonts w:ascii="Times New Roman" w:hAnsi="Times New Roman"/>
          </w:rPr>
          <w:t>https://digital-agenda-data.eu/charts/see-the-evolution-of-an-indicator-and-compare-countries#chart={%22indicator-group%22:%22internet-usage%22,%22indicator%22:%22i_iux%22,%22breakdown%22:%22ind_total%22,%22unit-measure%22:%22pc_ind%22,%22ref-area%22:[%22EU%22,%22LV%22]}</w:t>
        </w:r>
      </w:hyperlink>
    </w:p>
  </w:footnote>
  <w:footnote w:id="4">
    <w:p w14:paraId="7ABCD713" w14:textId="6A953E24" w:rsidR="00E36464" w:rsidRPr="00E40322" w:rsidRDefault="00E36464" w:rsidP="00E40322">
      <w:pPr>
        <w:pStyle w:val="FootnoteText"/>
        <w:spacing w:after="0" w:line="240" w:lineRule="auto"/>
        <w:jc w:val="both"/>
        <w:rPr>
          <w:rFonts w:ascii="Times New Roman" w:hAnsi="Times New Roman"/>
        </w:rPr>
      </w:pPr>
      <w:r w:rsidRPr="00E40322">
        <w:rPr>
          <w:rStyle w:val="FootnoteReference"/>
          <w:rFonts w:ascii="Times New Roman" w:hAnsi="Times New Roman"/>
        </w:rPr>
        <w:footnoteRef/>
      </w:r>
      <w:r w:rsidRPr="00E40322">
        <w:rPr>
          <w:rFonts w:ascii="Times New Roman" w:hAnsi="Times New Roman"/>
        </w:rPr>
        <w:t xml:space="preserve"> </w:t>
      </w:r>
      <w:r w:rsidR="00E40322" w:rsidRPr="00E40322">
        <w:rPr>
          <w:rFonts w:ascii="Times New Roman" w:hAnsi="Times New Roman"/>
        </w:rPr>
        <w:t>Pilnvarotā e-pakalpojuma jeb e-asistenta darbības principus 2020.gada 19.februārī apstiprināja Ministru kabinets, pieņemot grozījumus Ministru kabineta 2017. gada 4. jūlija noteikumos Nr. 401</w:t>
      </w:r>
      <w:r w:rsidR="0051398C">
        <w:rPr>
          <w:rFonts w:ascii="Times New Roman" w:hAnsi="Times New Roman"/>
        </w:rPr>
        <w:t xml:space="preserve"> “</w:t>
      </w:r>
      <w:r w:rsidR="0051398C" w:rsidRPr="0051398C">
        <w:rPr>
          <w:rFonts w:ascii="Times New Roman" w:hAnsi="Times New Roman"/>
        </w:rPr>
        <w:t>Noteikumi par valsts pārvaldes vienoto klientu apkalpošanas centru veidiem, sniegto pakalpojumu apjomu un pakalpojumu sniegšanas kārtību</w:t>
      </w:r>
      <w:r w:rsidR="0051398C">
        <w:rPr>
          <w:rFonts w:ascii="Times New Roman" w:hAnsi="Times New Roman"/>
        </w:rPr>
        <w:t>”</w:t>
      </w:r>
      <w:r w:rsidR="00E40322" w:rsidRPr="00E40322">
        <w:rPr>
          <w:rFonts w:ascii="Times New Roman" w:hAnsi="Times New Roman"/>
        </w:rPr>
        <w:t>, kuri nosaka valsts pārvaldes vienoto klientu apkalpošanu centru darbības kārtību</w:t>
      </w:r>
    </w:p>
  </w:footnote>
  <w:footnote w:id="5">
    <w:p w14:paraId="4C891F87" w14:textId="22AEDF41" w:rsidR="00E36464" w:rsidRDefault="00E36464" w:rsidP="00E40322">
      <w:pPr>
        <w:pStyle w:val="FootnoteText"/>
        <w:jc w:val="both"/>
      </w:pPr>
      <w:r w:rsidRPr="00E40322">
        <w:rPr>
          <w:rStyle w:val="FootnoteReference"/>
          <w:rFonts w:ascii="Times New Roman" w:hAnsi="Times New Roman"/>
        </w:rPr>
        <w:footnoteRef/>
      </w:r>
      <w:r w:rsidRPr="00E40322">
        <w:rPr>
          <w:rFonts w:ascii="Times New Roman" w:hAnsi="Times New Roman"/>
        </w:rPr>
        <w:t xml:space="preserve"> </w:t>
      </w:r>
      <w:r w:rsidR="00E40322" w:rsidRPr="00E40322">
        <w:rPr>
          <w:rFonts w:ascii="Times New Roman" w:hAnsi="Times New Roman"/>
        </w:rPr>
        <w:t xml:space="preserve">VPVKAC pieejamie valsts pārvaldes pakalpojumi: </w:t>
      </w:r>
      <w:hyperlink r:id="rId3" w:history="1">
        <w:r w:rsidR="00E40322" w:rsidRPr="00E40322">
          <w:rPr>
            <w:rStyle w:val="Hyperlink"/>
            <w:rFonts w:ascii="Times New Roman" w:hAnsi="Times New Roman"/>
          </w:rPr>
          <w:t>https://www.latvija.lv/lv/pakalpojumucentri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F397" w14:textId="77777777" w:rsidR="003C1E43" w:rsidRDefault="003C1E43" w:rsidP="003C1E43">
    <w:pPr>
      <w:pStyle w:val="Header"/>
      <w:rPr>
        <w:rFonts w:ascii="Times New Roman" w:hAnsi="Times New Roman"/>
      </w:rPr>
    </w:pPr>
  </w:p>
  <w:p w14:paraId="3EFCB974" w14:textId="77777777" w:rsidR="003C1E43" w:rsidRDefault="003C1E43" w:rsidP="003C1E43">
    <w:pPr>
      <w:pStyle w:val="Header"/>
      <w:rPr>
        <w:rFonts w:ascii="Times New Roman" w:hAnsi="Times New Roman"/>
      </w:rPr>
    </w:pPr>
  </w:p>
  <w:p w14:paraId="00636991" w14:textId="77777777" w:rsidR="003C1E43" w:rsidRDefault="003C1E43" w:rsidP="003C1E43">
    <w:pPr>
      <w:pStyle w:val="Header"/>
      <w:rPr>
        <w:rFonts w:ascii="Times New Roman" w:hAnsi="Times New Roman"/>
      </w:rPr>
    </w:pPr>
  </w:p>
  <w:p w14:paraId="00D58BAA" w14:textId="77777777" w:rsidR="003C1E43" w:rsidRDefault="003C1E43" w:rsidP="003C1E43">
    <w:pPr>
      <w:pStyle w:val="Header"/>
      <w:rPr>
        <w:rFonts w:ascii="Times New Roman" w:hAnsi="Times New Roman"/>
      </w:rPr>
    </w:pPr>
  </w:p>
  <w:p w14:paraId="1B5B9DC7" w14:textId="77777777" w:rsidR="003C1E43" w:rsidRDefault="003C1E43" w:rsidP="003C1E43">
    <w:pPr>
      <w:pStyle w:val="Header"/>
      <w:rPr>
        <w:rFonts w:ascii="Times New Roman" w:hAnsi="Times New Roman"/>
      </w:rPr>
    </w:pPr>
  </w:p>
  <w:p w14:paraId="24C092CE" w14:textId="77777777" w:rsidR="003C1E43" w:rsidRDefault="003C1E43" w:rsidP="003C1E43">
    <w:pPr>
      <w:pStyle w:val="Header"/>
      <w:rPr>
        <w:rFonts w:ascii="Times New Roman" w:hAnsi="Times New Roman"/>
      </w:rPr>
    </w:pPr>
  </w:p>
  <w:p w14:paraId="0ACCA7C7" w14:textId="77777777" w:rsidR="003C1E43" w:rsidRDefault="003C1E43" w:rsidP="003C1E43">
    <w:pPr>
      <w:pStyle w:val="Header"/>
      <w:rPr>
        <w:rFonts w:ascii="Times New Roman" w:hAnsi="Times New Roman"/>
      </w:rPr>
    </w:pPr>
  </w:p>
  <w:p w14:paraId="684D46F2" w14:textId="77777777" w:rsidR="003C1E43" w:rsidRDefault="003C1E43" w:rsidP="003C1E43">
    <w:pPr>
      <w:pStyle w:val="Header"/>
      <w:rPr>
        <w:rFonts w:ascii="Times New Roman" w:hAnsi="Times New Roman"/>
      </w:rPr>
    </w:pPr>
  </w:p>
  <w:p w14:paraId="77A7A0F4" w14:textId="77777777" w:rsidR="003C1E43" w:rsidRDefault="003C1E43" w:rsidP="003C1E43">
    <w:pPr>
      <w:pStyle w:val="Header"/>
      <w:rPr>
        <w:rFonts w:ascii="Times New Roman" w:hAnsi="Times New Roman"/>
      </w:rPr>
    </w:pPr>
  </w:p>
  <w:p w14:paraId="74D6B82F" w14:textId="77777777" w:rsidR="003C1E43" w:rsidRDefault="003C1E43" w:rsidP="003C1E43">
    <w:pPr>
      <w:pStyle w:val="Header"/>
      <w:rPr>
        <w:rFonts w:ascii="Times New Roman" w:hAnsi="Times New Roman"/>
      </w:rPr>
    </w:pPr>
  </w:p>
  <w:p w14:paraId="6C64D38A" w14:textId="77777777" w:rsidR="003C1E43" w:rsidRPr="00815277" w:rsidRDefault="005F6C93" w:rsidP="003C1E43">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C285B36" wp14:editId="634010B7">
          <wp:simplePos x="0" y="0"/>
          <wp:positionH relativeFrom="page">
            <wp:posOffset>1217930</wp:posOffset>
          </wp:positionH>
          <wp:positionV relativeFrom="page">
            <wp:posOffset>742950</wp:posOffset>
          </wp:positionV>
          <wp:extent cx="5671820" cy="1033145"/>
          <wp:effectExtent l="0" t="0" r="5080" b="0"/>
          <wp:wrapNone/>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2BCE1E1D" wp14:editId="1D660C03">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0405" w14:textId="77777777" w:rsidR="003C1E43" w:rsidRDefault="005F6C93" w:rsidP="003C1E43">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BCE1E1D"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23270405" w14:textId="77777777" w:rsidR="003C1E43" w:rsidRDefault="005F6C93" w:rsidP="003C1E43">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EE7A1E2" wp14:editId="473A504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31447B2" w14:textId="77777777" w:rsidR="003C1E43" w:rsidRDefault="003C1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BD76AC4"/>
    <w:multiLevelType w:val="hybridMultilevel"/>
    <w:tmpl w:val="2334CB36"/>
    <w:lvl w:ilvl="0" w:tplc="C2361928">
      <w:start w:val="1"/>
      <w:numFmt w:val="decimal"/>
      <w:lvlText w:val="%1)"/>
      <w:lvlJc w:val="left"/>
      <w:pPr>
        <w:ind w:left="1211" w:hanging="360"/>
      </w:pPr>
    </w:lvl>
    <w:lvl w:ilvl="1" w:tplc="5AAA97E8">
      <w:start w:val="1"/>
      <w:numFmt w:val="lowerLetter"/>
      <w:lvlText w:val="%2."/>
      <w:lvlJc w:val="left"/>
      <w:pPr>
        <w:ind w:left="1931" w:hanging="360"/>
      </w:pPr>
    </w:lvl>
    <w:lvl w:ilvl="2" w:tplc="0396D22A">
      <w:start w:val="1"/>
      <w:numFmt w:val="lowerRoman"/>
      <w:lvlText w:val="%3."/>
      <w:lvlJc w:val="right"/>
      <w:pPr>
        <w:ind w:left="2651" w:hanging="180"/>
      </w:pPr>
    </w:lvl>
    <w:lvl w:ilvl="3" w:tplc="3BA6B0C2">
      <w:start w:val="1"/>
      <w:numFmt w:val="decimal"/>
      <w:lvlText w:val="%4."/>
      <w:lvlJc w:val="left"/>
      <w:pPr>
        <w:ind w:left="3371" w:hanging="360"/>
      </w:pPr>
    </w:lvl>
    <w:lvl w:ilvl="4" w:tplc="A1D01DC4">
      <w:start w:val="1"/>
      <w:numFmt w:val="lowerLetter"/>
      <w:lvlText w:val="%5."/>
      <w:lvlJc w:val="left"/>
      <w:pPr>
        <w:ind w:left="4091" w:hanging="360"/>
      </w:pPr>
    </w:lvl>
    <w:lvl w:ilvl="5" w:tplc="3446EE2C">
      <w:start w:val="1"/>
      <w:numFmt w:val="lowerRoman"/>
      <w:lvlText w:val="%6."/>
      <w:lvlJc w:val="right"/>
      <w:pPr>
        <w:ind w:left="4811" w:hanging="180"/>
      </w:pPr>
    </w:lvl>
    <w:lvl w:ilvl="6" w:tplc="9D74E94E">
      <w:start w:val="1"/>
      <w:numFmt w:val="decimal"/>
      <w:lvlText w:val="%7."/>
      <w:lvlJc w:val="left"/>
      <w:pPr>
        <w:ind w:left="5531" w:hanging="360"/>
      </w:pPr>
    </w:lvl>
    <w:lvl w:ilvl="7" w:tplc="DE68DE7A">
      <w:start w:val="1"/>
      <w:numFmt w:val="lowerLetter"/>
      <w:lvlText w:val="%8."/>
      <w:lvlJc w:val="left"/>
      <w:pPr>
        <w:ind w:left="6251" w:hanging="360"/>
      </w:pPr>
    </w:lvl>
    <w:lvl w:ilvl="8" w:tplc="6F323500">
      <w:start w:val="1"/>
      <w:numFmt w:val="lowerRoman"/>
      <w:lvlText w:val="%9."/>
      <w:lvlJc w:val="right"/>
      <w:pPr>
        <w:ind w:left="6971" w:hanging="180"/>
      </w:pPr>
    </w:lvl>
  </w:abstractNum>
  <w:abstractNum w:abstractNumId="12" w15:restartNumberingAfterBreak="1">
    <w:nsid w:val="4BD44275"/>
    <w:multiLevelType w:val="hybridMultilevel"/>
    <w:tmpl w:val="D80262AA"/>
    <w:lvl w:ilvl="0" w:tplc="68DE9D54">
      <w:start w:val="1"/>
      <w:numFmt w:val="upperRoman"/>
      <w:lvlText w:val="%1."/>
      <w:lvlJc w:val="left"/>
      <w:pPr>
        <w:ind w:left="1571" w:hanging="720"/>
      </w:pPr>
      <w:rPr>
        <w:b/>
      </w:rPr>
    </w:lvl>
    <w:lvl w:ilvl="1" w:tplc="17822E26">
      <w:start w:val="1"/>
      <w:numFmt w:val="lowerLetter"/>
      <w:lvlText w:val="%2."/>
      <w:lvlJc w:val="left"/>
      <w:pPr>
        <w:ind w:left="1931" w:hanging="360"/>
      </w:pPr>
    </w:lvl>
    <w:lvl w:ilvl="2" w:tplc="E5709CB8">
      <w:start w:val="1"/>
      <w:numFmt w:val="lowerRoman"/>
      <w:lvlText w:val="%3."/>
      <w:lvlJc w:val="right"/>
      <w:pPr>
        <w:ind w:left="2651" w:hanging="180"/>
      </w:pPr>
    </w:lvl>
    <w:lvl w:ilvl="3" w:tplc="B42CAFC0">
      <w:start w:val="1"/>
      <w:numFmt w:val="decimal"/>
      <w:lvlText w:val="%4."/>
      <w:lvlJc w:val="left"/>
      <w:pPr>
        <w:ind w:left="3371" w:hanging="360"/>
      </w:pPr>
    </w:lvl>
    <w:lvl w:ilvl="4" w:tplc="CCAA4F3E">
      <w:start w:val="1"/>
      <w:numFmt w:val="lowerLetter"/>
      <w:lvlText w:val="%5."/>
      <w:lvlJc w:val="left"/>
      <w:pPr>
        <w:ind w:left="4091" w:hanging="360"/>
      </w:pPr>
    </w:lvl>
    <w:lvl w:ilvl="5" w:tplc="737A913A">
      <w:start w:val="1"/>
      <w:numFmt w:val="lowerRoman"/>
      <w:lvlText w:val="%6."/>
      <w:lvlJc w:val="right"/>
      <w:pPr>
        <w:ind w:left="4811" w:hanging="180"/>
      </w:pPr>
    </w:lvl>
    <w:lvl w:ilvl="6" w:tplc="FB907294">
      <w:start w:val="1"/>
      <w:numFmt w:val="decimal"/>
      <w:lvlText w:val="%7."/>
      <w:lvlJc w:val="left"/>
      <w:pPr>
        <w:ind w:left="5531" w:hanging="360"/>
      </w:pPr>
    </w:lvl>
    <w:lvl w:ilvl="7" w:tplc="0C683110">
      <w:start w:val="1"/>
      <w:numFmt w:val="lowerLetter"/>
      <w:lvlText w:val="%8."/>
      <w:lvlJc w:val="left"/>
      <w:pPr>
        <w:ind w:left="6251" w:hanging="360"/>
      </w:pPr>
    </w:lvl>
    <w:lvl w:ilvl="8" w:tplc="80FCD202">
      <w:start w:val="1"/>
      <w:numFmt w:val="lowerRoman"/>
      <w:lvlText w:val="%9."/>
      <w:lvlJc w:val="right"/>
      <w:pPr>
        <w:ind w:left="6971" w:hanging="180"/>
      </w:pPr>
    </w:lvl>
  </w:abstractNum>
  <w:abstractNum w:abstractNumId="13" w15:restartNumberingAfterBreak="1">
    <w:nsid w:val="4D9A5630"/>
    <w:multiLevelType w:val="hybridMultilevel"/>
    <w:tmpl w:val="15ACDA48"/>
    <w:lvl w:ilvl="0" w:tplc="EC58725A">
      <w:start w:val="1"/>
      <w:numFmt w:val="decimal"/>
      <w:lvlText w:val="%1)"/>
      <w:lvlJc w:val="left"/>
      <w:pPr>
        <w:ind w:left="2651" w:hanging="360"/>
      </w:pPr>
      <w:rPr>
        <w:rFonts w:ascii="Times New Roman" w:eastAsia="Calibri" w:hAnsi="Times New Roman" w:cs="Times New Roman"/>
        <w:b w:val="0"/>
      </w:rPr>
    </w:lvl>
    <w:lvl w:ilvl="1" w:tplc="83B2E0F4">
      <w:start w:val="1"/>
      <w:numFmt w:val="lowerLetter"/>
      <w:lvlText w:val="%2."/>
      <w:lvlJc w:val="left"/>
      <w:pPr>
        <w:ind w:left="3371" w:hanging="360"/>
      </w:pPr>
    </w:lvl>
    <w:lvl w:ilvl="2" w:tplc="A9B62214">
      <w:start w:val="1"/>
      <w:numFmt w:val="lowerRoman"/>
      <w:lvlText w:val="%3."/>
      <w:lvlJc w:val="right"/>
      <w:pPr>
        <w:ind w:left="4091" w:hanging="180"/>
      </w:pPr>
    </w:lvl>
    <w:lvl w:ilvl="3" w:tplc="CE288FE6">
      <w:start w:val="1"/>
      <w:numFmt w:val="decimal"/>
      <w:lvlText w:val="%4."/>
      <w:lvlJc w:val="left"/>
      <w:pPr>
        <w:ind w:left="4811" w:hanging="360"/>
      </w:pPr>
    </w:lvl>
    <w:lvl w:ilvl="4" w:tplc="FA120CFA">
      <w:start w:val="1"/>
      <w:numFmt w:val="lowerLetter"/>
      <w:lvlText w:val="%5."/>
      <w:lvlJc w:val="left"/>
      <w:pPr>
        <w:ind w:left="5531" w:hanging="360"/>
      </w:pPr>
    </w:lvl>
    <w:lvl w:ilvl="5" w:tplc="4B9ADD50">
      <w:start w:val="1"/>
      <w:numFmt w:val="lowerRoman"/>
      <w:lvlText w:val="%6."/>
      <w:lvlJc w:val="right"/>
      <w:pPr>
        <w:ind w:left="6251" w:hanging="180"/>
      </w:pPr>
    </w:lvl>
    <w:lvl w:ilvl="6" w:tplc="D054D060">
      <w:start w:val="1"/>
      <w:numFmt w:val="decimal"/>
      <w:lvlText w:val="%7."/>
      <w:lvlJc w:val="left"/>
      <w:pPr>
        <w:ind w:left="6971" w:hanging="360"/>
      </w:pPr>
    </w:lvl>
    <w:lvl w:ilvl="7" w:tplc="916C6DAC">
      <w:start w:val="1"/>
      <w:numFmt w:val="lowerLetter"/>
      <w:lvlText w:val="%8."/>
      <w:lvlJc w:val="left"/>
      <w:pPr>
        <w:ind w:left="7691" w:hanging="360"/>
      </w:pPr>
    </w:lvl>
    <w:lvl w:ilvl="8" w:tplc="FD48561C">
      <w:start w:val="1"/>
      <w:numFmt w:val="lowerRoman"/>
      <w:lvlText w:val="%9."/>
      <w:lvlJc w:val="right"/>
      <w:pPr>
        <w:ind w:left="8411" w:hanging="180"/>
      </w:pPr>
    </w:lvl>
  </w:abstractNum>
  <w:abstractNum w:abstractNumId="14" w15:restartNumberingAfterBreak="1">
    <w:nsid w:val="646E1332"/>
    <w:multiLevelType w:val="hybridMultilevel"/>
    <w:tmpl w:val="438E1F58"/>
    <w:lvl w:ilvl="0" w:tplc="C8FE4F34">
      <w:start w:val="1"/>
      <w:numFmt w:val="decimal"/>
      <w:lvlText w:val="%1)"/>
      <w:lvlJc w:val="left"/>
      <w:pPr>
        <w:ind w:left="1495" w:hanging="360"/>
      </w:pPr>
      <w:rPr>
        <w:rFonts w:ascii="Times New Roman" w:hAnsi="Times New Roman" w:cs="Times New Roman" w:hint="default"/>
        <w:sz w:val="24"/>
        <w:szCs w:val="24"/>
      </w:rPr>
    </w:lvl>
    <w:lvl w:ilvl="1" w:tplc="EAEE6A0A" w:tentative="1">
      <w:start w:val="1"/>
      <w:numFmt w:val="lowerLetter"/>
      <w:lvlText w:val="%2."/>
      <w:lvlJc w:val="left"/>
      <w:pPr>
        <w:ind w:left="2215" w:hanging="360"/>
      </w:pPr>
    </w:lvl>
    <w:lvl w:ilvl="2" w:tplc="7A2EA708" w:tentative="1">
      <w:start w:val="1"/>
      <w:numFmt w:val="lowerRoman"/>
      <w:lvlText w:val="%3."/>
      <w:lvlJc w:val="right"/>
      <w:pPr>
        <w:ind w:left="2935" w:hanging="180"/>
      </w:pPr>
    </w:lvl>
    <w:lvl w:ilvl="3" w:tplc="4AB455CA" w:tentative="1">
      <w:start w:val="1"/>
      <w:numFmt w:val="decimal"/>
      <w:lvlText w:val="%4."/>
      <w:lvlJc w:val="left"/>
      <w:pPr>
        <w:ind w:left="3655" w:hanging="360"/>
      </w:pPr>
    </w:lvl>
    <w:lvl w:ilvl="4" w:tplc="B36A8992" w:tentative="1">
      <w:start w:val="1"/>
      <w:numFmt w:val="lowerLetter"/>
      <w:lvlText w:val="%5."/>
      <w:lvlJc w:val="left"/>
      <w:pPr>
        <w:ind w:left="4375" w:hanging="360"/>
      </w:pPr>
    </w:lvl>
    <w:lvl w:ilvl="5" w:tplc="08969D76" w:tentative="1">
      <w:start w:val="1"/>
      <w:numFmt w:val="lowerRoman"/>
      <w:lvlText w:val="%6."/>
      <w:lvlJc w:val="right"/>
      <w:pPr>
        <w:ind w:left="5095" w:hanging="180"/>
      </w:pPr>
    </w:lvl>
    <w:lvl w:ilvl="6" w:tplc="661A4F28" w:tentative="1">
      <w:start w:val="1"/>
      <w:numFmt w:val="decimal"/>
      <w:lvlText w:val="%7."/>
      <w:lvlJc w:val="left"/>
      <w:pPr>
        <w:ind w:left="5815" w:hanging="360"/>
      </w:pPr>
    </w:lvl>
    <w:lvl w:ilvl="7" w:tplc="3ED8343C" w:tentative="1">
      <w:start w:val="1"/>
      <w:numFmt w:val="lowerLetter"/>
      <w:lvlText w:val="%8."/>
      <w:lvlJc w:val="left"/>
      <w:pPr>
        <w:ind w:left="6535" w:hanging="360"/>
      </w:pPr>
    </w:lvl>
    <w:lvl w:ilvl="8" w:tplc="3E3C1852" w:tentative="1">
      <w:start w:val="1"/>
      <w:numFmt w:val="lowerRoman"/>
      <w:lvlText w:val="%9."/>
      <w:lvlJc w:val="right"/>
      <w:pPr>
        <w:ind w:left="725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5E55"/>
    <w:rsid w:val="00030DEA"/>
    <w:rsid w:val="00031444"/>
    <w:rsid w:val="0006255B"/>
    <w:rsid w:val="000713AF"/>
    <w:rsid w:val="00073D31"/>
    <w:rsid w:val="00080AA6"/>
    <w:rsid w:val="000A1FF1"/>
    <w:rsid w:val="000A41A8"/>
    <w:rsid w:val="000A7B50"/>
    <w:rsid w:val="000C02A7"/>
    <w:rsid w:val="000C460C"/>
    <w:rsid w:val="00111CD3"/>
    <w:rsid w:val="00122B60"/>
    <w:rsid w:val="0014247A"/>
    <w:rsid w:val="001809CD"/>
    <w:rsid w:val="00183364"/>
    <w:rsid w:val="001A0E0F"/>
    <w:rsid w:val="001B4BCB"/>
    <w:rsid w:val="001E10FC"/>
    <w:rsid w:val="001E1E40"/>
    <w:rsid w:val="001E2EA7"/>
    <w:rsid w:val="001E7097"/>
    <w:rsid w:val="0020642B"/>
    <w:rsid w:val="00222A7A"/>
    <w:rsid w:val="00235559"/>
    <w:rsid w:val="0024412F"/>
    <w:rsid w:val="002566BD"/>
    <w:rsid w:val="00277382"/>
    <w:rsid w:val="00280AFB"/>
    <w:rsid w:val="002A023C"/>
    <w:rsid w:val="002D44C6"/>
    <w:rsid w:val="002F4027"/>
    <w:rsid w:val="00304E27"/>
    <w:rsid w:val="003904FC"/>
    <w:rsid w:val="00396AAD"/>
    <w:rsid w:val="003A4CF7"/>
    <w:rsid w:val="003A73BC"/>
    <w:rsid w:val="003C1E43"/>
    <w:rsid w:val="003D42FC"/>
    <w:rsid w:val="003E4A86"/>
    <w:rsid w:val="003E6471"/>
    <w:rsid w:val="00416603"/>
    <w:rsid w:val="00430562"/>
    <w:rsid w:val="00443A88"/>
    <w:rsid w:val="00444CCA"/>
    <w:rsid w:val="00444DD1"/>
    <w:rsid w:val="00444E34"/>
    <w:rsid w:val="004473A0"/>
    <w:rsid w:val="00452E6C"/>
    <w:rsid w:val="004750B5"/>
    <w:rsid w:val="00482473"/>
    <w:rsid w:val="004C423F"/>
    <w:rsid w:val="004C5EC4"/>
    <w:rsid w:val="005007F7"/>
    <w:rsid w:val="005125A3"/>
    <w:rsid w:val="0051398C"/>
    <w:rsid w:val="005361ED"/>
    <w:rsid w:val="00543BC1"/>
    <w:rsid w:val="00571098"/>
    <w:rsid w:val="005903FE"/>
    <w:rsid w:val="0059564C"/>
    <w:rsid w:val="005B79DF"/>
    <w:rsid w:val="005D1398"/>
    <w:rsid w:val="005D2CFC"/>
    <w:rsid w:val="005E2A6F"/>
    <w:rsid w:val="005F0C20"/>
    <w:rsid w:val="005F6C93"/>
    <w:rsid w:val="006020D8"/>
    <w:rsid w:val="00617652"/>
    <w:rsid w:val="00636103"/>
    <w:rsid w:val="006427D2"/>
    <w:rsid w:val="006D633B"/>
    <w:rsid w:val="006E1219"/>
    <w:rsid w:val="00701660"/>
    <w:rsid w:val="00705E88"/>
    <w:rsid w:val="00722171"/>
    <w:rsid w:val="00733738"/>
    <w:rsid w:val="00772F3C"/>
    <w:rsid w:val="007C0F6D"/>
    <w:rsid w:val="007C7E04"/>
    <w:rsid w:val="00815277"/>
    <w:rsid w:val="0082050D"/>
    <w:rsid w:val="008817B0"/>
    <w:rsid w:val="00893983"/>
    <w:rsid w:val="008A2332"/>
    <w:rsid w:val="008A511E"/>
    <w:rsid w:val="008D1C19"/>
    <w:rsid w:val="008E2ADA"/>
    <w:rsid w:val="00946305"/>
    <w:rsid w:val="00977975"/>
    <w:rsid w:val="00990362"/>
    <w:rsid w:val="009B057C"/>
    <w:rsid w:val="009E007C"/>
    <w:rsid w:val="00A004A2"/>
    <w:rsid w:val="00A34759"/>
    <w:rsid w:val="00A546A0"/>
    <w:rsid w:val="00A65586"/>
    <w:rsid w:val="00A91ECA"/>
    <w:rsid w:val="00AA3199"/>
    <w:rsid w:val="00AA57EB"/>
    <w:rsid w:val="00AC4202"/>
    <w:rsid w:val="00AE4E51"/>
    <w:rsid w:val="00B0461A"/>
    <w:rsid w:val="00B407BF"/>
    <w:rsid w:val="00B53EDB"/>
    <w:rsid w:val="00B60B64"/>
    <w:rsid w:val="00B6323F"/>
    <w:rsid w:val="00BA13F6"/>
    <w:rsid w:val="00C06A07"/>
    <w:rsid w:val="00C1454D"/>
    <w:rsid w:val="00C50C57"/>
    <w:rsid w:val="00C9712D"/>
    <w:rsid w:val="00CB4E62"/>
    <w:rsid w:val="00D20005"/>
    <w:rsid w:val="00D36FF1"/>
    <w:rsid w:val="00D92A72"/>
    <w:rsid w:val="00D95C56"/>
    <w:rsid w:val="00DA7526"/>
    <w:rsid w:val="00DD3A4B"/>
    <w:rsid w:val="00DE6469"/>
    <w:rsid w:val="00DF7B27"/>
    <w:rsid w:val="00E21C6B"/>
    <w:rsid w:val="00E36464"/>
    <w:rsid w:val="00E40322"/>
    <w:rsid w:val="00E41A6D"/>
    <w:rsid w:val="00E740EB"/>
    <w:rsid w:val="00E74885"/>
    <w:rsid w:val="00E928E8"/>
    <w:rsid w:val="00EB21C7"/>
    <w:rsid w:val="00EB6A40"/>
    <w:rsid w:val="00EC617B"/>
    <w:rsid w:val="00ED6121"/>
    <w:rsid w:val="00F00DFC"/>
    <w:rsid w:val="00F7215C"/>
    <w:rsid w:val="00F950F2"/>
    <w:rsid w:val="00FB42F0"/>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B58F7"/>
  <w15:docId w15:val="{D2C033A6-7DEB-4330-9610-63F2F30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naisf">
    <w:name w:val="naisf"/>
    <w:basedOn w:val="Normal"/>
    <w:rsid w:val="00AE4E51"/>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AE4E51"/>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AE4E51"/>
    <w:rPr>
      <w:sz w:val="20"/>
      <w:szCs w:val="20"/>
    </w:rPr>
  </w:style>
  <w:style w:type="character" w:customStyle="1" w:styleId="FootnoteTextChar">
    <w:name w:val="Footnote Text Char"/>
    <w:basedOn w:val="DefaultParagraphFont"/>
    <w:link w:val="FootnoteText"/>
    <w:uiPriority w:val="99"/>
    <w:semiHidden/>
    <w:rsid w:val="00AE4E51"/>
    <w:rPr>
      <w:lang w:eastAsia="en-US"/>
    </w:rPr>
  </w:style>
  <w:style w:type="character" w:styleId="FootnoteReference">
    <w:name w:val="footnote reference"/>
    <w:basedOn w:val="DefaultParagraphFont"/>
    <w:uiPriority w:val="99"/>
    <w:semiHidden/>
    <w:unhideWhenUsed/>
    <w:rsid w:val="00AE4E51"/>
    <w:rPr>
      <w:vertAlign w:val="superscript"/>
    </w:rPr>
  </w:style>
  <w:style w:type="character" w:styleId="Strong">
    <w:name w:val="Strong"/>
    <w:uiPriority w:val="22"/>
    <w:qFormat/>
    <w:rsid w:val="00AE4E51"/>
    <w:rPr>
      <w:b/>
      <w:bCs/>
    </w:rPr>
  </w:style>
  <w:style w:type="character" w:customStyle="1" w:styleId="UnresolvedMention1">
    <w:name w:val="Unresolved Mention1"/>
    <w:basedOn w:val="DefaultParagraphFont"/>
    <w:uiPriority w:val="99"/>
    <w:semiHidden/>
    <w:unhideWhenUsed/>
    <w:rsid w:val="00AE4E51"/>
    <w:rPr>
      <w:color w:val="605E5C"/>
      <w:shd w:val="clear" w:color="auto" w:fill="E1DFDD"/>
    </w:rPr>
  </w:style>
  <w:style w:type="paragraph" w:styleId="ListParagraph">
    <w:name w:val="List Paragraph"/>
    <w:basedOn w:val="Normal"/>
    <w:uiPriority w:val="34"/>
    <w:qFormat/>
    <w:rsid w:val="00073D31"/>
    <w:pPr>
      <w:widowControl/>
      <w:ind w:left="720"/>
      <w:contextualSpacing/>
    </w:pPr>
    <w:rPr>
      <w:rFonts w:eastAsiaTheme="minorHAnsi" w:cs="Calibri"/>
      <w:lang w:val="en-US"/>
    </w:rPr>
  </w:style>
  <w:style w:type="paragraph" w:customStyle="1" w:styleId="tv20787921">
    <w:name w:val="tv207_87_921"/>
    <w:basedOn w:val="Normal"/>
    <w:rsid w:val="003C1E43"/>
    <w:pPr>
      <w:widowControl/>
      <w:spacing w:after="567" w:line="360" w:lineRule="auto"/>
      <w:jc w:val="center"/>
    </w:pPr>
    <w:rPr>
      <w:rFonts w:ascii="Verdana" w:eastAsia="Times New Roman" w:hAnsi="Verdana"/>
      <w:b/>
      <w:bCs/>
      <w:sz w:val="28"/>
      <w:szCs w:val="28"/>
      <w:lang w:eastAsia="lv-LV"/>
    </w:rPr>
  </w:style>
  <w:style w:type="character" w:styleId="UnresolvedMention">
    <w:name w:val="Unresolved Mention"/>
    <w:basedOn w:val="DefaultParagraphFont"/>
    <w:uiPriority w:val="99"/>
    <w:rsid w:val="0060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14086">
      <w:bodyDiv w:val="1"/>
      <w:marLeft w:val="0"/>
      <w:marRight w:val="0"/>
      <w:marTop w:val="0"/>
      <w:marBottom w:val="0"/>
      <w:divBdr>
        <w:top w:val="none" w:sz="0" w:space="0" w:color="auto"/>
        <w:left w:val="none" w:sz="0" w:space="0" w:color="auto"/>
        <w:bottom w:val="none" w:sz="0" w:space="0" w:color="auto"/>
        <w:right w:val="none" w:sz="0" w:space="0" w:color="auto"/>
      </w:divBdr>
    </w:div>
    <w:div w:id="1062866413">
      <w:bodyDiv w:val="1"/>
      <w:marLeft w:val="0"/>
      <w:marRight w:val="0"/>
      <w:marTop w:val="0"/>
      <w:marBottom w:val="0"/>
      <w:divBdr>
        <w:top w:val="none" w:sz="0" w:space="0" w:color="auto"/>
        <w:left w:val="none" w:sz="0" w:space="0" w:color="auto"/>
        <w:bottom w:val="none" w:sz="0" w:space="0" w:color="auto"/>
        <w:right w:val="none" w:sz="0" w:space="0" w:color="auto"/>
      </w:divBdr>
    </w:div>
    <w:div w:id="203477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ts.auza@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igaune@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lv/lv/pakalpojumucentri" TargetMode="External"/><Relationship Id="rId2" Type="http://schemas.openxmlformats.org/officeDocument/2006/relationships/hyperlink" Target="https://digital-agenda-data.eu/charts/see-the-evolution-of-an-indicator-and-compare-countries" TargetMode="External"/><Relationship Id="rId1" Type="http://schemas.openxmlformats.org/officeDocument/2006/relationships/hyperlink" Target="http://data1.csb.gov.lv/pxweb/lv/zin/zin__01ikt_datori__MS/ITMG010.px/table/tableViewLayout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3E5F-F7EB-4D82-A338-AED7A2ED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3442</Words>
  <Characters>1962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Liepa</dc:creator>
  <cp:lastModifiedBy>Ilona Jekele</cp:lastModifiedBy>
  <cp:revision>2</cp:revision>
  <cp:lastPrinted>2020-03-03T13:57:00Z</cp:lastPrinted>
  <dcterms:created xsi:type="dcterms:W3CDTF">2021-06-14T11:24:00Z</dcterms:created>
  <dcterms:modified xsi:type="dcterms:W3CDTF">2021-06-14T11:24:00Z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