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16. augusta noteikumos Nr. 485 "Valsts un Eiropas Savienības atbalsta piešķiršanas, administrēšanas un uzraudzības kārtība augļu, dārzeņu un piena piegādei izglītības iestādēm"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skaidrot, kāpēc norma par produktu piegādi līdz kārtējā gada 30. septembrim (tātad arī augustā un septembrī) ir attiecināma uz piegādēm visām izglītības iestādēm nevis konkretizēta tieši attiecībā uz piegādēm pirmsskolas izglītības iestādēm, ievērojot, ka vispārējās izglītības iestādēs mācību gads sākas 1.septembrī, vai arī pārskatīt noteikumu projekta 1.punktā paredzēto grozījumu noteikumu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papildus iekļauta šāda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projektā ietverto regulējumu atbalsta pretendenti neizlietotās apgādes tiesības varēs izmantot, piegādājot produktus pirmsskolas iestādēm augustā un septembrī, jo tajās mācības būtībā notiek visu gadu, bet vispārējās izglītības iestādēm pretendenti produktus varēs piegādāt septembrī, jo Latvijas vispārējās izglītības iestādēs mācības sākas tikai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projektā iekļautā MK noteikumu Nr. 485 5. punkta redakcija tika veidota tā, lai ar regulējumu aptvertu piegādes gan pirmsskolas izglītības iestādēm, gan vispārējās izglītības iestādēm, vienlaikus ievērojot Parlamenta un Padomes 2013. gada 17. decembra Regulas (ES) Nr. 1308/2013, ar ko izveido lauksaimniecības produktu tirgu kopīgu organizāciju un atceļ Padomes Regulas (EEK) Nr. 922/72, (EEK) Nr. 234/79, (EK) Nr. 1037/2001 un (EK) Nr. 1234/2007 22. pantā noteikto, ka skolu programma ir "paredzēta bērniem, kuri regulāri apmeklē bērnudārzus, pirmsskolas izglītības iestādes vai pirmā vai otrā līmeņa izglītības iestādes, ko pārvalda vai atzīst dalībvalstu kompetentās iestādes", proti, atbalstu var saņemt tikai par produktiem, kas piegādāti mācību laikā, kad bērni atrodas izglītības iestādēs. Tādējādi projektā ietvertā MK noteikumu Nr. 485 5. punkta redakcija neparedz iespēju atbalstu saņemt arī par produktiem, kas piegādāti vispārējās izglītības iestādēm jūlijā vai augustā.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nav skaidri saprotams, kāpēc no 2025.gadam paredzētā finansējuma būtu jākompensē pievienotās vērtības nodokļa (PVN) izmaksas par 2023./2024. mācību gadā atbalsta programmā izdalītajiem produktiem tādā apmērā, kādā tas nav atgūts no valsts budžeta saskaņā ar PVN jomu reglamentējošiem normatīvajiem aktiem, proti, kāda tieši tiesiskā paļāvība un trešo personu interešu ievērošanu ir jānodrošina, ja attiecīgie piegādāti attiecīgās izmaksas ir veikuši un turpina savu darbību, attiecīgi lūdzam papildināt anotācijas 1.3.sadaļā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1.3.sadaļā arī sniegt informāciju par finansējuma apmēru, kuru plānots izmantot no Zemkopības ministrijai programmas īstenošanai piešķirtā valsts budžeta finansējuma, lai segtu PVN izmaksas par 2023./2024. mācību gadā programmā izdalītajiem produktiem.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pie konkrētās problēmas un risinājuma apraksta ir papildināta ar attiecīgiem argumentiem un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2024. gadā ar Finanšu ministriju un VID tika panākta vienota izpratne par PVN piemērošanu skolu programmā un rasts risinājums PVN attiecināšanai no 2024./2025. mācību gada, LAD ir informējis, ka vairāki produktu ražotāji, kas iepriekš skolu programmā paši darbojās kā atbalsta pretendenti, šajā mācību gadā ir atteikušies no šīs funkcijas (tās pārņemot vai nu izglītības iestādēm vai pašvaldībām) un pilda tikai produktu piegādes funkciju. Tas liecina, ka 2023./2024. mācību gadā radusies situācija ar nesaņemto PVN bija nozīmīgi ietekmējusi uzņēmumu. Tādējādi, šie uzņēmumi joprojām piedalās skolu programmā ar saviem produktiem, taču neuzņemas atbalsta pretendenta saistības, bet tas savukārt palielina administratīvo slogu izglītības iestādēm un pašvaldībām un sarežģī programmas īstenošanu. Sedzot šo neatgūto PVN par 2023./2024. mācību gadu, valsts nodrošinās to, ka tiek ievērotas normatīvajos aktos noteiktās uzņēmumu tiesības uz PVN atmaksu situācijās, kad tas nav atgūstams no valsts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projekts tiks īstenots Zemkopības ministrijai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iekļauta atbilstoša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Izglītības iestāde, vienojoties ar atbalsta pretendentu, nosaka produktu izdales reizes mācību nedēļā, nepārsniedzot dienu skaitu mācību nedēļā un piešķirto apgādes tiesību apmēru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29.punktu un ar to saistīto 3.pielikuma B2. sadaļas 3.punkta "b" apakšpunktu par produktu izdales kārtību, nosakot minimālo produktu izdales biežumu, kas atbilstu vairāk kā vienai reizei nedēļā, piemēram, ne mazāk kā trīs reizes nedēļā. Šobrīd spēkā esošajos noteikumos 29. punkts nosaka, ka izdales periodā izglītojamie produktus saņem trīs reizes mācību nedēļā. Atbalstām izdales biežuma palielināšanu, kā rezultātā tiktu palielināts kopējais patērētais produktu daudzums, kā arī tiktu veicināta augļu un dārzeņu uzņemšana vismaz piecas porcijas dienā, bagātinot bērnu uzturu ar vitamīniem, minerālvielām, antioksidantiem, šķiedrvielām un bioloģiski aktīvām vielām. Nevaram atbalstīt produktu izdales biežuma samazināšanu, jo šādā veidā tiktu samazināts kopējais augļu, dārzeņu un piena patēriņš izglītojamiem programmas ietvaros, kā arī varētu veidoties nevienlīdzīgas iespējas programmā iesaistīto izglītības iestāžu un izglītojamo vidū, ņemot vērā, ka produktu izdales biežums izglītības iestādēs varētu variēt no vienas līdz piecām reizēm/dienām mācību nedēļā.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VM iebildums tiek daļēji ņemts vērā</w:t>
            </w:r>
            <w:r w:rsidR="00000000" w:rsidRPr="00000000" w:rsidDel="00000000">
              <w:rPr>
                <w:rtl w:val="0"/>
              </w:rPr>
              <w:t xml:space="preserve">, paredzot MK noteikumu Nr. 485 29. punktā un 3. pielikuma B2 sadaļas 3. punkta "b" apakšpunktā noteikt, ka produktu minimālais izdales biežums ir viena reize nedēļā.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norāda, ka saskaņā ar projekta anotācijā sniegto informāciju, MK noteikumu Nr. 485 29. punkts (un attiecīgi arī 3. pielikums) tiek grozīts, ievērojot to, ka izglītības iestādēm dažkārt mēdz rasties grūtības nodrošināt produktu izdali trīs reizes nedēļā, tādēļ nav iespējams noteikt trīs reizes nedēļā kā minimālo izdales biežumu skolu programmā, jo tas neatrisinātu iepriekšminēto problēmu.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ZM paskaidro, ka skolu programma nav tieši saistīta ar izglītojamo vispārējo ēdināšanu un tai izvirzītajām prasībām un nosacījumiem, turklāt izglītības iestāžu iesaistīšanās skolu programmā ir brīvprātīga, kā arī </w:t>
            </w:r>
            <w:r w:rsidR="00000000" w:rsidRPr="00000000" w:rsidDel="00000000">
              <w:rPr>
                <w:b w:val="1"/>
                <w:rtl w:val="0"/>
              </w:rPr>
              <w:t xml:space="preserve">skolu apgādes programmas mērķis nav nodrošināt izglītojamiem noteiktus ikdienā nepieciešamos pārtikas produktus  un noteiktu ikdienā nepieciešamo uzturvielu daudzumu</w:t>
            </w:r>
            <w:r w:rsidR="00000000" w:rsidRPr="00000000" w:rsidDel="00000000">
              <w:rPr>
                <w:rtl w:val="0"/>
              </w:rPr>
              <w:t xml:space="preserve">. </w:t>
            </w:r>
            <w:r w:rsidR="00000000" w:rsidRPr="00000000" w:rsidDel="00000000">
              <w:rPr>
                <w:b w:val="1"/>
                <w:rtl w:val="0"/>
              </w:rPr>
              <w:t xml:space="preserve">Skolu apgādes programmas mērķis ir bērnu vidū veicināt tādu veselīgu ēšanas un uztura paradumu veidošanos, kuri būtu noturīgi visu turpmāko dzīvi, kā arī palielināt veselīga uztura patēriņu starp skolēniem</w:t>
            </w:r>
            <w:r w:rsidR="00000000" w:rsidRPr="00000000" w:rsidDel="00000000">
              <w:rPr>
                <w:rtl w:val="0"/>
              </w:rPr>
              <w:t xml:space="preserve">. Tādēļ skolu apgādes  programma ir uzskatāma par rīku, kā bērniem mācīt par veselīgu uzturu un veicināt to, kā arī mudināt bērnus palielināt veselīgu produktu iekļaušanu savā uzturā. Turklāt programmā izdalāmo produktu daudzums ir atkarīgs no programmai pieejamā finansējuma un atbalsta likmju apmēra, un saskaņā ar MK noteikumiem Nr. 485 katram atbalsta pretendentam tiek piešķirts noteikts finansējums (apgādes tiesības) katrai tā apgādātai izglītības iestādei par katru atsevišķo produktu grupu (piens vai augļi un dārzeņi), un šīs apgādes tiesības katrā izglītības iestādē var tikt izlietotas dažādā tempā, atkarībā no tā, cik dārgs vai lēts produkts tiek piegādāts. Tādējādi saskaņā ar MK noteikumiem Nr. 485 (tostarp 5. un 13. punktu) atbalsta pretendentam atbalsts par produktu piegādi un izdalīšanu skolu programmā tiek piešķirts tikai par to produktu daudzumu, kas piegādāts, izmantojot piešķirtās apgādes tiesības katrā izglītības iestādē, un </w:t>
            </w:r>
            <w:r w:rsidR="00000000" w:rsidRPr="00000000" w:rsidDel="00000000">
              <w:rPr>
                <w:b w:val="1"/>
                <w:rtl w:val="0"/>
              </w:rPr>
              <w:t xml:space="preserve">atbalsta pretendentam nav pienākuma turpināt piegādāt produktus par saviem līdzekļiem, ja tas jau pirms izdales perioda beigām ir izmantojis visas tam piešķirtās apgādes tiesības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ZM uzsver, ka projektā piedāvātā MK noteikumu Nr. 485 29. punkta redakcija dod lielāku elastību un skaidrību visās situācijās, ļaujot izglītības iestādēm vienoties ar atbalsta pretendentu gan par biežāku, gan retāku produktu izdalīšanu, atkarībā no tā, kurus produktus pretendents var piegādāt un kāds ir tam pieejamais apgādes tiesību apmērs. Vienlaikus, projektā iekļautā redakcija arī atļaus produktus neizdalīt, ja pretendentam vairs nav pieejamas apgādes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MK noteikumu Nr. 485 29. punkta redakcija ir arī ieguldījums administratīvā sloga mazināšanā, jo atvieglos programmas īstenošanu izglītības iestādēs, nepieprasot obligātu trīsreizēju produktu izdalīšanu nedēļas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Izglītības iestāde, vienojoties ar atbalsta pretendentu, nosaka ne mazāk kā vienu produktu izdales reizi mācību nedēļā, nepārsniedzot tās dienu skaitu un piešķirto apgādes tiesību apmēru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 ietver bērnu veselīga uztura paradumu un svaigu produktu patēriņa veicināšanu. Lai bērniem veidotos veselīga uztura paradumi ir būtiska produktu saņemšana/ uzņemšana pietiekami bieži, regulāri un ilgstošā laika periodā, tādēļ lūdzam anotācijā iekļaut norādi par vēlamo produktu izdales biežumu – vismaz trīs reizes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 ietver bērnu veselīga uztura paradumu un svaigu produktu patēriņa veicināšanu. Lai bērniem veidotos stabili veselīga uztura paradumi ir būtiska produktu saņemšana/ uzņemšana pietiekami bieži, regulāri un ilgstošā laika periodā, tai skaitā “Skolu apgādes programmas” ietvaros. Lai veicinātu programmas mērķu sasniegšanu, vēlams tiekties uz skolēnu nodrošināšanu ar produktiem vismaz trīs reizes nedēļā.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papidināta ar atbilstošu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bērniem veidotos stabili veselīga uztura paradumi, ir svarīgi produktus lietot pietiekami bieži, regulāri un ilgstoši. Tā kā skolu apgādes programmas mērķi ietver bērnu veselīga uztura paradumu un svaigu produktu patēriņa veicināšanu, arī skolu programma, ciktāl to atļauj pieejamais finansējums un programmas īstenošanas nosacījumi saskaņā ar MK noteikumiem Nr. 485, sniedz ieguldījumu tajā, lai bērni saņemtu veselīgus produktus regulāri, bieži un, cik vien iespējams, ilgstoši. Tādēļ, lai veicinātu skolu apgādes programmas mērķu sasniegšanu, būtu vēlams tiekties uz skolēnu nodrošināšanu ar produktiem vismaz trīs reizes nedēļā."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skaidrus argumentus, kas pamato minimālā izdales biežuma neuzturēšanu esošajā kārtībā, kā arī informāciju par jau pastāvošām atšķirībām programmas realizēšanā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sniegti papildu argumenti par to, kādēļ ne vienmēr ir iespējams nodrošināt trīsreizēju produktu izdalīšanu skolu apgādes programmā, tostarp uzsverot, ka skolu apgādes programmai ir ierobežots finansējums un atbalsta pretendentam nav pienākuma turpināt piegādāt produktus par saviem līdzekļiem, ja tas jau pirms izdales perioda beigām ir izlietojis tam piešķirtās apgādes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1.3. apakšsadaļā sniegt pilnīgu projekta būtības aprakstu un izskaidrot visu projekta vienību, piemēram, projekta 2. un 3. 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skaidrojumiem 1.3. 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atkārtoti pārskatīt anotācijas 2. sadaļu un veikta tajā nepieciešamos precizējumus. Proti, atbilstoši sniegtajiem skaidrojumiem projektam būs ietekme uz uzņēmējdarbības vidi. Attiecīgi, konstatējot šādu ietekmi, būtu izvēršama anotācijas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2.2.apakšsadaļa "Tiesiskā regulējuma ietekme uz tautsaimniecību" un, piemēram, aizpildāma tās apakšsadaļa "2.2.3. uz uzņēmējdarbības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pārskatīta un 2.2.3. apakšsadaļā iekļauta šāda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ietvertajam regulējumam būs pozitīva ietekme uz uzņēmējdarbības vidi, jo tiks nodrošināts, ka atbalsta pretendentiem, kuriem radās finansiāli zaudējumi saistībā ar neatgūto PVN par produktu piegādi 2023./2024. mācību gadā, būs iespēja pieprasīt šo zaudējumu segšanu un saņemt atbilstošo PVN summu. Tas novērsīs situāciju, kad, izpildot skolu apgādes programmas nosacījumus par bezmaksas produktu porciju nodrošināšanu bērniem, atbalsta pretendentiem produktu izmaksas bija daļēji jāsedz no saviem līdzekļiem. Tādējādi skolu apgādes programma veicinās vienlīdzīgus konkurences nosacījumus visiem programmā iesaistītajiem atbalsta pretendentiem (produktu ražotājiem, izglītības iestāžu ēdinātājiem, izglītības iestādēm un pašvaldībām), tostarp tiem, kam PVN saskaņā ar spēkā esošo normatīvo regulējumu nav piemērojams, un tiem, kam PVN ir piemērojams."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 sadaļā izvērtēt projekta iespējamo ietekmi uz uzņēmējdarbības vidi un mazajiem un vidējiem uzņēmējiem. Vēršam uzmanību, ka, ņemot vērā skaidrojumus anotācijas 1.3. apakšsadaļā un projekta būtību, projekts vērst uz to, lai novērstu finansiālu zaudējumu rašanos saistībā ar pievienotās vērtības nodokļa nomaksu, uzņēmumiem, kas piedalās skolu apgādes programmā, kas var ietekmēt uzņēmējdarbības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precizēta un tā papildināta ar informāciju par projekta sagaidāmo ietekmi uz uzņēmējdarbības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saņēmēji varēs pieprasīt PVN par skolu apgādes programmā izdalītajiem produktiem 2023./2024. mācību gadā, ja šis PVN nav atgūts no valsts budžeta vispārējā kārtībā. Lai izmantotu šo iespēju, atbalsta saņēmējiem būs jāiesniedz zvērināta revidenta ziņojums par attiecīgas PVN summas aprēķinu un aprēķina pareizību. Šādam regulējumam būs pozitīva ietekme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atbalsta saņēmēji varēs nodrošināt produktu izdali arī augustā un septembrī, ja tie līdz izdales perioda beigām (31. jūlijam) nebūs pilnībā izmantojuši piešķirtās apgādes tiesības par iepriekšējo mācību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Ministru kabineta 2017. gada 16. augusta noteikumu Nr. 485 "Valsts un Eiropas Savienības atbalsta piešķiršanas, administrēšanas un uzraudzības kārtība augļu, dārzeņu un piena piegādei izglītības iestādēm" (turpmāk - noteikumi) anotācijai ar projekta grozījumiem pakļautajiem punktiem iepriekš ir ieviestas arī, piemēram, bet ne tikai, Eiropas Parlamenta un Padomes 2013. gada 17. decembra Regulas (ES) Nr. 1308/2013, ar ko izveido lauksaimniecības produktu tirgu kopīgu organizāciju un atceļ Padomes Regulas (EEK) Nr. 922/72, (EEK) Nr. 234/79, (EK) Nr. 1037/2001 un (EK) Nr. 1234/2007 23. panta 1.punkta “b” apakšpunkts (noteikumu 5. punkts). Attiecīgi lūdzam pārskatīt projektu un izvērtēt, vai uz to attiecināmās, šī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skaidrojumiem anotācijas 1.3. apakšsadaļā, ar projektu tiek izpildīts arī, piemēram, Komisijas 2016. gada 3. novembra Īstenošanas regulas (ES) 2017/39 par to, kā Eiropas Parlamenta un Padomes Regulu (ES) Nr. 1308/2013 piemērot attiecībā uz Savienības atbalstu izglītības iestāžu apgādei ar augļiem un dārzeņiem, banāniem un pienu, (turpmāk – regula 2017/39) 1. panta 2. punkts (noteikumu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iekļautā regulējuma ietekme uz skolu programmu reglamentējošo Eiropas Savienības tiesību normu ieviešanu ir izvērtēta un grozījumi projektā nav nepieciešami. Projektā iekļautais regulējums neparedz mainīt vai ietekmēt to, kā tiek piemērotas no Eiropas Savienības tiesību normām izrietošās prasības skolu programmas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 informācija ietverta arī anotācijas 5. sadaļas 3. punktā "Cita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attiecībā uz regulas 2017/39 1. panta 2. punkta ieviešanu, proti, projekta 1. punktā izteiktā MK noteikumu Nr. 485 5. punkta redakciju par izdales periodu, anotācijas 1.3. sadaļā ir skaidrots, ka izdales perioda pagarināšana neradīs risku tam, lai tiktu pārkāpti skolu apgādes programmu reglamentējošo ES tiesību aktu nosacījumi par ES finansējuma uzskaiti un izlietošanu mācību gada laikā, jo Lauku atbalsta dienests nodrošinās, ka  izdalīto produktu un izmaksātā atbalsta uzskaite notiek par pilnu mācību gadu saskaņā ar regulas 2017/39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ņemot vērā projekta būtību un skaidrojumus anotācijas 1.3. apakšsadaļā, projektam nav konstatējama horizontālā ietekme, piemēram, uz veselību, un nepieciešamības gadījumā sniegt attiecīgus skaidrojumus anotācijas 8.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8.1.11. sadaļā papildināts skaidrojums par projekta ietekmi uz veselību: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"Skolu apgādes programmas galvenais mērķis ir bērnu vidū veicināt tādu veselīgu ēšanas un uztura paradumu veidošanos, kas būtu noturīgi visu turpmāko dzīvi, kā arī veselīga uztura patēriņu starp skolēniem. Tādējādi skolu programmai ilgtermiņā var būt noteikta labvēlīga ietekme uz sabiedrības veselību. Tā kā projektā iekļautais regulējums paredz uzlabot skolu programmas elastību un finansējuma izlietojumu, projekts veicinās skolu apgādes programmas ilgtermiņa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72.2.1. zvērināta revidenta apliecinājumu par aprēķinātās pievienotās vērtības nodokļa summas pareizību.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vienībām neveido apakšvienības, ja tā ir tikai viena, lūdzam precizēt projekta 72.2 apakšpunktu. Tāpat, ņemot vērā skaidrojumus anotācijas 1.3. apakšsadaļā, noteikumu 72.2.1. apakšpunkts šķiet domāts kā 72.3.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485 konsolidētā redakcija pārskatīta, precizējot numerāciju un izveidojot 72.3. apakšpunktu un līdz ar to svītrojot 72.2.1.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pretendenta iesniegums dalībai skolu apgādes programmā 20___./20___.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 pielikumu kontekstā ar izziņas 10. punktu. Vēršam uzmanību, ka pielikumā nav konstatējami precizējumi, uz kuru veikšanu ir norādīts izziņā, projekta 1. pielikuma B.2. daļas 3. punkta b) apakšpunkts ir nemainīgs.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pielikumā izteiktā MK noteikumu Nr. 485 3. pielikuma veidlapa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pretendenta iesniegums dalībai skolu apgādes programmā 20___./20___. mācību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pretendenta iesniegums dalībai skolu apgādes programmā 20___./20___.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 pielikuma daļu "</w:t>
            </w:r>
            <w:r w:rsidR="00000000" w:rsidRPr="00000000" w:rsidDel="00000000">
              <w:rPr>
                <w:i w:val="1"/>
                <w:rtl w:val="0"/>
              </w:rPr>
              <w:t xml:space="preserve">b) nodrošināt, ka atbalsta periodā izglītojamie 1. punktā minēto produktu porcijas saņem </w:t>
            </w:r>
            <w:r w:rsidR="00000000" w:rsidRPr="00000000" w:rsidDel="00000000">
              <w:rPr>
                <w:i w:val="1"/>
                <w:u w:val="single"/>
                <w:rtl w:val="0"/>
              </w:rPr>
              <w:t xml:space="preserve">noteiktu skaitu reižu mācību nedēļā, nepārsniedzot dienu skaitu mācību nedēļā</w:t>
            </w:r>
            <w:r w:rsidR="00000000" w:rsidRPr="00000000" w:rsidDel="00000000">
              <w:rPr>
                <w:rtl w:val="0"/>
              </w:rPr>
              <w:t xml:space="preserve">", ievērojot, ka no projekta 6. punkta izriet tas, ka "</w:t>
            </w:r>
            <w:r w:rsidR="00000000" w:rsidRPr="00000000" w:rsidDel="00000000">
              <w:rPr>
                <w:i w:val="1"/>
                <w:rtl w:val="0"/>
              </w:rPr>
              <w:t xml:space="preserve">Izglītības iestāde, vienojoties ar atbalsta pretendentu, nosaka </w:t>
            </w:r>
            <w:r w:rsidR="00000000" w:rsidRPr="00000000" w:rsidDel="00000000">
              <w:rPr>
                <w:i w:val="1"/>
                <w:u w:val="single"/>
                <w:rtl w:val="0"/>
              </w:rPr>
              <w:t xml:space="preserve">produktu izdales reizes mācību nedēļā, nepārsniedzot dienu skaitu mācību nedēļā un piešķirto apgādes tiesību apmēru (euro)</w:t>
            </w:r>
            <w:r w:rsidR="00000000" w:rsidRPr="00000000" w:rsidDel="00000000">
              <w:rPr>
                <w:rtl w:val="0"/>
              </w:rPr>
              <w:t xml:space="preserve">". Proti, lūdzam izvērtēt, vai projekta 1. pielikuma B.2. daļas 3. punkta b) apakšpunkts ir pilnīgs un saskaņots ar pārējām projekta vienībām, Nepieciešamības gadījumā lūdzam veikt vajadzīgos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pielikumā iekļautā MK noteikumu Nr. 485 3. pielikuma B.2. daļas 3. punkta "b" apakšpunkts papildināts,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nodrošināt, ka atbalsta periodā izglītojamie 1. punktā minēto produktu porcijas saņem noteiktu skaitu reižu mācību nedēļā, nepārsniedzot dienu skaitu mācību nedēļā un ņemot vērā atbalsta pretendentam pieejamo apgādes tiesību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pretendenta iesniegums dalībai skolu apgādes programmā 20___./20___. mācību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25-TA-445</w:t>
    </w:r>
    <w:r>
      <w:br/>
    </w:r>
    <w:r w:rsidR="00000000" w:rsidRPr="00000000" w:rsidDel="00000000">
      <w:rPr>
        <w:rtl w:val="0"/>
      </w:rPr>
      <w:t xml:space="preserve">15.05.2025. 15.16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25-TA-445</w:t>
    </w:r>
    <w:r>
      <w:br/>
    </w:r>
    <w:r w:rsidR="00000000" w:rsidRPr="00000000" w:rsidDel="00000000">
      <w:rPr>
        <w:rtl w:val="0"/>
      </w:rPr>
      <w:t xml:space="preserve">15.05.2025. 15.16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Izziņa_25-TA-445.docx</dc:title>
</cp:coreProperties>
</file>

<file path=docProps/custom.xml><?xml version="1.0" encoding="utf-8"?>
<Properties xmlns="http://schemas.openxmlformats.org/officeDocument/2006/custom-properties" xmlns:vt="http://schemas.openxmlformats.org/officeDocument/2006/docPropsVTypes"/>
</file>