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22-TA-1903: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Iekšlietu ministrijas Informācijas centra maksas pakalpojumu cenrādis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Likuma par budžetu un finanšu vadību 5. panta devīto daļu, Sodu reģistra likuma 21. panta četri prim daļu un sesto 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Sodu reģistra likuma 21. panta 4.</w:t>
            </w:r>
            <w:r w:rsidR="00000000" w:rsidRPr="00000000" w:rsidDel="00000000">
              <w:rPr>
                <w:vertAlign w:val="superscript"/>
                <w:rtl w:val="0"/>
              </w:rPr>
              <w:t xml:space="preserve">1</w:t>
            </w:r>
            <w:r w:rsidR="00000000" w:rsidRPr="00000000" w:rsidDel="00000000">
              <w:rPr>
                <w:rtl w:val="0"/>
              </w:rPr>
              <w:t xml:space="preserve"> daļa noteic, ka daudzvalodu standarta veidlapu izsniedz par maksu </w:t>
            </w:r>
            <w:r w:rsidR="00000000" w:rsidRPr="00000000" w:rsidDel="00000000">
              <w:rPr>
                <w:u w:val="single"/>
                <w:rtl w:val="0"/>
              </w:rPr>
              <w:t xml:space="preserve">saskaņā ar Ministru kabineta noteikto maksas pakalpojumu cenrādi</w:t>
            </w:r>
            <w:r w:rsidR="00000000" w:rsidRPr="00000000" w:rsidDel="00000000">
              <w:rPr>
                <w:rtl w:val="0"/>
              </w:rPr>
              <w:t xml:space="preserve">. Savukārt Sodu reģistra likuma 21. panta sestā daļa noteic, ka ziņu sniegšana no Sodu reģistra ir maksas pakalpojums, un to sniedz </w:t>
            </w:r>
            <w:r w:rsidR="00000000" w:rsidRPr="00000000" w:rsidDel="00000000">
              <w:rPr>
                <w:u w:val="single"/>
                <w:rtl w:val="0"/>
              </w:rPr>
              <w:t xml:space="preserve">saskaņā ar Ministru kabineta noteikto maksas pakalpojumu cenrādi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nav skaidrs, kas tiek saprasts ar Sodu reģistra likuma 21. panta 4.</w:t>
            </w:r>
            <w:r w:rsidR="00000000" w:rsidRPr="00000000" w:rsidDel="00000000">
              <w:rPr>
                <w:vertAlign w:val="superscript"/>
                <w:rtl w:val="0"/>
              </w:rPr>
              <w:t xml:space="preserve">1</w:t>
            </w:r>
            <w:r w:rsidR="00000000" w:rsidRPr="00000000" w:rsidDel="00000000">
              <w:rPr>
                <w:rtl w:val="0"/>
              </w:rPr>
              <w:t xml:space="preserve"> un sestajā daļā paredzēto regulējumu, proti, vai tā ir atsauce uz Ministru kabineta noteikumiem, vai tas ir pilnvarojums Ministru kabinetam izdot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 gada 3. februāra noteikumu Nr. 108 "Normatīvo aktu projektu sagatavošanas noteikumi" 62. punktā noteiktajam </w:t>
            </w:r>
            <w:r w:rsidR="00000000" w:rsidRPr="00000000" w:rsidDel="00000000">
              <w:rPr>
                <w:u w:val="single"/>
                <w:rtl w:val="0"/>
              </w:rPr>
              <w:t xml:space="preserve">likumprojektā neietver atsauces uz zemāka juridiskā spēka normatīvo aktu</w:t>
            </w:r>
            <w:r w:rsidR="00000000" w:rsidRPr="00000000" w:rsidDel="00000000">
              <w:rPr>
                <w:rtl w:val="0"/>
              </w:rPr>
              <w:t xml:space="preserve">. Savukārt pilnvarojumu Ministru kabinetam izdot noteikumus izstrādā atbilstoši Ministru kabineta 2009. gada 3. februāra noteikumu Nr. 108 "Normatīvo aktu projektu sagatavošanas noteikumi" </w:t>
            </w:r>
            <w:r w:rsidR="00000000" w:rsidRPr="00000000" w:rsidDel="00000000">
              <w:rPr>
                <w:u w:val="single"/>
                <w:rtl w:val="0"/>
              </w:rPr>
              <w:t xml:space="preserve">47. punktā noteiktajām prasībām</w:t>
            </w:r>
            <w:r w:rsidR="00000000" w:rsidRPr="00000000" w:rsidDel="00000000">
              <w:rPr>
                <w:rtl w:val="0"/>
              </w:rPr>
              <w:t xml:space="preserve">. Proti, pilnvarojumu izdot ārēju normatīvo aktu veido, izmantojot vienu no šādiem paņēmieniem: 1) frāze "Ministru kabinets nosaka" un normatīvā akta satura galveno virzienu apraksts; 2) normatīvā akta satura galveno virzienu apraksts un frāze "nosaka Ministru kabinets"; 3) frāze "Ministru kabinets izdod noteikumus, kuros" un normatīvā akta satura galveno virzienu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vēršam uzmanību arī uz to, ka Ministru kabineta noteikumu projekta pirmo punktu izstrādā atbilstoši Ministru kabineta 2009. gada 3. februāra noteikumu Nr. 108 "Normatīvo aktu projektu sagatavošanas noteikumi" </w:t>
            </w:r>
            <w:r w:rsidR="00000000" w:rsidRPr="00000000" w:rsidDel="00000000">
              <w:rPr>
                <w:u w:val="single"/>
                <w:rtl w:val="0"/>
              </w:rPr>
              <w:t xml:space="preserve">100. punktā noteiktajām prasībām</w:t>
            </w:r>
            <w:r w:rsidR="00000000" w:rsidRPr="00000000" w:rsidDel="00000000">
              <w:rPr>
                <w:rtl w:val="0"/>
              </w:rPr>
              <w:t xml:space="preserve">. Proti, Ministru kabineta noteikumu projekta pirmajā punktā secīgi raksta vārdus “noteikumi nosaka” un </w:t>
            </w:r>
            <w:r w:rsidR="00000000" w:rsidRPr="00000000" w:rsidDel="00000000">
              <w:rPr>
                <w:u w:val="single"/>
                <w:rtl w:val="0"/>
              </w:rPr>
              <w:t xml:space="preserve">likumā noteikto pilnvarojumu Ministru kabinetam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izvērtēt Ministru kabineta noteikumu projektā "Iekšlietu ministrijas Informācijas centra maksas pakalpojumu cenrādis" (turpmāk – projekts) ietvertajā norādē, uz kāda likuma pamata projekts sagatavots, paredzēto atsauci uz Sodu reģistra likuma 21. panta 4.</w:t>
            </w:r>
            <w:r w:rsidR="00000000" w:rsidRPr="00000000" w:rsidDel="00000000">
              <w:rPr>
                <w:vertAlign w:val="superscript"/>
                <w:rtl w:val="0"/>
              </w:rPr>
              <w:t xml:space="preserve">1</w:t>
            </w:r>
            <w:r w:rsidR="00000000" w:rsidRPr="00000000" w:rsidDel="00000000">
              <w:rPr>
                <w:rtl w:val="0"/>
              </w:rPr>
              <w:t xml:space="preserve"> un sesto daļu un svītrot to vai precizēt projekta 1. punktu, kā arī papildināt projekta sākotnējās ietekmes </w:t>
            </w:r>
            <w:r w:rsidR="00000000" w:rsidRPr="00000000" w:rsidDel="00000000">
              <w:rPr>
                <w:i w:val="1"/>
                <w:rtl w:val="0"/>
              </w:rPr>
              <w:t xml:space="preserve">(ex-ante) </w:t>
            </w:r>
            <w:r w:rsidR="00000000" w:rsidRPr="00000000" w:rsidDel="00000000">
              <w:rPr>
                <w:rtl w:val="0"/>
              </w:rPr>
              <w:t xml:space="preserve">novērtējuma ziņojums (turpmāk – anotācija) ar atbilstošu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Svītrota atsauce uz Sodu reģistra likuma normām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Likuma par budžetu un finanšu vadību 5. panta devīto daļu.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Iekšlietu ministrijas Informācijas centrs sniedz maksas pakalpojumus saskaņā ar cenrādi (</w:t>
            </w:r>
            <w:r w:rsidR="00000000" w:rsidRPr="00000000" w:rsidDel="00000000">
              <w:rPr>
                <w:rtl w:val="0"/>
              </w:rPr>
              <w:t xml:space="preserve">​ </w:t>
            </w:r>
            <w:r w:rsidR="00000000" w:rsidRPr="00000000" w:rsidDel="00000000">
              <w:rPr>
                <w:rtl w:val="0"/>
              </w:rPr>
              <w:t xml:space="preserve">pielikums</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Informācijas centra maksas pakalpojumu cenrāža 11.punktā kā maksas pakalpojums norādīts "</w:t>
            </w:r>
            <w:r w:rsidR="00000000" w:rsidRPr="00000000" w:rsidDel="00000000">
              <w:rPr>
                <w:i w:val="1"/>
                <w:rtl w:val="0"/>
              </w:rPr>
              <w:t xml:space="preserve">Datu apmaiņas programmatūras moduļa izstrādes izmaksas</w:t>
            </w:r>
            <w:r w:rsidR="00000000" w:rsidRPr="00000000" w:rsidDel="00000000">
              <w:rPr>
                <w:rtl w:val="0"/>
              </w:rPr>
              <w:t xml:space="preserve">". Vēršam uzmanību, ka atbilstoši Pievienotās vērtības nodokļa likuma 5.pantam saimnieciskās darbības ietvaros ar pievienotās vērtības nodokli apliekamie darījumi ir preču piegāde par atlīdzību, pakalpojuma sniegšana par atlīdzību un preču iegāde Eiropas Savienības teritorijā par atlīdzību, proti, ar pievienotās vērtības nodokli neapliek izmaksas. Tādējādi lūdzam precizēt cenrāža 11.punktā minētā maksas pakalpojuma nosaukumu.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pakalpojuma nosaukums noteikumu projekta pielikumā un anotācijas pielikumos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Iekšlietu ministrijas Informācijas centrs sniedz maksas pakalpojumus saskaņā ar cenrādi (</w:t>
            </w:r>
            <w:r w:rsidR="00000000" w:rsidRPr="00000000" w:rsidDel="00000000">
              <w:rPr>
                <w:rtl w:val="0"/>
              </w:rPr>
              <w:t xml:space="preserve">​ </w:t>
            </w:r>
            <w:r w:rsidR="00000000" w:rsidRPr="00000000" w:rsidDel="00000000">
              <w:rPr>
                <w:rtl w:val="0"/>
              </w:rPr>
              <w:t xml:space="preserve">pielikums</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Iekšlietu ministrijas Informācijas centra maksas pakalpojumu cenrādis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pielikumā ir iekļauts arī pakalpojums, par kuru līdz š.g. beigām ir maksājama valsts nodeva, savukārt anotācijā norādīts, ka noteikumu projekts stājas spēkā vispārējā kārtībā. Lai gan noteikumu projekta anotācijā norādīts, ka "</w:t>
            </w:r>
            <w:r w:rsidR="00000000" w:rsidRPr="00000000" w:rsidDel="00000000">
              <w:rPr>
                <w:i w:val="1"/>
                <w:rtl w:val="0"/>
              </w:rPr>
              <w:t xml:space="preserve">saskaņā ar grozījumiem Sodu reģistra likumā, kas stājās spēkā 2022. gada 4. maijā, paredzēts, ka no 2023. gada 1. janvāra tiks izslēgta Sodu reģistra likuma 21. panta piektā daļa, kas noteic, ka par izziņas sagatavošanu maksājama valsts nodeva - līdz ar to papildus jau šobrīd esošajām izziņām (vēstules formā), kas tiek izsniegtas par maksu normatīvajos aktos noteiktajos gadījumos, no 2023. gada 1. janvāra arī tās izziņas, kas šobrīd ir valsts nodevas objekts, tiks izsniegtas saskaņā ar noteikumu projektā paredzēto maksas kārtību</w:t>
            </w:r>
            <w:r w:rsidR="00000000" w:rsidRPr="00000000" w:rsidDel="00000000">
              <w:rPr>
                <w:rtl w:val="0"/>
              </w:rPr>
              <w:t xml:space="preserve">", taču no noteikuma projekta redakcijas neizriet, ka šī norma, kurā iekļaujas šobrīdējais valsts nodevas objekts, stātos spēkā 2023.gada 1.janvārī. Lūdzam rast risinājumu, lai izvairītos no situācijas, kad tas pats pakalpojums kādu laiku vienlaikus ir gan valsts nodevas objekts, gan maksas pakalpojums.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jaunu 3.punktu.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skaidrojumu: “Lai neizveidotos situācija, kad tiesiskais regulējums pieļauj, ka viens un tas pats pakalpojums var būt gan valsts nodevas objekts, gan maksas pakalpojums, noteikumu projektā tiek iekļauts 3.punkts, kas paredz, ka šo noteikumu pielikuma 3. un 4. punkts stājas spēkā 2023. gada 1. janvārī, līdz ar to maksa par šo noteikumu pielikuma 3. un 4. punktā minētajiem pakalpojumiem (izziņas sniegšana vienas un piecu darbdienu laikā) tiek piemērota no 2023. gada 1. janvāra.“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attiecīgi precizējumi aprēķinos par 2022. gadu (anotācijas 3.sadaļa un projekta anotācijas pielikumi).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Iekšlietu ministrijas Informācijas centra maksas pakalpojumu cenrādis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anotācijas 1.3. apakšsadaļā ietvertās informācijas izriet, ka projekta pielikumā ir ietverts maksas pakalpojums atbilstoši grozījumam par Sodu reģistra likuma 21. panta piektās daļas izslēgšanu, kas stāsies spēkā 2023. gada 1. janvārī. Savukārt projektā nav regulējuma par to, ka kāds regulējums stāsies spēkā 2023. gada 1. janvārī. Līdz ar to iespējama situācija, ka pēc projekta spēkā stāšanās līdz 2022. gada 31. decembrim par vienu un to pašu pakalpojumu varēs piemērot gan valsts nodevu, gan projekta pielikumā noteikto maksu. Ievērojot minēto, lūdzam izvērtēt projektā paredzēto regulējumu un nepieciešamības gadījumā precizēt to, kā arī papildināt anotācijas 1.3. apakšsadaļu ar atbilstošu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jaunu 3.punktu.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skaidrojumu: “Lai neizveidotos situācija, kad tiesiskais regulējums pieļauj, ka viens un tas pats pakalpojums var būt gan valsts nodevas objekts, gan maksas pakalpojums, noteikumu projektā tiek iekļauts 3.punkts, kas paredz, ka šo noteikumu pielikuma 3. un 4. punkts stājas spēkā 2023. gada 1. janvārī, līdz ar to maksa par šo noteikumu pielikuma 3. un 4. punktā minētajiem pakalpojumiem (izziņas sniegšana vienas un piecu darbdienu laikā) tiek piemērota no 2023. gada 1. janvāra.“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attiecīgi precizējumi aprēķinos par 2022. gadu (anotācijas 3.sadaļa un projekta anotācijas pielikumi).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Iekšlietu ministrijas Informācijas centra maksas pakalpojumu cenrādis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pielikuma 3. un 4. punktā paredzēto maksas pakalpojumu, jo nav skaidrs, kas ir tajā minētie normatīvie akti.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Ziņu iegūšanu no Sodu reģistra, tai skaitā izziņas formā, paredz dažādu nozaru normatīvie akti, ko nav iespējams pilnvērtīgi precizēt pakalpojuma nosaukumā. Vispārīga atsauce uz normatīvajiem aktiem no pakalpojuma nosaukuma svītrota.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Iekšlietu ministrijas Informācijas centra maksas pakalpojumu cenrādis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Iekšlietu ministrijas Informācijas centra maksas pakalpojumu cenrādis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Sodu reģistra likuma 21. panta 4.</w:t>
            </w:r>
            <w:r w:rsidR="00000000" w:rsidRPr="00000000" w:rsidDel="00000000">
              <w:rPr>
                <w:vertAlign w:val="superscript"/>
                <w:rtl w:val="0"/>
              </w:rPr>
              <w:t xml:space="preserve">1</w:t>
            </w:r>
            <w:r w:rsidR="00000000" w:rsidRPr="00000000" w:rsidDel="00000000">
              <w:rPr>
                <w:rtl w:val="0"/>
              </w:rPr>
              <w:t xml:space="preserve"> daļa noteic, ka </w:t>
            </w:r>
            <w:r w:rsidR="00000000" w:rsidRPr="00000000" w:rsidDel="00000000">
              <w:rPr>
                <w:u w:val="single"/>
                <w:rtl w:val="0"/>
              </w:rPr>
              <w:t xml:space="preserve">daudzvalodu standarta veidlapu izsniedz pēc pieprasījuma, ja personai tika izsniegta izziņa par sodāmības neesību</w:t>
            </w:r>
            <w:r w:rsidR="00000000" w:rsidRPr="00000000" w:rsidDel="00000000">
              <w:rPr>
                <w:rtl w:val="0"/>
              </w:rPr>
              <w:t xml:space="preserve">. Ievērojot minēto, lūdzam izvērtēt projekta pielikuma 8. punktā minēto vārdu "</w:t>
            </w:r>
            <w:r w:rsidR="00000000" w:rsidRPr="00000000" w:rsidDel="00000000">
              <w:rPr>
                <w:u w:val="single"/>
                <w:rtl w:val="0"/>
              </w:rPr>
              <w:t xml:space="preserve">daudzvalodu standarta veidlapas izsniegšana izziņai par sodāmības neesamību</w:t>
            </w:r>
            <w:r w:rsidR="00000000" w:rsidRPr="00000000" w:rsidDel="00000000">
              <w:rPr>
                <w:rtl w:val="0"/>
              </w:rPr>
              <w:t xml:space="preserve">" un projekta pielikuma 9. punktā minēto vārdu "</w:t>
            </w:r>
            <w:r w:rsidR="00000000" w:rsidRPr="00000000" w:rsidDel="00000000">
              <w:rPr>
                <w:u w:val="single"/>
                <w:rtl w:val="0"/>
              </w:rPr>
              <w:t xml:space="preserve">daudzvalodu standarta veidlapas, kas parakstīta ar drošu elektronisko parakstu, izsniegšana izziņai par sodāmības neesamību</w:t>
            </w:r>
            <w:r w:rsidR="00000000" w:rsidRPr="00000000" w:rsidDel="00000000">
              <w:rPr>
                <w:rtl w:val="0"/>
              </w:rPr>
              <w:t xml:space="preserve">" lietošanu un attiecīgi precizēt tos. Atbilstoši minētajam lūdzam precizēt arī anotācijā ietverto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pakalpojuma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to, kādā gadījumā personai izsniedz daudzvalodu standarta veidlapu, kā arī atsauce uz Sodu reģistra likuma 21. panta 4.1 daļu ir iekļauta noteikumu projekta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Iekšlietu ministrijas Informācijas centra maksas pakalpojumu cenrādis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Iekšlietu ministrijas Informācijas centra maksas pakalpojumu cenrādis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projekta pielikuma 10. punkta ievaddaļā ir minēti vārdi "</w:t>
            </w:r>
            <w:r w:rsidR="00000000" w:rsidRPr="00000000" w:rsidDel="00000000">
              <w:rPr>
                <w:u w:val="single"/>
                <w:rtl w:val="0"/>
              </w:rPr>
              <w:t xml:space="preserve">Ziņu sniegšana tiešsaistes režīmā no Iekšlietu ministrijas Informācijas centra uzturētajām informācijas sistēmām</w:t>
            </w:r>
            <w:r w:rsidR="00000000" w:rsidRPr="00000000" w:rsidDel="00000000">
              <w:rPr>
                <w:rtl w:val="0"/>
              </w:rPr>
              <w:t xml:space="preserve">", lūdzam svītrot projekta 10.1. un 10.2. apakšpunktā vārdus "</w:t>
            </w:r>
            <w:r w:rsidR="00000000" w:rsidRPr="00000000" w:rsidDel="00000000">
              <w:rPr>
                <w:u w:val="single"/>
                <w:rtl w:val="0"/>
              </w:rPr>
              <w:t xml:space="preserve">Ziņu sniegšana tiešsaistes režīmā no Iekšlietu ministrijas Informācijas centra uzturētajām informācijas sistēmām</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Esošā 10.punkta un 10.1., 10.2. apakšpunktu redakcija ir optimāla, lai nodrošinātu, ka katrā apakšpunktā minētais maksas pakalpojums ir skaidri definēts, tai skaitā arī anotācijas pielikumos.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Iekšlietu ministrijas Informācijas centra maksas pakalpojumu cenrādis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Iekšlietu ministrijas Informācijas centra maksas pakalpojumu cenrādis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Ministru kabineta 2009. gada 3. februāra noteikumu Nr. 108 "Normatīvo aktu projektu sagatavošanas noteikumi" 2.2. apakšpunkts noteic, ka </w:t>
            </w:r>
            <w:r w:rsidR="00000000" w:rsidRPr="00000000" w:rsidDel="00000000">
              <w:rPr>
                <w:u w:val="single"/>
                <w:rtl w:val="0"/>
              </w:rPr>
              <w:t xml:space="preserve">normatīvā akta projekta tekstu raksta ievērojot juridisko terminoloģiju</w:t>
            </w:r>
            <w:r w:rsidR="00000000" w:rsidRPr="00000000" w:rsidDel="00000000">
              <w:rPr>
                <w:rtl w:val="0"/>
              </w:rPr>
              <w:t xml:space="preserve">. Ievērojot minēto, kā arī to, ka Invaliditātes likumā tiek lietots termins "</w:t>
            </w:r>
            <w:r w:rsidR="00000000" w:rsidRPr="00000000" w:rsidDel="00000000">
              <w:rPr>
                <w:u w:val="single"/>
                <w:rtl w:val="0"/>
              </w:rPr>
              <w:t xml:space="preserve">persona ar invaliditāti</w:t>
            </w:r>
            <w:r w:rsidR="00000000" w:rsidRPr="00000000" w:rsidDel="00000000">
              <w:rPr>
                <w:rtl w:val="0"/>
              </w:rPr>
              <w:t xml:space="preserve">", lūdzam precizēt projekta pielikuma 1. piezīmes 2. punktā lietoto terminu "</w:t>
            </w:r>
            <w:r w:rsidR="00000000" w:rsidRPr="00000000" w:rsidDel="00000000">
              <w:rPr>
                <w:u w:val="single"/>
                <w:rtl w:val="0"/>
              </w:rPr>
              <w:t xml:space="preserve">invalīdi</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“Maksas apmēru par pakalpojumu samazina par 50 procentiem, uzrādot attiecīgo statusu apliecinoša dokumenta oriģinālu vai pieprasījumā norādot attiecīgā statusu apliecinoša dokumenta reģistrācijas numuru, izdevēju un datumu, no kura stājas spēkā šis statuss: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politiski represētām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personām ar invaliditāti;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trūcīgām atzītām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Iekšlietu ministrijas Informācijas centra maksas pakalpojumu cenrādis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Iekšlietu ministrijas Informācijas centra maksas pakalpojumu cenrādis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projekta pielikuma "Iekšlietu ministrijas Informācijas centra maksas pakalpojumu cenrādis" piezīmēs noteikts, ka pielikuma 11.punktā noteiktajam pakalpojumam maksas apmēru samazina par 10 procentiem nodokļu maksātājiem, kuriem piešķirts Padziļinātās sadarbības programmas dalībnieka statuss.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Finanšu ministrija ir izstrādājusi likumprojektu "Grozījumi likumā "Par nodokļiem un nodevām"" (22-TA-368), kurā paredzēts ar 2024.gada 1.janvāri atteikties no Padziļinātās sadarbības programmas darbības, jo būs pieejams jauns reitinga risinājums, kas paredz nodokļu maksātāju novērtēšanu (grupēšanu) pēc jauniem Valsts ieņēmumu dienesta noteiktiem kritērijiem, aptverot daudz plašāku izvērtējamās informācijas tvērumu nekā to šobrīd paredz Ministru kabineta noteiktie kritēriji Padziļinātās sadarbības programmas dalībnieku statusa iegūšanai.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pieņemta zināšanai. Plānots, ka cenrādis stāsies spēkā līdz 2022.gada beigām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Iekšlietu ministrijas Informācijas centra maksas pakalpojumu cenrādis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šobrīd ir 2022. gada augusts, lūdzam izvērtēt anotācijas 1.3. apakšsadaļā ietverto atsauci uz Informācijas sabiedrības attīstības pamatnostādnēm 2014.-2020. gadam, kas atbalstītas ar Ministru kabineta 2013. gada 14. oktobra rīkojumu Nr. 468 "Par Informācijas sabiedrības attīstības pamatnostādnēm 2014.-2020. gadam", un attiecīgi precizēt 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Atsauce uz Informācijas sabiedrības attīstības pamatnostādnēm 2014.-2020. gadam, kas atbalstītas ar Ministru kabineta 2013. gada 14. oktobra rīkojumu Nr. 468 "Par Informācijas sabiedrības attīstības pamatnostādnēm 2014.-2020. gadam" no anotācijas svītrota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22-TA-1903</w:t>
    </w:r>
    <w:r>
      <w:br/>
    </w:r>
    <w:r w:rsidR="00000000" w:rsidRPr="00000000" w:rsidDel="00000000">
      <w:rPr>
        <w:rtl w:val="0"/>
      </w:rPr>
      <w:t xml:space="preserve">13.10.2022. 16.26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22-TA-1903</w:t>
    </w:r>
    <w:r>
      <w:br/>
    </w:r>
    <w:r w:rsidR="00000000" w:rsidRPr="00000000" w:rsidDel="00000000">
      <w:rPr>
        <w:rtl w:val="0"/>
      </w:rPr>
      <w:t xml:space="preserve">13.10.2022. 16.26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Izziņa_22-TA-1903.docx</dc:title>
</cp:coreProperties>
</file>

<file path=docProps/custom.xml><?xml version="1.0" encoding="utf-8"?>
<Properties xmlns="http://schemas.openxmlformats.org/officeDocument/2006/custom-properties" xmlns:vt="http://schemas.openxmlformats.org/officeDocument/2006/docPropsVTypes"/>
</file>