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17"/>
        <w:gridCol w:w="6630"/>
        <w:gridCol w:w="1214"/>
      </w:tblGrid>
      <w:tr w:rsidR="007F4E16" w14:paraId="7E1A1C76" w14:textId="77777777" w:rsidTr="00255074"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CDF1372" w14:textId="77777777" w:rsidR="00255074" w:rsidRPr="005A3EEC" w:rsidRDefault="00255074" w:rsidP="00FE70A0">
            <w:pPr>
              <w:jc w:val="both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4F9E444" w14:textId="77777777" w:rsidR="006F49E4" w:rsidRPr="005A3EEC" w:rsidRDefault="008634A5" w:rsidP="000E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C"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6D16A9E0" wp14:editId="197FE366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353327" name="bez_laukuma_rgb-LV_8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1B6D51A" w14:textId="77777777" w:rsidR="00255074" w:rsidRPr="005A3EEC" w:rsidRDefault="00255074" w:rsidP="00255074">
            <w:pPr>
              <w:jc w:val="center"/>
              <w:rPr>
                <w:szCs w:val="28"/>
              </w:rPr>
            </w:pPr>
          </w:p>
        </w:tc>
      </w:tr>
      <w:tr w:rsidR="007F4E16" w14:paraId="2D9DB2D8" w14:textId="77777777" w:rsidTr="00255074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4AC2C8C9" w14:textId="77777777" w:rsidR="00255074" w:rsidRPr="005A3EEC" w:rsidRDefault="008634A5" w:rsidP="00255074">
            <w:pPr>
              <w:jc w:val="center"/>
              <w:rPr>
                <w:szCs w:val="28"/>
              </w:rPr>
            </w:pPr>
            <w:r w:rsidRPr="005A3EEC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 xml:space="preserve">Brīvības iela 72, Rīga, LV-1011, tālr. 67876000, fakss 67876002, e-pasts </w:t>
            </w:r>
            <w:proofErr w:type="spellStart"/>
            <w:r w:rsidRPr="005A3EEC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vm@vm.gov.lv</w:t>
            </w:r>
            <w:proofErr w:type="spellEnd"/>
            <w:r w:rsidRPr="005A3EEC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 xml:space="preserve">, </w:t>
            </w:r>
            <w:proofErr w:type="spellStart"/>
            <w:r w:rsidRPr="005A3EEC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www.vm.gov.lv</w:t>
            </w:r>
            <w:proofErr w:type="spellEnd"/>
          </w:p>
        </w:tc>
      </w:tr>
      <w:tr w:rsidR="007F4E16" w14:paraId="38818B5E" w14:textId="77777777" w:rsidTr="00255074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E2CA8F" w14:textId="77777777" w:rsidR="00255074" w:rsidRPr="005A3EEC" w:rsidRDefault="008634A5" w:rsidP="00255074">
            <w:pPr>
              <w:jc w:val="center"/>
              <w:rPr>
                <w:szCs w:val="28"/>
              </w:rPr>
            </w:pPr>
            <w:r w:rsidRPr="005A3EEC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14:paraId="5CCC708F" w14:textId="77777777" w:rsidR="00255074" w:rsidRPr="005A3EEC" w:rsidRDefault="00255074" w:rsidP="00BD73D9">
      <w:pPr>
        <w:tabs>
          <w:tab w:val="left" w:pos="0"/>
          <w:tab w:val="righ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070EDE" w14:textId="77777777" w:rsidR="008616C4" w:rsidRPr="005A3EEC" w:rsidRDefault="008634A5" w:rsidP="008616C4">
      <w:pPr>
        <w:pStyle w:val="pamattekststabul"/>
        <w:spacing w:before="0" w:beforeAutospacing="0" w:after="0" w:afterAutospacing="0"/>
        <w:rPr>
          <w:rFonts w:ascii="Verdana" w:hAnsi="Verdana"/>
          <w:sz w:val="20"/>
          <w:szCs w:val="20"/>
          <w:lang w:val="lv-LV"/>
        </w:rPr>
      </w:pPr>
      <w:r w:rsidRPr="005A3EEC">
        <w:rPr>
          <w:sz w:val="20"/>
          <w:szCs w:val="20"/>
          <w:lang w:val="lv-LV"/>
        </w:rPr>
        <w:t>Datums skatāms laika zīmogā</w:t>
      </w:r>
      <w:r w:rsidRPr="005A3EEC">
        <w:rPr>
          <w:sz w:val="28"/>
          <w:szCs w:val="28"/>
          <w:lang w:val="lv-LV"/>
        </w:rPr>
        <w:tab/>
        <w:t>Nr</w:t>
      </w:r>
      <w:r w:rsidR="0025235E" w:rsidRPr="005A3EEC">
        <w:rPr>
          <w:sz w:val="28"/>
          <w:szCs w:val="28"/>
          <w:lang w:val="lv-LV"/>
        </w:rPr>
        <w:t xml:space="preserve">. </w:t>
      </w:r>
      <w:r w:rsidR="00BE191A" w:rsidRPr="005A3EEC">
        <w:rPr>
          <w:noProof/>
          <w:sz w:val="28"/>
          <w:szCs w:val="28"/>
          <w:lang w:val="lv-LV"/>
        </w:rPr>
        <w:t>01-09/2445</w:t>
      </w: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1584"/>
        <w:gridCol w:w="582"/>
        <w:gridCol w:w="3387"/>
        <w:gridCol w:w="283"/>
      </w:tblGrid>
      <w:tr w:rsidR="007F4E16" w14:paraId="2A5144A4" w14:textId="77777777" w:rsidTr="00AC004C">
        <w:trPr>
          <w:trHeight w:val="269"/>
        </w:trPr>
        <w:tc>
          <w:tcPr>
            <w:tcW w:w="543" w:type="dxa"/>
          </w:tcPr>
          <w:p w14:paraId="6BD22A38" w14:textId="77777777" w:rsidR="00A47C5D" w:rsidRPr="00461490" w:rsidRDefault="008634A5" w:rsidP="008D18D6">
            <w:pPr>
              <w:pStyle w:val="pamattekststabul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461490">
              <w:rPr>
                <w:sz w:val="28"/>
                <w:szCs w:val="28"/>
                <w:lang w:val="lv-LV"/>
              </w:rPr>
              <w:t>Uz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8AAA2CC" w14:textId="77777777" w:rsidR="00A47C5D" w:rsidRPr="00461490" w:rsidRDefault="008634A5" w:rsidP="008D18D6">
            <w:pPr>
              <w:pStyle w:val="pamattekststabul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05.05.2020.</w:t>
            </w:r>
          </w:p>
        </w:tc>
        <w:tc>
          <w:tcPr>
            <w:tcW w:w="582" w:type="dxa"/>
          </w:tcPr>
          <w:p w14:paraId="45346113" w14:textId="77777777" w:rsidR="00A47C5D" w:rsidRPr="00556D5B" w:rsidRDefault="008634A5" w:rsidP="008D18D6">
            <w:pPr>
              <w:pStyle w:val="pamattekststabul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556D5B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057CDE36" w14:textId="77777777" w:rsidR="00A47C5D" w:rsidRPr="00AC004C" w:rsidRDefault="00A47C5D" w:rsidP="008D18D6">
            <w:pPr>
              <w:pStyle w:val="pamattekststabul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283" w:type="dxa"/>
          </w:tcPr>
          <w:p w14:paraId="22657BF6" w14:textId="77777777" w:rsidR="00A47C5D" w:rsidRPr="00556D5B" w:rsidRDefault="00A47C5D" w:rsidP="008D18D6">
            <w:pPr>
              <w:pStyle w:val="pamattekststabul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</w:tr>
    </w:tbl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F4E16" w14:paraId="0A539E55" w14:textId="77777777" w:rsidTr="0041608F">
        <w:tc>
          <w:tcPr>
            <w:tcW w:w="4530" w:type="dxa"/>
          </w:tcPr>
          <w:p w14:paraId="0AC30ADE" w14:textId="77777777" w:rsidR="00EA1868" w:rsidRDefault="00EA1868" w:rsidP="004160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Hlk505799474"/>
          </w:p>
          <w:p w14:paraId="77849E78" w14:textId="77777777" w:rsidR="00AC004C" w:rsidRDefault="00AC004C" w:rsidP="0041608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5C047CC" w14:textId="77777777" w:rsidR="00AC004C" w:rsidRPr="00556D5B" w:rsidRDefault="00AC004C" w:rsidP="0041608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14:paraId="2C8F2DA9" w14:textId="77777777" w:rsidR="00DD5F14" w:rsidRDefault="00DD5F14" w:rsidP="00FE70A0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BD769FD" w14:textId="77777777" w:rsidR="00AC004C" w:rsidRDefault="00AC004C" w:rsidP="00FE70A0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209CE39" w14:textId="77777777" w:rsidR="00EA1868" w:rsidRDefault="008634A5" w:rsidP="00FE70A0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EEC">
              <w:rPr>
                <w:rFonts w:ascii="Times New Roman" w:eastAsia="Times New Roman" w:hAnsi="Times New Roman"/>
                <w:noProof/>
                <w:sz w:val="28"/>
                <w:szCs w:val="28"/>
              </w:rPr>
              <w:t>Zemkopības ministrija</w:t>
            </w:r>
            <w:r w:rsidR="00F253E5">
              <w:rPr>
                <w:rFonts w:ascii="Times New Roman" w:eastAsia="Times New Roman" w:hAnsi="Times New Roman"/>
                <w:noProof/>
                <w:sz w:val="28"/>
                <w:szCs w:val="28"/>
              </w:rPr>
              <w:t>i</w:t>
            </w:r>
          </w:p>
          <w:p w14:paraId="2D394D34" w14:textId="77777777" w:rsidR="00F253E5" w:rsidRPr="00A477D6" w:rsidRDefault="00F253E5" w:rsidP="00F25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E16" w14:paraId="04F50C52" w14:textId="77777777" w:rsidTr="0041608F">
        <w:tc>
          <w:tcPr>
            <w:tcW w:w="4530" w:type="dxa"/>
          </w:tcPr>
          <w:p w14:paraId="44EDDF92" w14:textId="77777777" w:rsidR="00AC004C" w:rsidRDefault="00AC004C" w:rsidP="0041608F">
            <w:pPr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bookmarkStart w:id="1" w:name="_Hlk505798417"/>
          </w:p>
          <w:p w14:paraId="74A6C2D2" w14:textId="77777777" w:rsidR="00EA1868" w:rsidRPr="00556D5B" w:rsidRDefault="008634A5" w:rsidP="0041608F">
            <w:pPr>
              <w:rPr>
                <w:rFonts w:ascii="Times New Roman" w:hAnsi="Times New Roman"/>
                <w:sz w:val="28"/>
                <w:szCs w:val="28"/>
              </w:rPr>
            </w:pPr>
            <w:r w:rsidRPr="00556D5B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Par precizētā MK noteikumu projekta </w:t>
            </w:r>
            <w:r w:rsidRPr="00556D5B">
              <w:rPr>
                <w:rFonts w:ascii="Times New Roman" w:hAnsi="Times New Roman"/>
                <w:i/>
                <w:noProof/>
                <w:sz w:val="28"/>
                <w:szCs w:val="28"/>
              </w:rPr>
              <w:t>(VSS-1227) piecu dienu elektronisko saskaņošanu</w:t>
            </w:r>
            <w:bookmarkEnd w:id="1"/>
          </w:p>
        </w:tc>
        <w:tc>
          <w:tcPr>
            <w:tcW w:w="4531" w:type="dxa"/>
          </w:tcPr>
          <w:p w14:paraId="3C8CE9E0" w14:textId="77777777" w:rsidR="00EA1868" w:rsidRPr="00A477D6" w:rsidRDefault="00EA1868" w:rsidP="004160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14:paraId="47E66661" w14:textId="77777777" w:rsidR="00AC004C" w:rsidRDefault="00AC004C" w:rsidP="00F25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260BE" w14:textId="77777777" w:rsidR="00F253E5" w:rsidRPr="00F253E5" w:rsidRDefault="008634A5" w:rsidP="00F253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3E5">
        <w:rPr>
          <w:rFonts w:ascii="Times New Roman" w:hAnsi="Times New Roman"/>
          <w:sz w:val="28"/>
          <w:szCs w:val="28"/>
        </w:rPr>
        <w:t xml:space="preserve">Veselības ministrija ir izskatījusi Zemkopības ministrijas </w:t>
      </w:r>
      <w:r>
        <w:rPr>
          <w:rFonts w:ascii="Times New Roman" w:hAnsi="Times New Roman"/>
          <w:sz w:val="28"/>
          <w:szCs w:val="28"/>
        </w:rPr>
        <w:t>precizēto</w:t>
      </w:r>
      <w:r w:rsidRPr="00F253E5">
        <w:rPr>
          <w:rFonts w:ascii="Times New Roman" w:hAnsi="Times New Roman"/>
          <w:sz w:val="28"/>
          <w:szCs w:val="28"/>
        </w:rPr>
        <w:t xml:space="preserve"> Ministru kabineta noteikumu projektu  "Grozījumi Ministru kabineta 2007. gada 28. augusta noteikumos Nr. 585 “Noteikumi par iedzīvotāju nodrošināšanu ar pārtiku valsts apdraudējuma gadījumā</w:t>
      </w:r>
      <w:bookmarkStart w:id="2" w:name="_Hlk39842658"/>
      <w:r w:rsidRPr="00F253E5">
        <w:rPr>
          <w:rFonts w:ascii="Times New Roman" w:hAnsi="Times New Roman"/>
          <w:sz w:val="28"/>
          <w:szCs w:val="28"/>
        </w:rPr>
        <w:t xml:space="preserve">"" </w:t>
      </w:r>
      <w:bookmarkEnd w:id="2"/>
      <w:r w:rsidRPr="00F253E5">
        <w:rPr>
          <w:rFonts w:ascii="Times New Roman" w:hAnsi="Times New Roman"/>
          <w:sz w:val="28"/>
          <w:szCs w:val="28"/>
        </w:rPr>
        <w:t>(turpmāk – noteikumu projekts) (VSS-1227) un informē, ka atbals</w:t>
      </w:r>
      <w:r w:rsidRPr="00F253E5">
        <w:rPr>
          <w:rFonts w:ascii="Times New Roman" w:hAnsi="Times New Roman"/>
          <w:sz w:val="28"/>
          <w:szCs w:val="28"/>
        </w:rPr>
        <w:t>ta tā tālāku virzību, vienlaikus izsakot šādu iebildumu:</w:t>
      </w:r>
    </w:p>
    <w:p w14:paraId="29763A22" w14:textId="77777777" w:rsidR="00F253E5" w:rsidRDefault="008634A5" w:rsidP="00F253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3E5">
        <w:rPr>
          <w:rFonts w:ascii="Times New Roman" w:hAnsi="Times New Roman"/>
          <w:sz w:val="28"/>
          <w:szCs w:val="28"/>
        </w:rPr>
        <w:t xml:space="preserve"> Ministru kabineta noteikumos Nr.585 “Noteikumi par iedzīvotāju nodrošināšanu ar pārtiku valsts apdraudējuma gadījumā” (turpmāk - noteikumi) 1.1. punkts “</w:t>
      </w:r>
      <w:r w:rsidRPr="00F253E5">
        <w:rPr>
          <w:rFonts w:ascii="Times New Roman" w:hAnsi="Times New Roman"/>
          <w:i/>
          <w:iCs/>
          <w:sz w:val="28"/>
          <w:szCs w:val="28"/>
        </w:rPr>
        <w:t xml:space="preserve">normas iedzīvotāju nodrošināšanai ar pārtiku </w:t>
      </w:r>
      <w:r w:rsidRPr="00F253E5">
        <w:rPr>
          <w:rFonts w:ascii="Times New Roman" w:hAnsi="Times New Roman"/>
          <w:i/>
          <w:iCs/>
          <w:sz w:val="28"/>
          <w:szCs w:val="28"/>
        </w:rPr>
        <w:t>valsts apdraudējuma gadījumā</w:t>
      </w:r>
      <w:r w:rsidRPr="00F253E5">
        <w:rPr>
          <w:rFonts w:ascii="Times New Roman" w:hAnsi="Times New Roman"/>
          <w:sz w:val="28"/>
          <w:szCs w:val="28"/>
        </w:rPr>
        <w:t>” nosaka, ka valsts apdraudējuma gadījumā ar pārtiku tiek nodrošināti visi valsts iedzīvotāji, taču šī brīža noteikumu projekta redakcija paredz, ka valsts apdraudējuma gadījumā pārtika tiek nodrošināta atsevišķām sabiedrības gr</w:t>
      </w:r>
      <w:r w:rsidRPr="00F253E5">
        <w:rPr>
          <w:rFonts w:ascii="Times New Roman" w:hAnsi="Times New Roman"/>
          <w:sz w:val="28"/>
          <w:szCs w:val="28"/>
        </w:rPr>
        <w:t>upām.</w:t>
      </w:r>
    </w:p>
    <w:p w14:paraId="37A0ED6A" w14:textId="77777777" w:rsidR="00F253E5" w:rsidRPr="00F253E5" w:rsidRDefault="008634A5" w:rsidP="00F253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3E5">
        <w:rPr>
          <w:rFonts w:ascii="Times New Roman" w:hAnsi="Times New Roman"/>
          <w:sz w:val="28"/>
          <w:szCs w:val="28"/>
        </w:rPr>
        <w:t>Ņemot vērā augstāk minēto, norādām, ka noteikumu 1.1. punkts ir pretrunā ar noteikumu projekta 2.punktu “</w:t>
      </w:r>
      <w:r w:rsidRPr="00F253E5">
        <w:rPr>
          <w:rFonts w:ascii="Times New Roman" w:hAnsi="Times New Roman"/>
          <w:i/>
          <w:iCs/>
          <w:sz w:val="28"/>
          <w:szCs w:val="28"/>
        </w:rPr>
        <w:t>Noteikumi nosaka vienas dienas normas šādām iedzīvotāju grupām valsts apdraudējuma gadījumā:</w:t>
      </w:r>
    </w:p>
    <w:p w14:paraId="33C0C4CA" w14:textId="77777777" w:rsidR="00F253E5" w:rsidRPr="00F253E5" w:rsidRDefault="008634A5" w:rsidP="00F253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253E5">
        <w:rPr>
          <w:rFonts w:ascii="Times New Roman" w:hAnsi="Times New Roman"/>
          <w:i/>
          <w:iCs/>
          <w:sz w:val="28"/>
          <w:szCs w:val="28"/>
        </w:rPr>
        <w:t>valsts iekšienē pārvietotiem (evakuētiem) civiliedzī</w:t>
      </w:r>
      <w:r w:rsidRPr="00F253E5">
        <w:rPr>
          <w:rFonts w:ascii="Times New Roman" w:hAnsi="Times New Roman"/>
          <w:i/>
          <w:iCs/>
          <w:sz w:val="28"/>
          <w:szCs w:val="28"/>
        </w:rPr>
        <w:t>votājiem;</w:t>
      </w:r>
    </w:p>
    <w:p w14:paraId="054A4597" w14:textId="77777777" w:rsidR="00F253E5" w:rsidRPr="00F253E5" w:rsidRDefault="008634A5" w:rsidP="00F253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253E5">
        <w:rPr>
          <w:rFonts w:ascii="Times New Roman" w:hAnsi="Times New Roman"/>
          <w:i/>
          <w:iCs/>
          <w:sz w:val="28"/>
          <w:szCs w:val="28"/>
        </w:rPr>
        <w:t>pilnā valsts vai pašvaldības apgādībā esošiem iedzīvotājiem.</w:t>
      </w:r>
      <w:r w:rsidRPr="00F253E5">
        <w:rPr>
          <w:rFonts w:ascii="Times New Roman" w:hAnsi="Times New Roman"/>
          <w:sz w:val="28"/>
          <w:szCs w:val="28"/>
        </w:rPr>
        <w:t xml:space="preserve">”. </w:t>
      </w:r>
    </w:p>
    <w:p w14:paraId="0D5C5AEB" w14:textId="77777777" w:rsidR="00AC004C" w:rsidRDefault="008634A5" w:rsidP="00AC0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3E5">
        <w:rPr>
          <w:rFonts w:ascii="Times New Roman" w:hAnsi="Times New Roman"/>
          <w:sz w:val="28"/>
          <w:szCs w:val="28"/>
        </w:rPr>
        <w:t>Vienlaikus norādām, ka noteikumu projekta anotācijā nav sniegti pietiekami skaidrojumi, kāpēc valsts apdraudējuma gadījumā ar pārtikas produktiem tiek apgādātas noteiktas sabiedrības grupas. Tāpat nav sniegts skaidrojums par pārtikas produktu nodrošināšanu</w:t>
      </w:r>
      <w:r w:rsidRPr="00F253E5">
        <w:rPr>
          <w:rFonts w:ascii="Times New Roman" w:hAnsi="Times New Roman"/>
          <w:sz w:val="28"/>
          <w:szCs w:val="28"/>
        </w:rPr>
        <w:t xml:space="preserve"> pārējiem valsts iedzīvotājiem valsts apdraudējuma gadījumā.  </w:t>
      </w:r>
    </w:p>
    <w:p w14:paraId="2B18B187" w14:textId="77777777" w:rsidR="00AC004C" w:rsidRDefault="00AC004C" w:rsidP="00AC0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D5F5ECF" w14:textId="77777777" w:rsidR="00EA1868" w:rsidRPr="005A3EEC" w:rsidRDefault="008634A5" w:rsidP="00AC0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3E5">
        <w:rPr>
          <w:rFonts w:ascii="Times New Roman" w:hAnsi="Times New Roman"/>
          <w:sz w:val="28"/>
          <w:szCs w:val="28"/>
        </w:rPr>
        <w:lastRenderedPageBreak/>
        <w:t>Ņemot vērā augstāk minēto, lūdzam svītrot noteikumu projekta 2.punktu</w:t>
      </w:r>
      <w:r>
        <w:rPr>
          <w:rFonts w:ascii="Times New Roman" w:hAnsi="Times New Roman"/>
          <w:sz w:val="28"/>
          <w:szCs w:val="28"/>
        </w:rPr>
        <w:t>.</w:t>
      </w:r>
      <w:r w:rsidRPr="00F253E5">
        <w:rPr>
          <w:rFonts w:ascii="Times New Roman" w:hAnsi="Times New Roman"/>
          <w:sz w:val="28"/>
          <w:szCs w:val="28"/>
        </w:rPr>
        <w:t xml:space="preserve"> </w:t>
      </w:r>
    </w:p>
    <w:p w14:paraId="7EC51212" w14:textId="77777777" w:rsidR="006541D3" w:rsidRDefault="006541D3" w:rsidP="00962685">
      <w:pPr>
        <w:tabs>
          <w:tab w:val="center" w:pos="4678"/>
          <w:tab w:val="right" w:pos="9072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9534BE0" w14:textId="77777777" w:rsidR="00AC004C" w:rsidRPr="005A3EEC" w:rsidRDefault="00AC004C" w:rsidP="00962685">
      <w:pPr>
        <w:tabs>
          <w:tab w:val="center" w:pos="4678"/>
          <w:tab w:val="right" w:pos="9072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4251"/>
      </w:tblGrid>
      <w:tr w:rsidR="007F4E16" w14:paraId="2E7C5B86" w14:textId="77777777" w:rsidTr="00F24F7D">
        <w:tc>
          <w:tcPr>
            <w:tcW w:w="3686" w:type="dxa"/>
          </w:tcPr>
          <w:p w14:paraId="3B92BCA6" w14:textId="77777777" w:rsidR="00BE191A" w:rsidRDefault="008634A5" w:rsidP="0041608F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noProof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Valsts sekretāre</w:t>
            </w:r>
          </w:p>
          <w:p w14:paraId="075BF1D8" w14:textId="77777777" w:rsidR="00AC004C" w:rsidRPr="00AC004C" w:rsidRDefault="00AC004C" w:rsidP="00AC004C"/>
        </w:tc>
        <w:tc>
          <w:tcPr>
            <w:tcW w:w="1134" w:type="dxa"/>
            <w:vAlign w:val="center"/>
          </w:tcPr>
          <w:p w14:paraId="6D598E28" w14:textId="77777777" w:rsidR="00BE191A" w:rsidRPr="005A3EEC" w:rsidRDefault="008634A5" w:rsidP="0041608F">
            <w:pPr>
              <w:pStyle w:val="pamattekststabul"/>
              <w:tabs>
                <w:tab w:val="left" w:pos="3969"/>
                <w:tab w:val="left" w:pos="6379"/>
              </w:tabs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sz w:val="20"/>
                <w:szCs w:val="20"/>
                <w:lang w:val="lv-LV"/>
              </w:rPr>
              <w:t>(paraksts*)</w:t>
            </w:r>
          </w:p>
        </w:tc>
        <w:tc>
          <w:tcPr>
            <w:tcW w:w="4251" w:type="dxa"/>
          </w:tcPr>
          <w:p w14:paraId="1FAF988F" w14:textId="77777777" w:rsidR="00BE191A" w:rsidRPr="005A3EEC" w:rsidRDefault="008634A5" w:rsidP="0041608F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Daina Mūrmane - Umbraško</w:t>
            </w:r>
          </w:p>
        </w:tc>
      </w:tr>
    </w:tbl>
    <w:p w14:paraId="73CFF8A5" w14:textId="77777777"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14:paraId="0C82D166" w14:textId="77777777"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14:paraId="11A7E87C" w14:textId="77777777"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14:paraId="718E99E3" w14:textId="77777777"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14:paraId="06B28631" w14:textId="77777777" w:rsidR="00BE191A" w:rsidRDefault="00BE191A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09D2A87F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7196C76E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406DC91D" w14:textId="77777777" w:rsidR="00BE191A" w:rsidRPr="005A3EEC" w:rsidRDefault="00BE191A" w:rsidP="00EA1868">
      <w:pPr>
        <w:spacing w:after="0"/>
        <w:rPr>
          <w:rFonts w:ascii="Times New Roman" w:hAnsi="Times New Roman"/>
          <w:sz w:val="28"/>
          <w:szCs w:val="28"/>
        </w:rPr>
      </w:pPr>
    </w:p>
    <w:p w14:paraId="4EC924A4" w14:textId="77777777" w:rsidR="00F253E5" w:rsidRPr="00F253E5" w:rsidRDefault="008634A5" w:rsidP="00F253E5">
      <w:pPr>
        <w:pStyle w:val="pamattekststabul"/>
        <w:spacing w:before="0" w:beforeAutospacing="0" w:after="0" w:afterAutospacing="0"/>
        <w:rPr>
          <w:lang w:val="lv-LV"/>
        </w:rPr>
      </w:pPr>
      <w:r w:rsidRPr="00F253E5">
        <w:rPr>
          <w:lang w:val="lv-LV"/>
        </w:rPr>
        <w:t>Sabiedrības veselības departamenta</w:t>
      </w:r>
    </w:p>
    <w:p w14:paraId="158F8FE2" w14:textId="77777777" w:rsidR="00F253E5" w:rsidRPr="00F253E5" w:rsidRDefault="008634A5" w:rsidP="00F253E5">
      <w:pPr>
        <w:pStyle w:val="pamattekststabul"/>
        <w:spacing w:before="0" w:beforeAutospacing="0" w:after="0" w:afterAutospacing="0"/>
        <w:rPr>
          <w:lang w:val="lv-LV"/>
        </w:rPr>
      </w:pPr>
      <w:r w:rsidRPr="00F253E5">
        <w:rPr>
          <w:lang w:val="lv-LV"/>
        </w:rPr>
        <w:t xml:space="preserve">Veselības </w:t>
      </w:r>
      <w:r w:rsidRPr="00F253E5">
        <w:rPr>
          <w:lang w:val="lv-LV"/>
        </w:rPr>
        <w:t>veicināšanas un atkarību</w:t>
      </w:r>
    </w:p>
    <w:p w14:paraId="3F8F7E95" w14:textId="77777777" w:rsidR="00AC004C" w:rsidRDefault="008634A5" w:rsidP="00F253E5">
      <w:pPr>
        <w:pStyle w:val="pamattekststabul"/>
        <w:spacing w:before="0" w:beforeAutospacing="0" w:after="0" w:afterAutospacing="0"/>
        <w:rPr>
          <w:lang w:val="lv-LV"/>
        </w:rPr>
      </w:pPr>
      <w:r w:rsidRPr="00F253E5">
        <w:rPr>
          <w:lang w:val="lv-LV"/>
        </w:rPr>
        <w:t>profilakses nodaļas</w:t>
      </w:r>
      <w:r>
        <w:rPr>
          <w:lang w:val="lv-LV"/>
        </w:rPr>
        <w:t xml:space="preserve"> </w:t>
      </w:r>
    </w:p>
    <w:p w14:paraId="7EF7FDC8" w14:textId="77777777" w:rsidR="00F253E5" w:rsidRPr="00F253E5" w:rsidRDefault="008634A5" w:rsidP="00F253E5">
      <w:pPr>
        <w:pStyle w:val="pamattekststabul"/>
        <w:spacing w:before="0" w:beforeAutospacing="0" w:after="0" w:afterAutospacing="0"/>
        <w:rPr>
          <w:lang w:val="lv-LV"/>
        </w:rPr>
      </w:pPr>
      <w:r w:rsidRPr="00F253E5">
        <w:rPr>
          <w:lang w:val="lv-LV"/>
        </w:rPr>
        <w:t>vecākā eksperte</w:t>
      </w:r>
      <w:r w:rsidR="00AC004C">
        <w:rPr>
          <w:lang w:val="lv-LV"/>
        </w:rPr>
        <w:t xml:space="preserve"> </w:t>
      </w:r>
      <w:r w:rsidR="00AC004C" w:rsidRPr="005A3EEC">
        <w:rPr>
          <w:lang w:val="lv-LV"/>
        </w:rPr>
        <w:t xml:space="preserve">Ieva Garanča  </w:t>
      </w:r>
    </w:p>
    <w:p w14:paraId="0ACFD1D4" w14:textId="77777777" w:rsidR="00BE191A" w:rsidRPr="005A3EEC" w:rsidRDefault="008634A5" w:rsidP="00F253E5">
      <w:pPr>
        <w:pStyle w:val="pamattekststabul"/>
        <w:spacing w:before="0" w:beforeAutospacing="0" w:after="0" w:afterAutospacing="0"/>
        <w:rPr>
          <w:lang w:val="lv-LV"/>
        </w:rPr>
      </w:pPr>
      <w:r w:rsidRPr="00F253E5">
        <w:rPr>
          <w:lang w:val="lv-LV"/>
        </w:rPr>
        <w:t>Tālrunis: 67876095</w:t>
      </w:r>
      <w:r>
        <w:rPr>
          <w:lang w:val="lv-LV"/>
        </w:rPr>
        <w:t>,</w:t>
      </w:r>
    </w:p>
    <w:p w14:paraId="61B16258" w14:textId="77777777" w:rsidR="009A146B" w:rsidRPr="005A3EEC" w:rsidRDefault="008634A5" w:rsidP="00EA1868">
      <w:pPr>
        <w:tabs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  <w:r w:rsidRPr="003756FE">
        <w:rPr>
          <w:rFonts w:ascii="Times New Roman" w:hAnsi="Times New Roman"/>
          <w:noProof/>
          <w:sz w:val="24"/>
          <w:szCs w:val="24"/>
        </w:rPr>
        <w:t>ieva.garanca@vm.gov.lv</w:t>
      </w:r>
    </w:p>
    <w:sectPr w:rsidR="009A146B" w:rsidRPr="005A3EEC" w:rsidSect="005862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DDB57" w14:textId="77777777" w:rsidR="00000000" w:rsidRDefault="008634A5">
      <w:pPr>
        <w:spacing w:after="0" w:line="240" w:lineRule="auto"/>
      </w:pPr>
      <w:r>
        <w:separator/>
      </w:r>
    </w:p>
  </w:endnote>
  <w:endnote w:type="continuationSeparator" w:id="0">
    <w:p w14:paraId="57EEE763" w14:textId="77777777" w:rsidR="00000000" w:rsidRDefault="0086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9943" w14:textId="77777777" w:rsidR="005E06C4" w:rsidRDefault="008634A5" w:rsidP="00F24F7D">
    <w:pPr>
      <w:pStyle w:val="Kjene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</w:t>
    </w:r>
    <w:r w:rsidR="00F24F7D">
      <w:rPr>
        <w:rFonts w:ascii="Times New Roman" w:hAnsi="Times New Roman"/>
      </w:rPr>
      <w:t>u</w:t>
    </w:r>
  </w:p>
  <w:p w14:paraId="2497646D" w14:textId="77777777" w:rsidR="00F253E5" w:rsidRDefault="00F253E5" w:rsidP="00F24F7D">
    <w:pPr>
      <w:pStyle w:val="Kjene"/>
      <w:jc w:val="center"/>
      <w:rPr>
        <w:rFonts w:ascii="Times New Roman" w:hAnsi="Times New Roman"/>
      </w:rPr>
    </w:pPr>
  </w:p>
  <w:p w14:paraId="5EF46F34" w14:textId="77777777" w:rsidR="00F24F7D" w:rsidRPr="009D36CB" w:rsidRDefault="008634A5">
    <w:pPr>
      <w:pStyle w:val="Kjene"/>
      <w:rPr>
        <w:rFonts w:ascii="Times New Roman" w:hAnsi="Times New Roman"/>
      </w:rPr>
    </w:pPr>
    <w:r w:rsidRPr="00F253E5">
      <w:rPr>
        <w:rFonts w:ascii="Times New Roman" w:hAnsi="Times New Roman"/>
      </w:rPr>
      <w:t>VMatz_110520_part_kval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8782" w14:textId="77777777" w:rsidR="005E06C4" w:rsidRDefault="008634A5" w:rsidP="00BE191A">
    <w:pPr>
      <w:pStyle w:val="Kjene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>*Dokuments ir parakstīts ar drošu elektronisko parakstu un satur laika zīmogu</w:t>
    </w:r>
  </w:p>
  <w:p w14:paraId="408552F4" w14:textId="77777777" w:rsidR="00F253E5" w:rsidRDefault="00F253E5" w:rsidP="00BE191A">
    <w:pPr>
      <w:pStyle w:val="Kjene"/>
      <w:jc w:val="center"/>
      <w:rPr>
        <w:rFonts w:ascii="Times New Roman" w:hAnsi="Times New Roman"/>
      </w:rPr>
    </w:pPr>
  </w:p>
  <w:p w14:paraId="55CC347B" w14:textId="77777777" w:rsidR="00EA1868" w:rsidRPr="006541D3" w:rsidRDefault="008634A5" w:rsidP="00AC004C">
    <w:pPr>
      <w:pStyle w:val="Kjene"/>
      <w:rPr>
        <w:rFonts w:ascii="Times New Roman" w:hAnsi="Times New Roman"/>
      </w:rPr>
    </w:pPr>
    <w:r w:rsidRPr="00F253E5">
      <w:rPr>
        <w:rFonts w:ascii="Times New Roman" w:hAnsi="Times New Roman"/>
      </w:rPr>
      <w:t>VMatz_110520_part_kval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7E9E" w14:textId="77777777" w:rsidR="00000000" w:rsidRDefault="008634A5">
      <w:pPr>
        <w:spacing w:after="0" w:line="240" w:lineRule="auto"/>
      </w:pPr>
      <w:r>
        <w:separator/>
      </w:r>
    </w:p>
  </w:footnote>
  <w:footnote w:type="continuationSeparator" w:id="0">
    <w:p w14:paraId="1C42E27A" w14:textId="77777777" w:rsidR="00000000" w:rsidRDefault="0086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1908726676"/>
      <w:docPartObj>
        <w:docPartGallery w:val="Page Numbers (Top of Page)"/>
        <w:docPartUnique/>
      </w:docPartObj>
    </w:sdtPr>
    <w:sdtEndPr/>
    <w:sdtContent>
      <w:p w14:paraId="53EE0709" w14:textId="77777777" w:rsidR="005E06C4" w:rsidRPr="00126258" w:rsidRDefault="008634A5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6158EA">
          <w:rPr>
            <w:rFonts w:ascii="Times New Roman" w:hAnsi="Times New Roman"/>
            <w:noProof/>
            <w:sz w:val="24"/>
            <w:szCs w:val="24"/>
          </w:rPr>
          <w:t>2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D90B471" w14:textId="77777777" w:rsidR="005E06C4" w:rsidRDefault="005E06C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C155" w14:textId="77777777" w:rsidR="007261FB" w:rsidRPr="007261FB" w:rsidRDefault="007261FB" w:rsidP="007261FB">
    <w:pPr>
      <w:pStyle w:val="Galvene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21D139B"/>
    <w:multiLevelType w:val="multilevel"/>
    <w:tmpl w:val="6D76AC5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1">
    <w:nsid w:val="21E91A1E"/>
    <w:multiLevelType w:val="multilevel"/>
    <w:tmpl w:val="6D76AC5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E"/>
    <w:rsid w:val="0000527F"/>
    <w:rsid w:val="000115D2"/>
    <w:rsid w:val="000256CA"/>
    <w:rsid w:val="00026358"/>
    <w:rsid w:val="00026646"/>
    <w:rsid w:val="00032602"/>
    <w:rsid w:val="0004599D"/>
    <w:rsid w:val="00050A7F"/>
    <w:rsid w:val="00056D94"/>
    <w:rsid w:val="00071EA6"/>
    <w:rsid w:val="000726A8"/>
    <w:rsid w:val="00076969"/>
    <w:rsid w:val="00076AA3"/>
    <w:rsid w:val="00084361"/>
    <w:rsid w:val="00091DD9"/>
    <w:rsid w:val="00097F9D"/>
    <w:rsid w:val="000A1011"/>
    <w:rsid w:val="000A61F3"/>
    <w:rsid w:val="000B12AC"/>
    <w:rsid w:val="000B7899"/>
    <w:rsid w:val="000D2AB9"/>
    <w:rsid w:val="000D3DF7"/>
    <w:rsid w:val="000D49B5"/>
    <w:rsid w:val="000D54E3"/>
    <w:rsid w:val="000E1E20"/>
    <w:rsid w:val="000E429F"/>
    <w:rsid w:val="000F377C"/>
    <w:rsid w:val="000F4E7C"/>
    <w:rsid w:val="00104654"/>
    <w:rsid w:val="00110E85"/>
    <w:rsid w:val="00123CBF"/>
    <w:rsid w:val="00126258"/>
    <w:rsid w:val="00127A26"/>
    <w:rsid w:val="001321DF"/>
    <w:rsid w:val="00134E5B"/>
    <w:rsid w:val="001429E3"/>
    <w:rsid w:val="001545B7"/>
    <w:rsid w:val="001553D6"/>
    <w:rsid w:val="00160DFB"/>
    <w:rsid w:val="001632CE"/>
    <w:rsid w:val="00166EC1"/>
    <w:rsid w:val="00172A3B"/>
    <w:rsid w:val="001753BE"/>
    <w:rsid w:val="00177683"/>
    <w:rsid w:val="00177E78"/>
    <w:rsid w:val="00184599"/>
    <w:rsid w:val="00191A1D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201BF0"/>
    <w:rsid w:val="0020352E"/>
    <w:rsid w:val="002057F9"/>
    <w:rsid w:val="00212DB7"/>
    <w:rsid w:val="00225057"/>
    <w:rsid w:val="00225EB8"/>
    <w:rsid w:val="00233A18"/>
    <w:rsid w:val="002409C9"/>
    <w:rsid w:val="0025235E"/>
    <w:rsid w:val="00255074"/>
    <w:rsid w:val="00256676"/>
    <w:rsid w:val="002778B0"/>
    <w:rsid w:val="002930BF"/>
    <w:rsid w:val="00293BD5"/>
    <w:rsid w:val="002A3540"/>
    <w:rsid w:val="002A4619"/>
    <w:rsid w:val="002A661C"/>
    <w:rsid w:val="002B6E80"/>
    <w:rsid w:val="002E23D6"/>
    <w:rsid w:val="002F0CCC"/>
    <w:rsid w:val="00303965"/>
    <w:rsid w:val="00307E7B"/>
    <w:rsid w:val="003163B8"/>
    <w:rsid w:val="00317BBE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4BC5"/>
    <w:rsid w:val="00370D43"/>
    <w:rsid w:val="00373E81"/>
    <w:rsid w:val="003756FE"/>
    <w:rsid w:val="003768FB"/>
    <w:rsid w:val="00377916"/>
    <w:rsid w:val="00380B22"/>
    <w:rsid w:val="00383773"/>
    <w:rsid w:val="0038672B"/>
    <w:rsid w:val="00392DA3"/>
    <w:rsid w:val="003966CF"/>
    <w:rsid w:val="003A335B"/>
    <w:rsid w:val="003A5A3B"/>
    <w:rsid w:val="003B5DA1"/>
    <w:rsid w:val="003C1784"/>
    <w:rsid w:val="003C5F22"/>
    <w:rsid w:val="003D1F57"/>
    <w:rsid w:val="003D7430"/>
    <w:rsid w:val="003E29F0"/>
    <w:rsid w:val="003E6052"/>
    <w:rsid w:val="003F169F"/>
    <w:rsid w:val="004022F1"/>
    <w:rsid w:val="00415AAA"/>
    <w:rsid w:val="0041608F"/>
    <w:rsid w:val="00424025"/>
    <w:rsid w:val="0043271F"/>
    <w:rsid w:val="004458A7"/>
    <w:rsid w:val="00445D62"/>
    <w:rsid w:val="00453587"/>
    <w:rsid w:val="00461490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C2657"/>
    <w:rsid w:val="004C2BA4"/>
    <w:rsid w:val="004C6F24"/>
    <w:rsid w:val="004C7FBA"/>
    <w:rsid w:val="004D6F51"/>
    <w:rsid w:val="004E0D7A"/>
    <w:rsid w:val="004E4165"/>
    <w:rsid w:val="004E77A8"/>
    <w:rsid w:val="004F4A94"/>
    <w:rsid w:val="00501CD6"/>
    <w:rsid w:val="005071F0"/>
    <w:rsid w:val="005072B3"/>
    <w:rsid w:val="00511A94"/>
    <w:rsid w:val="00512AD5"/>
    <w:rsid w:val="005135F3"/>
    <w:rsid w:val="005145DF"/>
    <w:rsid w:val="00517361"/>
    <w:rsid w:val="00520536"/>
    <w:rsid w:val="005220EB"/>
    <w:rsid w:val="005237B9"/>
    <w:rsid w:val="00530A31"/>
    <w:rsid w:val="00536C2A"/>
    <w:rsid w:val="00544557"/>
    <w:rsid w:val="00546AE2"/>
    <w:rsid w:val="005521B6"/>
    <w:rsid w:val="0055335A"/>
    <w:rsid w:val="00556D5B"/>
    <w:rsid w:val="00564153"/>
    <w:rsid w:val="0056510C"/>
    <w:rsid w:val="00580FC9"/>
    <w:rsid w:val="00583B09"/>
    <w:rsid w:val="005862AD"/>
    <w:rsid w:val="005A2340"/>
    <w:rsid w:val="005A3DE9"/>
    <w:rsid w:val="005A3EEC"/>
    <w:rsid w:val="005A7FDF"/>
    <w:rsid w:val="005B325A"/>
    <w:rsid w:val="005C0AF2"/>
    <w:rsid w:val="005C6E0E"/>
    <w:rsid w:val="005D2A31"/>
    <w:rsid w:val="005D64BA"/>
    <w:rsid w:val="005D7801"/>
    <w:rsid w:val="005E06C4"/>
    <w:rsid w:val="005F6F12"/>
    <w:rsid w:val="005F7A3C"/>
    <w:rsid w:val="00610F9D"/>
    <w:rsid w:val="00611A31"/>
    <w:rsid w:val="006151E9"/>
    <w:rsid w:val="006158EA"/>
    <w:rsid w:val="006160EE"/>
    <w:rsid w:val="0063099E"/>
    <w:rsid w:val="00631F9E"/>
    <w:rsid w:val="00633C31"/>
    <w:rsid w:val="00636828"/>
    <w:rsid w:val="00637F05"/>
    <w:rsid w:val="0064257D"/>
    <w:rsid w:val="00647792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6BB9"/>
    <w:rsid w:val="0069282A"/>
    <w:rsid w:val="00694243"/>
    <w:rsid w:val="006B30C2"/>
    <w:rsid w:val="006C1779"/>
    <w:rsid w:val="006E1E5C"/>
    <w:rsid w:val="006E490F"/>
    <w:rsid w:val="006E53D9"/>
    <w:rsid w:val="006E7DC0"/>
    <w:rsid w:val="006F49E4"/>
    <w:rsid w:val="006F5C7C"/>
    <w:rsid w:val="006F7FAF"/>
    <w:rsid w:val="00701264"/>
    <w:rsid w:val="00707D30"/>
    <w:rsid w:val="00711948"/>
    <w:rsid w:val="00713E4E"/>
    <w:rsid w:val="00721E7C"/>
    <w:rsid w:val="007261FB"/>
    <w:rsid w:val="00726A56"/>
    <w:rsid w:val="007342C6"/>
    <w:rsid w:val="00741042"/>
    <w:rsid w:val="00742194"/>
    <w:rsid w:val="00751683"/>
    <w:rsid w:val="007519B1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B2188"/>
    <w:rsid w:val="007B5B7D"/>
    <w:rsid w:val="007B7359"/>
    <w:rsid w:val="007C3ABF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4E16"/>
    <w:rsid w:val="007F57F9"/>
    <w:rsid w:val="00801980"/>
    <w:rsid w:val="00801B88"/>
    <w:rsid w:val="008038EE"/>
    <w:rsid w:val="008140DE"/>
    <w:rsid w:val="008155FB"/>
    <w:rsid w:val="00821385"/>
    <w:rsid w:val="0082465B"/>
    <w:rsid w:val="008321A4"/>
    <w:rsid w:val="0084694B"/>
    <w:rsid w:val="008471C1"/>
    <w:rsid w:val="00851B24"/>
    <w:rsid w:val="00854FF6"/>
    <w:rsid w:val="008616C4"/>
    <w:rsid w:val="008634A5"/>
    <w:rsid w:val="008674A1"/>
    <w:rsid w:val="00873D99"/>
    <w:rsid w:val="00876647"/>
    <w:rsid w:val="00880F53"/>
    <w:rsid w:val="00883CBA"/>
    <w:rsid w:val="00884273"/>
    <w:rsid w:val="008878F9"/>
    <w:rsid w:val="00890F13"/>
    <w:rsid w:val="00896C39"/>
    <w:rsid w:val="008A04D0"/>
    <w:rsid w:val="008B259C"/>
    <w:rsid w:val="008B47BA"/>
    <w:rsid w:val="008B53DC"/>
    <w:rsid w:val="008C5F6C"/>
    <w:rsid w:val="008C7292"/>
    <w:rsid w:val="008D0193"/>
    <w:rsid w:val="008D18D6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60B85"/>
    <w:rsid w:val="0096268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36CB"/>
    <w:rsid w:val="009D48DA"/>
    <w:rsid w:val="009D5CA0"/>
    <w:rsid w:val="009E4D02"/>
    <w:rsid w:val="009F02C5"/>
    <w:rsid w:val="009F194F"/>
    <w:rsid w:val="00A04A07"/>
    <w:rsid w:val="00A06E6A"/>
    <w:rsid w:val="00A11284"/>
    <w:rsid w:val="00A20BAF"/>
    <w:rsid w:val="00A35B7B"/>
    <w:rsid w:val="00A36317"/>
    <w:rsid w:val="00A477D6"/>
    <w:rsid w:val="00A47AB2"/>
    <w:rsid w:val="00A47C5D"/>
    <w:rsid w:val="00A64F41"/>
    <w:rsid w:val="00A673E6"/>
    <w:rsid w:val="00A72C84"/>
    <w:rsid w:val="00A74B06"/>
    <w:rsid w:val="00A756E7"/>
    <w:rsid w:val="00A757DC"/>
    <w:rsid w:val="00A9636F"/>
    <w:rsid w:val="00A9639A"/>
    <w:rsid w:val="00AA4C3C"/>
    <w:rsid w:val="00AB124F"/>
    <w:rsid w:val="00AB350C"/>
    <w:rsid w:val="00AB7C19"/>
    <w:rsid w:val="00AC004C"/>
    <w:rsid w:val="00AC0627"/>
    <w:rsid w:val="00AE0974"/>
    <w:rsid w:val="00AE4FFA"/>
    <w:rsid w:val="00AE642B"/>
    <w:rsid w:val="00AF0347"/>
    <w:rsid w:val="00AF6D7C"/>
    <w:rsid w:val="00B0037C"/>
    <w:rsid w:val="00B14D75"/>
    <w:rsid w:val="00B20901"/>
    <w:rsid w:val="00B37546"/>
    <w:rsid w:val="00B41855"/>
    <w:rsid w:val="00B45FF9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B120E"/>
    <w:rsid w:val="00BB16EA"/>
    <w:rsid w:val="00BB18EA"/>
    <w:rsid w:val="00BB2022"/>
    <w:rsid w:val="00BD73D9"/>
    <w:rsid w:val="00BE191A"/>
    <w:rsid w:val="00BE3EB8"/>
    <w:rsid w:val="00BE5647"/>
    <w:rsid w:val="00BF781D"/>
    <w:rsid w:val="00C01B12"/>
    <w:rsid w:val="00C03EE4"/>
    <w:rsid w:val="00C05679"/>
    <w:rsid w:val="00C36C93"/>
    <w:rsid w:val="00C40E72"/>
    <w:rsid w:val="00C43A00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4D31"/>
    <w:rsid w:val="00D63A87"/>
    <w:rsid w:val="00D63CBB"/>
    <w:rsid w:val="00D63D80"/>
    <w:rsid w:val="00D64340"/>
    <w:rsid w:val="00D658A2"/>
    <w:rsid w:val="00D677D1"/>
    <w:rsid w:val="00D74FD3"/>
    <w:rsid w:val="00D824C3"/>
    <w:rsid w:val="00D86BA7"/>
    <w:rsid w:val="00D92B69"/>
    <w:rsid w:val="00D93B6A"/>
    <w:rsid w:val="00D94A5D"/>
    <w:rsid w:val="00D96676"/>
    <w:rsid w:val="00DA0538"/>
    <w:rsid w:val="00DB0190"/>
    <w:rsid w:val="00DB6B7A"/>
    <w:rsid w:val="00DB6E26"/>
    <w:rsid w:val="00DC00FB"/>
    <w:rsid w:val="00DC1BBD"/>
    <w:rsid w:val="00DC3F42"/>
    <w:rsid w:val="00DD276E"/>
    <w:rsid w:val="00DD57E5"/>
    <w:rsid w:val="00DD5F14"/>
    <w:rsid w:val="00DE11DF"/>
    <w:rsid w:val="00DE496B"/>
    <w:rsid w:val="00DE4E02"/>
    <w:rsid w:val="00DE6296"/>
    <w:rsid w:val="00DE6DEE"/>
    <w:rsid w:val="00DF4E96"/>
    <w:rsid w:val="00DF5B66"/>
    <w:rsid w:val="00DF6F03"/>
    <w:rsid w:val="00DF7751"/>
    <w:rsid w:val="00E07D7B"/>
    <w:rsid w:val="00E25B43"/>
    <w:rsid w:val="00E26658"/>
    <w:rsid w:val="00E31FFF"/>
    <w:rsid w:val="00E36D8E"/>
    <w:rsid w:val="00E37AC7"/>
    <w:rsid w:val="00E4412B"/>
    <w:rsid w:val="00E649F6"/>
    <w:rsid w:val="00E65763"/>
    <w:rsid w:val="00E71132"/>
    <w:rsid w:val="00E72448"/>
    <w:rsid w:val="00E74099"/>
    <w:rsid w:val="00E76981"/>
    <w:rsid w:val="00E8323E"/>
    <w:rsid w:val="00E861B9"/>
    <w:rsid w:val="00E90EB5"/>
    <w:rsid w:val="00E93E37"/>
    <w:rsid w:val="00E9757D"/>
    <w:rsid w:val="00EA15BA"/>
    <w:rsid w:val="00EA1868"/>
    <w:rsid w:val="00EA2882"/>
    <w:rsid w:val="00EA364B"/>
    <w:rsid w:val="00EA4B3C"/>
    <w:rsid w:val="00EA65E2"/>
    <w:rsid w:val="00EA6699"/>
    <w:rsid w:val="00EB061B"/>
    <w:rsid w:val="00EB2F06"/>
    <w:rsid w:val="00EB30CE"/>
    <w:rsid w:val="00EC1FE8"/>
    <w:rsid w:val="00EC7B25"/>
    <w:rsid w:val="00EF48C5"/>
    <w:rsid w:val="00F03BB7"/>
    <w:rsid w:val="00F06569"/>
    <w:rsid w:val="00F13BE8"/>
    <w:rsid w:val="00F14F1B"/>
    <w:rsid w:val="00F159C3"/>
    <w:rsid w:val="00F17D57"/>
    <w:rsid w:val="00F24F7D"/>
    <w:rsid w:val="00F25050"/>
    <w:rsid w:val="00F253E5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10B8"/>
    <w:rsid w:val="00F62555"/>
    <w:rsid w:val="00F644A3"/>
    <w:rsid w:val="00F648B0"/>
    <w:rsid w:val="00F70880"/>
    <w:rsid w:val="00F76CC5"/>
    <w:rsid w:val="00F82D03"/>
    <w:rsid w:val="00F85938"/>
    <w:rsid w:val="00FB10D0"/>
    <w:rsid w:val="00FB355D"/>
    <w:rsid w:val="00FB4F1A"/>
    <w:rsid w:val="00FB50D3"/>
    <w:rsid w:val="00FC0EFF"/>
    <w:rsid w:val="00FC1D1C"/>
    <w:rsid w:val="00FC24BD"/>
    <w:rsid w:val="00FD465D"/>
    <w:rsid w:val="00FD6B28"/>
    <w:rsid w:val="00FD7FAD"/>
    <w:rsid w:val="00FE697D"/>
    <w:rsid w:val="00FE70A0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A41E"/>
  <w15:docId w15:val="{1106CF34-F9DA-44B0-958D-F5A83FA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853A6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atabula">
    <w:name w:val="Table Grid"/>
    <w:basedOn w:val="Parastatabula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70880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Parasts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Parastatabula"/>
    <w:next w:val="Reatabula"/>
    <w:uiPriority w:val="59"/>
    <w:rsid w:val="00DD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0CB8-6442-4AF3-B59E-E780F3DC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outsource</dc:creator>
  <cp:lastModifiedBy>Līga Sējāne</cp:lastModifiedBy>
  <cp:revision>2</cp:revision>
  <cp:lastPrinted>2015-07-10T08:13:00Z</cp:lastPrinted>
  <dcterms:created xsi:type="dcterms:W3CDTF">2022-01-25T13:45:00Z</dcterms:created>
  <dcterms:modified xsi:type="dcterms:W3CDTF">2022-01-25T13:45:00Z</dcterms:modified>
</cp:coreProperties>
</file>