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24-TA-1266: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nekustamo īpašumu Ogrē, Ogres novadā, nodošanu Ogres novada pašvaldības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nekustamo īpašumu "Saulstaru iela 2" (nekustamā īpašuma kadastra Nr. 7401 005 1464) – zemes vienību (zemes vienības kadastra apzīmējums 7401 005 1157) 0, 7625 ha platībā, tai skaitā meža zemi 0,6800 ha platībā un būvi (būves kadastra apzīmējums 7401 005 1157 002), kopā ar uz zemes vienības Finanšu ministrijas valdījumā esošām būvēm (būvju kadastra apzīmējumi 7401 005 1157 001 un 7401 005 1157 003) - Ogrē, Ogres novadā;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Redzams, ka informācija par zemes vienības ar kadastra apzīmējumu 7401 005 1157 mežu platību Kadastra informācijas sistēmā un Valsts meža dienesta novērtējumā (Rīkojumprojektam pievienotajos dokumentos) atšķiras, līdz ar to ierosinām šo atšķirību precizēt pie īpašuma tiesību reģistrēšanas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anotācijā norādīt precīzas platības (zemes vienībai noteikto platību sadalījumiem pa lietošanas veidiem), atbilstoši tam, kā tās ir norādītas Kadastra informācijas datos.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ar šādu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ar kadastra apzīmējumu 7401 005 1157 meža platība tiks precizēta nekustamā īpašumā īpašumtiesību reģistrācijas brīdī uz Ogres novada pašvaldības vārda.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nekustamo īpašumu "Saulstaru iela 2" (nekustamā īpašuma kadastra Nr. 7401 005 1464) – zemes vienību (zemes vienības kadastra apzīmējums 7401 005 1157) 0, 7625 ha platībā, tai skaitā meža zemi 0,6800 ha platībā un būvi (būves kadastra apzīmējums 7401 005 1157 002), kopā ar uz zemes vienības Finanšu ministrijas valdījumā esošām būvēm (būvju kadastra apzīmējumi 7401 005 1157 001 un 7401 005 1157 003) - Ogrē, Ogres novadā;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ierakstīt atzīmi par aizliegumu atsavināt nekustamos īpašumus un apgrūtināt to ar lietu tiesībām un hipotēku.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- 12.06.2024.)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3.2. punktā nekustamajiem īpašumiem noteiktos apgrūtinājumus - aizliegumu atsavināt nekustamos īpašumus </w:t>
            </w:r>
            <w:r w:rsidR="00000000" w:rsidRPr="00000000" w:rsidDel="00000000">
              <w:rPr>
                <w:u w:val="single"/>
                <w:rtl w:val="0"/>
              </w:rPr>
              <w:t xml:space="preserve">un apgrūtināt tos ar lietu tiesībām</w:t>
            </w:r>
            <w:r w:rsidR="00000000" w:rsidRPr="00000000" w:rsidDel="00000000">
              <w:rPr>
                <w:rtl w:val="0"/>
              </w:rPr>
              <w:t xml:space="preserve"> un hipotēku.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2014. gada 17. aprīļa Valsts iestāžu Juridisko dienestu vadītāju sanāksmes protokola Nr.1, 1.§ “Par vienveidīgas prakses piemērošanu Ministru kabineta rīkojumos, atsavinot valsts nekustamos īpašumus un nosakot aprobežojumus” 4. punktu tika noteikts – turpmāk, sagatavojot šāda veida rīkojumus, lūdzu ievērot Valsts kancelejas, Finanšu ministrijas un Tieslietu ministrijas savstarpēji saskaņoto paraugu, paredzot, ka attiecīgai pašvaldībai, nostiprinot zemesgrāmatā īpašuma tiesības uz šā rīkojuma 1. punktā minēto nekustamo īpašumu, cita starpā ierakstīt atzīmi par aizliegumu atsavināt nekustamo īpašumu un apgrūtināt to ar hipotēku.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Protokols pieejams https://tap.mk.gov.lv/vk/starpinstitucijas-sanaksmes-komisijas/valsts-iestazu-juridisko-dienestu-vaditaju-sanaksmes/darba-kartibas/prot170414/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Ministru kabineta rīkojuma projekti par valsts nekustamo īpašumu (valsts meža zemes) nodošanu bez atlīdzības atvasinātām publiskām personām tiek sagatavoti, ievērojot vienoto paraugu.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piemērus skatīt līdz šim pieņemtos Ministru kabineta rīkojumus par valsts nekustamo īpašumu (valsts meža zemes) nodošanu pašvaldībām to autonomo funkciju veikšanai, kuros nekustamie īpašumi netiek apgrūtināti ar lietu tiesībām to plašākā nozīmē, bet ne tikai (https://likumi.lv/ta/id/350799-par-valsts-nekustamo-ipasumu-olaines-novada-nodosanu-olaines-novada-pasvaldibas-ipasuma;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https://likumi.lv/ta/id/345052-par-valsts-nekustama-ipasuma-ilmena-iela-17-riga-nodosanu-rigas-valstspilsetas-pasvaldibas-ipasuma; https://likumi.lv/ta/id/342440-par-valsts-meza-zemes-nodosanu-dobeles-novada-pasvaldibas-ipasuma)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ierakstīt atzīmi par aizliegumu atsavināt nekustamos īpašumus un apgrūtināt tos ar hipotēku.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ierakstīt atzīmi par aizliegumu atsavināt nekustamos īpašumus un apgrūtināt tos ar hipotēku.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rīkojuma 3.2. apakšpunktā minēto aizliegumu – apgrūtināt nekustamos īpašumus ar hipotēku – nepiemēro, ja nekustamie īpašumi tiek ieķīlāti valsts aizdevuma nodrošināšanai, lai saņemtu Eiropas Savienības fondu atbalstu.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4. punktu, jo 3.2. punkts paredz - "ierakstīt atzīmi par aizliegumu atsavināt nekustamos īpašumus un apgrūtināt to ar </w:t>
            </w:r>
            <w:r w:rsidR="00000000" w:rsidRPr="00000000" w:rsidDel="00000000">
              <w:rPr>
                <w:b w:val="1"/>
                <w:rtl w:val="0"/>
              </w:rPr>
              <w:t xml:space="preserve">lietu tiesībām un hipotēku</w:t>
            </w:r>
            <w:r w:rsidR="00000000" w:rsidRPr="00000000" w:rsidDel="00000000">
              <w:rPr>
                <w:rtl w:val="0"/>
              </w:rPr>
              <w:t xml:space="preserve">", bet 4.punktā, kurš atsaucās uz 3.2.punktu, ir norādīts tikai uz "hipotēku".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ar 2014. gada 17. aprīļa Valsts iestāžu Juridisko dienestu vadītāju sanāksmes protokola Nr.1, 1.§ “Par vienveidīgas prakses piemērošanu Ministru kabineta rīkojumos, atsavinot valsts nekustamos īpašumus un nosakot aprobežojumus” 4. punktu tika noteikts – turpmāk, sagatavojot šāda veida rīkojumus, lūdzu ievērot Valsts kancelejas, Finanšu ministrijas un Tieslietu ministrijas savstarpēji saskaņoto paraugu, paredzot, ka attiecīgai pašvaldībai, nostiprinot zemesgrāmatā īpašuma tiesības uz šā rīkojuma 1. punktā minēto nekustamo īpašumu, cita starpā ierakstīt atzīmi par aizliegumu atsavināt nekustamo īpašumu un apgrūtināt to ar hipotēku.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Protokols pieejams https://tap.mk.gov.lv/vk/starpinstitucijas-sanaksmes-komisijas/valsts-iestazu-juridisko-dienestu-vaditaju-sanaksmes/darba-kartibas/prot170414/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Ministru kabineta rīkojuma projekti par valsts nekustamo īpašumu (valsts meža zemes) nodošanu bez atlīdzības atvasinātām publiskām personām tiek sagatavoti, ievērojot vienoto paraugu.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piemērus skatīt līdz šim pieņemtos Ministru kabineta rīkojumus par valsts nekustamo īpašumu (valsts meža zemes) nodošanu pašvaldībām to autonomo funkciju veikšanai, kuros nekustamie īpašumi netiek apgrūtināti ar lietu tiesībām to plašākā nozīmē, bet ne tikai (https://likumi.lv/ta/id/350799-par-valsts-nekustamo-ipasumu-olaines-novada-nodosanu-olaines-novada-pasvaldibas-ipasuma;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https://likumi.lv/ta/id/345052-par-valsts-nekustama-ipasuma-ilmena-iela-17-riga-nodosanu-rigas-valstspilsetas-pasvaldibas-ipasuma; https://likumi.lv/ta/id/342440-par-valsts-meza-zemes-nodosanu-dobeles-novada-pasvaldibas-ipasuma)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rīkojuma 4.punkts tiek saglabāts esošajā redakcijā un precizēts 3.2.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rīkojuma 3.2. apakšpunktā minēto aizliegumu – apgrūtināt nekustamos īpašumus ar hipotēku – nepiemēro, ja nekustamie īpašumi tiek ieķīlāti valsts aizdevuma nodrošināšanai, lai saņemtu Eiropas Savienības fondu atbalstu.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kadastrālās vērtības noteikšanas laiku būvei (būves kadastra apzīmējums 7401 005 1157 002).  Nekustamā īpašuma “Saulstaru iela 2” sastāvā esošajai būvei (būves kadastra apzīmējums 7401 005 1157 002)- “ielas, ceļi un laukumi ar cieto segumu” ar kopējo platību 681,5 m2; galvenais lietošanas veids 2112 – “ielas, ceļi un laukumi”; ir noteikta būves kadastrālā vērtība. (anotācijā norādīts 01.01.2024., bet no pievienotās Kadastra informācijas izriet, ka kadastrā vērtība noteikta 13.02.2024)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nodibināto analoģisku Ministru kabineta rīkojuma projektu noformēšanas praksi, aicinām anotācijā ietvert tiesisko pamatojumu būvju (būvju kadastra apzīmējumi 7401 005 1157 001 un 7401 005 1157 003) iekļaušanai atsavināmā nekustamā īpašuma "Saulstaru iela 2" (nekustamā īpašuma kadastra Nr. 7401 005 1464) sastāvā un atsavināšanai kopā ar minēto nekustamo īpašumu. Skatīt., piemēram, Ministru kabineta 2024. gada 27. februāra rīkojuma Nr. 114 "Par valsts nekustamo īpašumu pārdošanu" anotāciju: https://tapportals.mk.gov.lv/annotation/12968d1b-62d6-4639-b4d7-cd21911a58e9 (Civillikuma 853. pants).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ņemto vērā to, ka par nekustamo īpašumu “Saulstaru iela 2” (nekustamā īpašuma kadastra Nr. 7401 005 1464) ir norādīts: Ogres novada pašvaldībai kā nākamajai Nekustamā īpašuma “Saulstaru iela 2” ieguvējai, izmantojot nekustamo īpašumu, būs saistoši tiesību akti, kas regulē servitūta izmantošanas kārtību. No Rīkojuma projektam pievienotajiem dokumentiem redzams, ka servitūts nav ierakstīts zemesgrāmatā ieraksta (panta) veidā, bet atzīmes veidā.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tiesu praksei atzīmes veidā zemesgrāmatā izdarīts ieraksts par ceļa servitūtu neapliecina ceļa servitūta nodibināšanu par labu kādam nekustamajam īpašumam (sk. Senāta Civillietu departamenta 2013. gada 9. oktobra sprieduma lietā Nr. SKC-458/2013 (C12204010) 10.3. punktu). Zemesgrāmatā ierakstīta atzīme nerada lietu tiesību, kas lietošanas ziņā aprobežo svešu lietu, un nepiešķir tiesības pārvietoties pa strīdus ceļu. Tādējādi zemesgrāmatā ierakstītajai atzīmei par ceļa servitūtu nav lietu tiesību nodibinoša spēka par labu noteiktām personām vai īpašumiem.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informāciju par Rīkojuma projekta lietai pievienoto paskaidrojošo dokumentu: Ogres novada pašvaldības 06.02.2024. vēstule Nr. 2-5.1/285 ir par Saulstaru ielu 2, Ogrē, Ogres novadā, bet vēstulē ir norādīts zemes vienības kadastra Nr. 7401 003 0702, kas ietilpst Zvaigžņu ielas 6 sastāvā.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rīkojuma projektam pievienotās Ogres novada pašvaldības 06.02.2024. vēstules Nr. 2-5.1/285 ir secināms, ka informācija ir norādīta par nekustamo īpašumu Saulstaru ielu 2, Ogrē, Ogres novadā (kadastra numurs 7401 005 1464, zemes vienības kadastra apzīmējums 7401 005 1157). Acīmredzami minētās vēstules rindkopā par zemes vienības funkcionālo zonu pārrakstīšanās dēļ ir norādīts otra rīkojuma projektā minētā nekustamā īpašuma sastāvā esošās zemes vienības kadastra apzīmējums - 7401 003 0702.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24-TA-1266</w:t>
    </w:r>
    <w:r>
      <w:br/>
    </w:r>
    <w:r w:rsidR="00000000" w:rsidRPr="00000000" w:rsidDel="00000000">
      <w:rPr>
        <w:rtl w:val="0"/>
      </w:rPr>
      <w:t xml:space="preserve">19.06.2024. 17.30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24-TA-1266</w:t>
    </w:r>
    <w:r>
      <w:br/>
    </w:r>
    <w:r w:rsidR="00000000" w:rsidRPr="00000000" w:rsidDel="00000000">
      <w:rPr>
        <w:rtl w:val="0"/>
      </w:rPr>
      <w:t xml:space="preserve">19.06.2024. 17.30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Izziņa_24-TA-1266.docx</dc:title>
</cp:coreProperties>
</file>

<file path=docProps/custom.xml><?xml version="1.0" encoding="utf-8"?>
<Properties xmlns="http://schemas.openxmlformats.org/officeDocument/2006/custom-properties" xmlns:vt="http://schemas.openxmlformats.org/officeDocument/2006/docPropsVTypes"/>
</file>