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24-TA-348: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Korupcijas novēršanas un apkarošanas biroja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pie Likumprojekta 1.un 2.punkta ciktāl tie paredz grozījumus KNAB likuma 4.panta piektās daļas 7.punktā un 5.panta piektās daļas 7.punktā, t.i., ka par KNAB priekšnieku un amatpersonu varēs būt persona, kuras nav sodīta par tīšiem noziedzīgiem nodarījumiem vai kurai sodāmība ir noņemta vai dzēsta, vai pret kuru uzsāktais kriminālprocess ir izbeigts, izņemot gadījumus, ja uzsāktais kriminālprocess ir izbeigts uz nereabilitējoša pamata. Tādējādi minētie grozījumi paredz noteikt absolūtu nodarbinātības ierobežojumu bez jebkāda individuāla izvērtējuma ikvienai personai, kura jebkad ir sodīta par jebkura tīša noziedzīga nodarījuma izdarīšanu, neatkarīgi no tā, kad un ko viņa ir izdarījusi. No minētā var secināt, ka, likumprojekta autoru ieskatā, personas labošanās pēc būtības nav iespējama, bet valsts sodu politika ir neefektīva un resocializācijas pasākumu kopums - bezjēdzīgs.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noteiktais absolūtais ierobežojums tieši saistīts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valstiskās drošības, neatkarības un demokrātijas aizsardzību, un tas ir sabiedrības interesēs, jo uzliek amatpersonām stingras prasības tiesību normu ievērošanā gan dienestā, gan ārpus tā. Lai gan minētie mērķi ir atzīstami par leģitīmiem, tomēr būtu pārsteidzīgi uzskatīt, ka likumā noteiktie ierobežojumi personai kandidēt uz noteiktu amatu varētu atturēt viņu no likumpārkāpumu izdarīšanas esot šajā amatā. Proti, esošie KNAB likuma 5.panta piektās daļas nosacījumi attiecībā uz sodītām personām nav novērsuši gadījumus, kad kriminālprocesi tika uzsākti pret KNAB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minētā absolūtā nodarbinātības ierobežojuma nepieciešamību, Anotācijā ir atsauces uz dažādu normatīvo aktu, t.sk., likuma “Par valsts noslēpumu” un Militārā dienesta likumā, noteiktajām prasībām amatpersonām. Tomēr vēršu uzmanību, ka likums “Par valsts noslēpumu” paredz dažādas valsts noslēpuma slepenības un aizsardzības pakāpes. Savukārt Anotācijā nav datu par nepieciešamību ikvienai KNAB amatpersonai darba pienākumu izpildei saņemt pielaidi piemēram, sevišķi slepenai vai slepenai informācijai. Turklāt atsauce uz Militārā dienesta likumu ir nekorekta, jo tas neparedz absolūtu nodarbinātības aizliegumu sodītām personām. Proti, Militārā dienesta likuma 16.panta 2.2 daļā noteikts, ka Aizsardzības ministra izveidota komisija var atļaut Latvijas pilsoņa pieņemšanu militārajā dienestā, ja viņš nav izdarījis tīšu smagu vai sevišķi smagu noziegumu un sodāmība ir dzēsta vai noņemta vai pēc nolēmuma par kriminālprocesa izbeigšanu uz nereabilitējoša pamata ir pagājuši ne mazāk kā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pārskatīt aizliegumu ieņemt KNAB priekšnieka un amatpersonas amatu personai, kas sodīta par noziedzīgu nodarījumu, kas izdarīts aiz neuzmanības. Pēc būtības likumprojekts no absolūtā aizlieguma pretendēt uz amatu KNAB personām, kas sodītas par noziedzīga nodarījuma izdarīšanu, tiek sašaurināts, to attiecinot tikai uz personām, kas izdarījušas tīšu noziedzīgu nodarījumu. Norādāms, ka tīša vainas forma nozīmē, ka persona ir apzinājusies savas darbības kaitīgumu, paredzējusi savas darbības vai bezdarbības kaitīgās sekas un vēlējusies tās vai apzināti pieļāvusi šo seku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likums paredz, ka ikvienai KNAB amatpersonai  un darbiniekam ir jāatbilst likumā "Par valsts noslēpumu" noteiktajām prasībām, lai saņemtu speciālo atļauju pieejai valsts noslēpumam. Līdz ar to amata kandidāta atbilstība minēto likumu prasībām un citas nepieciešamās prasmes un atbilstības saistībā ar noteikto amata pienākumu izpildi tiek vērtētas padziļināti.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norāda, ka šāda pieeja izvēlēta, ņemot vērā jau pastāvošos aizliegumus, salāgojot valsts pārvaldē jau pastāvošās normas. Piemēram, Iekšlietu ministrijas sistēmas iestāžu un Ieslodzījuma vietu pārvaldes amatpersonu ar speciālajām dienesta pakāpēm dienesta gaitas likums paredz, ka dienestā var atrasties persona, kura a) nav sodīta par tīšu noziedzīgu nodarījumu — neatkarīgi no sodāmības dzēšanas vai noņemšanas; b) nav notiesāta par tīšu noziedzīgu nodarījumu, atbrīvojot no soda; c) nav saukta pie kriminālatbildības par tīša noziedzīga nodarījuma izdarīšanu, izņemot gadījumu, kad amatpersona ir saukta pie kriminālatbildības, bet kriminālprocess pret to izbeigts uz reabilitējoša pamata. Cita starpā Satversmes tiesas 2013.gada 8.novembra sprieduma lietā Nr.2013-01-01 11.punktā secināts, ka vienādos un pēc noteiktiem kritērijiem salīdzināmos apstākļos, var uzskatīt KNAB amatpersonas, iekšlietu sistēmas darbiniekus ar speciālajām dienesta pakāpēm un prokurorus. Turklāt arī Valsts civildienesta likumā noteikts, ka uz ierēdņa amatu var pretendēt persona, kura nav sodīta par tīšiem noziedzīgiem nodarījumiem vai ir reabilitēta vai kurai ir noņemta vai dzēsta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ieskatā KNAB likumā ir jābūt noteiktiem ierobežojumiem personai ieņemt KNAB priekšnieka un KNAB amatpersonas amatu, ja persona agrāk ir izdarījusi noziedzīgu nodarījumu, taču vienlaikus jāparedz samērīga iespēja aizliegumu attiecināt tikai uz tīšiem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precizēja un papildināja likumprojektu, paredzot individuālu izvērtējumu attiecībā uz personu, kas kandidē uz KNAB amatpersonas statusu, sodāmību. Izvairoties no absolūta nodarbinātības ierobežojuma noteikšanu attiecībā uz personām, kas ir sodītas par jebkura tīša noziedzīga nodarījuma izdarīšanu, Likumprojektā paredzēts mehānisms attiecībā uz KNAB amatpersonas amata kandidātiem (izņemot priekšnieku), paredzēt izņēmuma gadījumu, kad KNAB priekšnieka izveidota komisija var atļaut personai, kura sodīta par tīša noziedzīga nodarījuma izdarīšanu, pretendēt uz KNAB amatpersonas amatu, ja no brīža, kad persona notiesāta vai kad pieņemts lēmums par kriminālprocesa izbeigšanu uz nereabilitējoša pamata, ir pagājuši ne mazāk kā pieci  gadi, bet gadījumā, ja šajā termiņā sodāmība nav dzēsta vai noņemta, no brīža, kad sodāmība dzēsta vai noņemta. Šāda atļaujas saņemšanas iespēja novērš absolūtu aizliegumu un rada iespēju izvērtēt personas rīcību pēc notikušā.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izvērtēšanas kompetence tiek nodota KNAB priekšnieka izveidotai komisijai, kas uzsākot atlases procesu, vērtēs arī pieļaujamību personai pretendēt uz KNAB amatpersonas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likumu ar 2.</w:t>
            </w:r>
            <w:r w:rsidR="00000000" w:rsidRPr="00000000" w:rsidDel="00000000">
              <w:rPr>
                <w:vertAlign w:val="superscript"/>
                <w:rtl w:val="0"/>
              </w:rPr>
              <w:t xml:space="preserve">1</w:t>
            </w:r>
            <w:r w:rsidR="00000000" w:rsidRPr="00000000" w:rsidDel="00000000">
              <w:rPr>
                <w:rtl w:val="0"/>
              </w:rPr>
              <w:t xml:space="preserve"> panta sestās daļas 1.punktu, nosakot, ka BRAIS tiek apstrādātas šā panta trešās daļas 1. – 4. punktā minēto fizisko personu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skaidrots, ka BRAIS tiks apstrādātas šādas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(vārds, uzvārds, personas kods, </w:t>
            </w:r>
            <w:r w:rsidR="00000000" w:rsidRPr="00000000" w:rsidDel="00000000">
              <w:rPr>
                <w:u w:val="single"/>
                <w:rtl w:val="0"/>
              </w:rPr>
              <w:t xml:space="preserve">dzīvesvieta,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vērš uzmanību, ka personas identifikācijas dati ir vārds, uzvārds un personas kods. Ņemot vērā minēto, ja BRAIS nepieciešams apstrādāt arī personas kontaktinformāciju, ierosinām attiecīgi papildināt 2.</w:t>
            </w:r>
            <w:r w:rsidR="00000000" w:rsidRPr="00000000" w:rsidDel="00000000">
              <w:rPr>
                <w:vertAlign w:val="superscript"/>
                <w:rtl w:val="0"/>
              </w:rPr>
              <w:t xml:space="preserve">1</w:t>
            </w:r>
            <w:r w:rsidR="00000000" w:rsidRPr="00000000" w:rsidDel="00000000">
              <w:rPr>
                <w:rtl w:val="0"/>
              </w:rPr>
              <w:t xml:space="preserve"> panta sestās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w:t>
            </w:r>
            <w:r w:rsidR="00000000" w:rsidRPr="00000000" w:rsidDel="00000000">
              <w:rPr>
                <w:vertAlign w:val="superscript"/>
                <w:rtl w:val="0"/>
              </w:rPr>
              <w:t xml:space="preserve">1</w:t>
            </w:r>
            <w:r w:rsidR="00000000" w:rsidRPr="00000000" w:rsidDel="00000000">
              <w:rPr>
                <w:rtl w:val="0"/>
              </w:rPr>
              <w:t xml:space="preserve">  panta  piektās daļas 1. punkts papildināts,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likumprojekta, ne no likumprojekta anotācijas neizriet, kādu konkrēti informāciju KNAB plāno saņemt no Valsts ieņēmumu  dienesta. Likumprojektā ietvertajā  likuma  2.</w:t>
            </w:r>
            <w:r w:rsidR="00000000" w:rsidRPr="00000000" w:rsidDel="00000000">
              <w:rPr>
                <w:vertAlign w:val="superscript"/>
                <w:rtl w:val="0"/>
              </w:rPr>
              <w:t xml:space="preserve">1</w:t>
            </w:r>
            <w:r w:rsidR="00000000" w:rsidRPr="00000000" w:rsidDel="00000000">
              <w:rPr>
                <w:rtl w:val="0"/>
              </w:rPr>
              <w:t xml:space="preserve">panta desmitajā daļā ir noteikts no kādām institūciju informācijas sistēmām tiek iegūta informācija, bet nav norādes kādu informāciju plānots saņemt, līdz ar to nav iespējams izvērtēt sniedzamās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norādot sniedzamās informācijas apjomu, ko plāno saņemt no katras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w:t>
            </w:r>
            <w:r w:rsidR="00000000" w:rsidRPr="00000000" w:rsidDel="00000000">
              <w:rPr>
                <w:vertAlign w:val="superscript"/>
                <w:rtl w:val="0"/>
              </w:rPr>
              <w:t xml:space="preserve">1</w:t>
            </w:r>
            <w:r w:rsidR="00000000" w:rsidRPr="00000000" w:rsidDel="00000000">
              <w:rPr>
                <w:rtl w:val="0"/>
              </w:rPr>
              <w:t xml:space="preserve"> panta devītā daļa paredz deleģēt Ministru kabinetu izdot noteikumus, kuros tiks noteikta Biroja risku analīzes informācijas sistēmas uzturēšanas un izmantošanas kārtība,  iekļaujamās informācijas apjoms, apstrādes noteikumi, glabāšanas termiņi un piekļuves noteikumi, kā arī informācijas sistēmu auditācijas pierakstu glabāšanas nosacījumi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 doto brīdi nav nepieciešamība papildināt likumprojektu ar sniedzamās informācijas apjomu, ko plānots saņemt no katras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likumu ar  2.</w:t>
            </w:r>
            <w:r w:rsidR="00000000" w:rsidRPr="00000000" w:rsidDel="00000000">
              <w:rPr>
                <w:vertAlign w:val="superscript"/>
                <w:rtl w:val="0"/>
              </w:rPr>
              <w:t xml:space="preserve">1</w:t>
            </w:r>
            <w:r w:rsidR="00000000" w:rsidRPr="00000000" w:rsidDel="00000000">
              <w:rPr>
                <w:rtl w:val="0"/>
              </w:rPr>
              <w:t xml:space="preserve"> pantu un tā otrajā daļā noteikt, ka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w:t>
            </w:r>
            <w:r w:rsidR="00000000" w:rsidRPr="00000000" w:rsidDel="00000000">
              <w:rPr>
                <w:u w:val="single"/>
                <w:rtl w:val="0"/>
              </w:rPr>
              <w:t xml:space="preserve">nolūkā identificēt likumsakarības, kas norāda uz noteiktu saikni.</w:t>
            </w:r>
            <w:r w:rsidR="00000000" w:rsidRPr="00000000" w:rsidDel="00000000">
              <w:rPr>
                <w:rtl w:val="0"/>
              </w:rPr>
              <w:t xml:space="preserve">  Vienlaikus minētā panta piektajā daļā noteikts, ka BRAIS tiek apstrādāta informācija par personām, faktiem un notikumiem šajā likumā Birojam noteikto funkciju izpildei</w:t>
            </w:r>
            <w:r w:rsidR="00000000" w:rsidRPr="00000000" w:rsidDel="00000000">
              <w:rPr>
                <w:u w:val="single"/>
                <w:rtl w:val="0"/>
              </w:rPr>
              <w:t xml:space="preserve">,</w:t>
            </w:r>
            <w:r w:rsidR="00000000" w:rsidRPr="00000000" w:rsidDel="00000000">
              <w:rPr>
                <w:rtl w:val="0"/>
              </w:rPr>
              <w:t xml:space="preserve"> bet  septītajā daļā noteikts, ka, lai identificētu personas, par kurām atbilstoši KNAB kompetencei būtu uzsākama resoriskā pārbaude</w:t>
            </w:r>
            <w:r w:rsidR="00000000" w:rsidRPr="00000000" w:rsidDel="00000000">
              <w:rPr>
                <w:u w:val="single"/>
                <w:rtl w:val="0"/>
              </w:rPr>
              <w:t xml:space="preserve">,</w:t>
            </w:r>
            <w:r w:rsidR="00000000" w:rsidRPr="00000000" w:rsidDel="00000000">
              <w:rPr>
                <w:rtl w:val="0"/>
              </w:rPr>
              <w:t xml:space="preserve"> BRAIS tiek veikta profilēšana, pamatojoties uz šā panta sestajā daļā minētajām datu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 minētajām likumprojekta normām nav iespējams viennozīmīgi saprast plānotos  BRAIS sistēmas datu izmantošanas nolūkus, proti, otrā daļa paredz šaurākus nolūkus, nekā tas ir noteikts piektajā un septītajā daļā. Ņemot vērā minēto, lūdzam izvērtēt šo jautājumu pēc būtības, kā arī precizēt 2.</w:t>
            </w:r>
            <w:r w:rsidR="00000000" w:rsidRPr="00000000" w:rsidDel="00000000">
              <w:rPr>
                <w:vertAlign w:val="superscript"/>
                <w:rtl w:val="0"/>
              </w:rPr>
              <w:t xml:space="preserve">1</w:t>
            </w:r>
            <w:r w:rsidR="00000000" w:rsidRPr="00000000" w:rsidDel="00000000">
              <w:rPr>
                <w:rtl w:val="0"/>
              </w:rPr>
              <w:t xml:space="preserve"> pantu un skaidrot jautājumu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izslēgts “2.</w:t>
            </w:r>
            <w:r w:rsidR="00000000" w:rsidRPr="00000000" w:rsidDel="00000000">
              <w:rPr>
                <w:vertAlign w:val="superscript"/>
                <w:rtl w:val="0"/>
              </w:rPr>
              <w:t xml:space="preserve">1</w:t>
            </w:r>
            <w:r w:rsidR="00000000" w:rsidRPr="00000000" w:rsidDel="00000000">
              <w:rPr>
                <w:rtl w:val="0"/>
              </w:rPr>
              <w:t xml:space="preserve"> pants. Biroja risku analīzes informācijas sistēma”, tā vietā likumprojektu papildinot ar jaunu nodaļu -  “III</w:t>
            </w:r>
            <w:r w:rsidR="00000000" w:rsidRPr="00000000" w:rsidDel="00000000">
              <w:rPr>
                <w:vertAlign w:val="superscript"/>
                <w:rtl w:val="0"/>
              </w:rPr>
              <w:t xml:space="preserve">1</w:t>
            </w:r>
            <w:r w:rsidR="00000000" w:rsidRPr="00000000" w:rsidDel="00000000">
              <w:rPr>
                <w:rtl w:val="0"/>
              </w:rPr>
              <w:t xml:space="preserve"> nodaļa. 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viennozīmīgi saprast plānotos BRAIS datu izmantošanas nolūkus, no likumprojekta 11.</w:t>
            </w:r>
            <w:r w:rsidR="00000000" w:rsidRPr="00000000" w:rsidDel="00000000">
              <w:rPr>
                <w:vertAlign w:val="superscript"/>
                <w:rtl w:val="0"/>
              </w:rPr>
              <w:t xml:space="preserve">1</w:t>
            </w:r>
            <w:r w:rsidR="00000000" w:rsidRPr="00000000" w:rsidDel="00000000">
              <w:rPr>
                <w:rtl w:val="0"/>
              </w:rPr>
              <w:t xml:space="preserve"> panta tiek izslēgta piektā daļa un sestā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identificētu šā panta otrajā daļā minētās likumsakarības un personas, par kurām atbilstoši Biroja kompetencei būtu uzsākama resoriskā pārbaude, BRAIS tiek veikta fizisko personu profilēšana, pamatojoties uz šā panta piektajā daļā minētajām datu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2.1 panta ceturtā daļā nepamatoti tiek sašaurināts analizējamo amatpersonu loks. KNAB ir noteicošā loma pretkorupcijas jomā, līdz ar to jābūt visaptverošai iespējai stratēģiskajā un taktiskajā analīzē. Papildus nepieciešams vērtēt vai KNAB nav samazinājis subjektu loku, jo īpaši izslēdzot VID amatpersonas un Iekšlietu ministrijas padotībā esošo iestāžu amatpersonas un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Ņemot vērā, ka Ministru kabinets 2024. gada 6. februārī atbalstīja Finanšu ministrijas virzīto priekšlikumu reorganizēt Valsts ieņēmumu dienestu, Iekšējās drošības pārvaldes funkcijas un uzdevumus nododot KNAB, likumprojekta 11.</w:t>
            </w:r>
            <w:r w:rsidR="00000000" w:rsidRPr="00000000" w:rsidDel="00000000">
              <w:rPr>
                <w:vertAlign w:val="superscript"/>
                <w:rtl w:val="0"/>
              </w:rPr>
              <w:t xml:space="preserve">1</w:t>
            </w:r>
            <w:r w:rsidR="00000000" w:rsidRPr="00000000" w:rsidDel="00000000">
              <w:rPr>
                <w:rtl w:val="0"/>
              </w:rPr>
              <w:t xml:space="preserve"> panta pirmās daļas redakcija precizēta, izslēdzot vārdus “Valsts ieņēmumu dienesta amatpersonas un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Savukārt attiecībā uz iebildumu par to, ka  papildus nepieciešams vērtēt, vai KNAB nav samazinājis analizējamo subjektu loku, jo īpaši izslēdzot Iekšlietu ministrijas padotībā esošo iestāžu amatpersonas un darbiniekus, KNAB paskaidro, ka saskaņā ar Kriminālprocesa likuma 387. panta 10.1 daļu Iekšējās drošības biroja pilnvarotas amatpersonas izmeklē Iekšlietu ministrijas padotībā esošo iestāžu, izņemot Valsts drošības dienestu, amatpersonu un darbinieku izdarītus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KNAB nav likumīga pamata veikt datu apstrādi BRAIS par Iekšlietu ministrijas padotībā esošo iestāžu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Latvijas Republikas Uzņēmumu reģistra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UR sniegtos skaidrojumus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w:t>
            </w:r>
            <w:r w:rsidR="00000000" w:rsidRPr="00000000" w:rsidDel="00000000">
              <w:rPr>
                <w:vertAlign w:val="superscript"/>
                <w:rtl w:val="0"/>
              </w:rPr>
              <w:t xml:space="preserve">1</w:t>
            </w:r>
            <w:r w:rsidR="00000000" w:rsidRPr="00000000" w:rsidDel="00000000">
              <w:rPr>
                <w:rtl w:val="0"/>
              </w:rPr>
              <w:t xml:space="preserve"> panta pirmā daļa paredz, ka Biroja risku analīzes informācijas sistēma (turpmāk – BRAIS) un tās programmnodrošinājums ir valsts informācijas sistēma, kuras uzturēšanu un attīstību finansē no valsts pamatbudžeta. Ņemot vērā, ka  valsts informācijas sistēmu uzturēšanas nosacījumus paredz Valsts informācijas sistēmu likuma 7.pants, lūdzam precizēt minētā panta redakciju, tajā svītrojot palīgteikumu par uzturēšanas un attīstības finansēšanu no valsts pamatbudžeta.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w:t>
            </w:r>
            <w:r w:rsidR="00000000" w:rsidRPr="00000000" w:rsidDel="00000000">
              <w:rPr>
                <w:vertAlign w:val="superscript"/>
                <w:rtl w:val="0"/>
              </w:rPr>
              <w:t xml:space="preserve">1</w:t>
            </w:r>
            <w:r w:rsidR="00000000" w:rsidRPr="00000000" w:rsidDel="00000000">
              <w:rPr>
                <w:rtl w:val="0"/>
              </w:rPr>
              <w:t xml:space="preserve"> panta pirmās daļas redakcija precizēta, svītrojot palīgteikumu par uzturēšanas un attīstības finansēšanu no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 panta devītajā daļā iekļauto reģistru uzskatījumu, lai tas būtu izsmeļošs un atbilstošs šā panta trešās daļas 5.punktā iekļautajam uzskaitījumam. Īpaši aicinām vērtēt vai, piemēram, norādes iekļaušana uz politisko partiju reģistru un norādes uz uzņēmumu reģistra žurnālu neiekļaušana ir pamatota un atbilstoša normas mērķim. Uzņēmumu reģistra ieskatā regulējuma ietvaros būtu nodrošināms, lai reģistru uzskaitījums būtu atbilstošs subjektu uzskaitījumam, par ko ziņas plānots apstrādāt.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Saskaņā ar Korupcijas novēršanas un apkarošanas biroja likuma 2. panta pirmo daļu KNAB kompetencē ir kontrolēt politisko organizāciju (partiju) un to apvienību finansēšanas noteikumu izpildi un pārbaudīt, kā tiek ievēroti ierobežojumi, kas noteikti priekšvēlēšanu aģitācijai, aģitācijai pirms tautas nobalsošanas, aģitācijai par likuma ierosināšanu un aģitācijai par Saeimas atsaukšanas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13. pants paredz, ka kontroli un uzraudzību par šā likuma izpildi veic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Priekšvēlēšanu aģitācijas likuma 36. pantu KNAB kompetencē ir veikt administratīvā pārkāpuma procesu par šajā likumā noteikto ierobežojumu un aizliegumu pārkāpumiem, kā arī šajā likumā noteiktajā kārtībā piedzīt zaudējumus, kas nodarīti, neievērojot šā likuma 34. pantā noteiktos administratīvo resursu izmantošanas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Politisko partiju likuma 38. panta pirmo daļu KNAB ir viena no iestādēm, kuras kompetencē ir uzraudzīt un kontrolēt politiskās partijas atbilstoši normatīvajos aktos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KNAB nepieciešams BRAIS iegūt datus no Politisko partiju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KNAB pēc UR iebilduma likumprojekta 11.</w:t>
            </w:r>
            <w:r w:rsidR="00000000" w:rsidRPr="00000000" w:rsidDel="00000000">
              <w:rPr>
                <w:vertAlign w:val="superscript"/>
                <w:rtl w:val="0"/>
              </w:rPr>
              <w:t xml:space="preserve">1</w:t>
            </w:r>
            <w:r w:rsidR="00000000" w:rsidRPr="00000000" w:rsidDel="00000000">
              <w:rPr>
                <w:rtl w:val="0"/>
              </w:rPr>
              <w:t xml:space="preserve"> panta astotajā daļā minētos reģistrus un sistēmas ir papildinājis ar Uzņēmumu reģistra žurnālu.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sistēma tiek veidota kā datu uzkrāšanas, monitoringa un analīzes rīks vienas iestādes vajadzībām, tomēr būtu izskatāmi risinājumi arī datu nodošanai (piekļuvei) citām iestādēm, vismaz tām, kam arī kontrolējoši uzraugošās funkcijas, Valsts kontrole,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uzskatām, ka nepieciešama informācijas publicēšana atvērto datu portālā par statistikas rādītājiem vai cita veida publiskojamiem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izgūšana </w:t>
            </w:r>
            <w:r w:rsidR="00000000" w:rsidRPr="00000000" w:rsidDel="00000000">
              <w:rPr>
                <w:i w:val="1"/>
                <w:rtl w:val="0"/>
              </w:rPr>
              <w:t xml:space="preserve">"pa tiešo" </w:t>
            </w:r>
            <w:r w:rsidR="00000000" w:rsidRPr="00000000" w:rsidDel="00000000">
              <w:rPr>
                <w:rtl w:val="0"/>
              </w:rPr>
              <w:t xml:space="preserve"> ar nosauktajām IS, iespējams, dažos gadījumos ir dārga ekstra, ja paralēli tiks nodrošināta datu iegūšana izmantojot Datu izplatīšanas un pārvaldības platformu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“Analītiskās kapacitātes stiprināšana” īstenošanas gaitā izveidotā “analītiskā platforma” strādās un tiks uzturēta, lai vāktu, uzkrātu, apstrādātu, uzglabātu un izmantotu informāciju, kas nepieciešama KNAB taktiskās analīzes veikšanai savu Korupcijas novēršanas un apkarošanas biroja likumā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KNAB tiek veidota tikai savu funkciju sekmīgākai nodrošināšanai un nav paredzēts nodot datus (piekļūt datiem)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plānotās fizisko personu datu apstrādes tiesiskais pamats BRAIS būs likuma “Par fizisko personu apstrādi kriminālprocesā un administratīvā pārkāpuma procesā” 2. panta 1. punktā minētais nolūks – novērst, izmeklēt un atklāt noziedzīgus nodarījumus un administratīvos pārkāpumus, kuru izskatīšana un izmeklēšana ir piekritīga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konkrētiem datu izgūšanas veidiem konkrētā likumprojekta ietvaros netiek lemts.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pie Likumprojekta 6.punkta, kas paredz piešķirt KNAB amatpersonām, tiesības ar rajona tiesas tiesneša atļauju, pieprasīt un saņemt nepieciešamās ziņas, veicot resorisko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KNAB ir operatīvās darbības subjekts, kā arī tam ir tiesības veikt administratīvā pārkāpuma lietvedību un pirmstiesas izmeklēšanas kriminālprocesu. Savukārt datu iegūšana no automatizētām sistēmām atbilstoši Kriminālprocesa likuma (KPL) 219.panta nosacījumiem ir speciālā izmeklēšanas darbība. Saskaņā ar Operatīvās darbības likuma (ODL) 7.panta nosacījumiem operatīvā darījumu pārraudzība kredītiestādes vai finanšu iestādes klienta kontā, operatīvā iekļūšana un ilgstoša operatīvā novērošana veicama tikai ar Augstākās tiesas akceptu. Arī Administratīvās atbildības likuma (AAL) 112.pantā ir paredzētas iestāžu, t.sk., KNAB iespējas iegūt datus no elektronisko sakaru komersantiem. Tādējādi Likumprojekts pēc būtības paredz piešķirt tiesības KNAB amatpersonām vēl vienu veidu, kādā tās var ierobežot personas tiesības uz privātās dzīves neaizskaramību. Tomēr Anotācijā nav datu par KPL, ODL un AAL esošo iespēju nepietiekamību vai neefektivitāti.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KPL 373.panta trešajā daļā noteikts, ka resorisko pārbaudi veic, ja atklāšanai nav nepieciešams pielietot kriminālprocesa līdzekļus un metodes. Turklāt ar resorisko pārbaudi saprot valsts iestādes un tās amatpersonu veiktu pārbaudi attiecībā uz iespējamu likuma pārkāpumu, izmantojot šīs iestādes darbību regulējošajā likumā noteiktās pilnvaras, kas nav kriminālprocesuālās pilnvaras. KNAB likumā nav noteikti nosacījumi un prasības resoriskās pārbaudes uzsākšanai un veikšanai. Tādējādi Likumprojekta 6.punkts pēc būtības piedāvā samazināt personas pamattiesību aizsardzības līmeni iestādes darbībām procesā, kurš nav normatīvā līmenī reglamentēts.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kriminālprocesu un operatīvās darbības procesu veicošajām KNAB amatpersonām nav tiesību saņemt kredītiestādes rīcībā esošās neizpaužamās ziņas resoriskās pārbaudes ietvaros, proti līdz kriminālprocesa vai operatīvās darbības procesa uzsākšanas brīdim. Likumprojekta mērķis ir nostiprināt resoriskās pārbaudes institūtu KNAB. Likumprojekts paredz, ka resoriskās pārbaudes uzsākšana notiks gadījumos, lai iegūtu un izvērtētu informāciju par iespējama noziedzīga nodarījuma izdarīšanu, ja tās pārbaudei nav nepieciešami kriminālprocesa līdzekļi un metodes. Turklāt, saskaņā ar KNAB likumā vai citos likumos KNAB amatpersonai noteiktajām tiesībām. Bieži vien KNAB saņemtā vai uz KNAB iniciatīvas pamata iegūtā informācija nav pietiekama, lai uzsāktu kriminālprocesu vai operatīvās darbības procesu. Tādējādi KNAB noteikto funkciju izpildei nepieciešams stiprināt resoriskās pārbaudes institūtu, lai iegūtu visaptverošu informāciju par iespējamu noziedzīgu nodarījumu pirms kriminālprocesa vai administratīvā pārkāpuma procesa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norāda, ka kriminālprocess un operatīvās darbības process salīdzinājumā ar resoriskās pārbaudes procesu ir sarežģītāki, laika un darba ietilpīgāki. Turklāt minētie procesi daudz vairāk iejaucas personas privātajā dzīvē nekā citos apstākļos, jo personai minēto procesu ietvaros tiek noteikts kāds statuss ar izrietošajām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jau patlaban citām iestādēm ir piešķirtas tiesības saņemt informāciju no kredītiestādēm bez tiesneša atļaujas saskaņā ar Kredītiestāžu likuma 63.panta pirmo daļu, piemēram, Valsts ieņēmumu dienestam, Valsts kasei, Datu valsts inspekcijai, notāram, bāriņtiesai, parlamentārās izmeklēšanas komisijai u.c. Savukārt likumprojektā saglabāta tiesneša loma lemt par atļauju saņemt pieprasītās ziņas, pamatojoties uz KNAB pieprasījumu un tam pievienotajiem dokumentiem, kas pamato nepieciešamību saņemt pieprasītās ziņas, ja nepieciešams, arī uzklausot KNAB pārstāvjus. Birojs norāda, ka  lēmums par atļauju saņemt kredītiestādes rīcībā esošās neizpaužamās ziņas arī turpmāk tiks pakļauts tiesas priekškontrolei. Turklāt līdzīga pieeja jau ir noteikta Konkurences likuma 10.1 pantā, kas paredz, ka par atļauju veikt šajā likumā noteiktās procesuālās darbības (atbilstoši Kredītiestāžu likumam, pamatojoties uz tiesneša lēmumu, izmeklējot konkurences tiesību pārkāpumu, pieprasīt, lai kredītiestāde sniedz tās rīcībā esošās neizpaužamās ziņas) lemj rajona (pilsētas) tiesas tiesnesis pēc Konkurences padomes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likumprojekta 7. pants, nosakot resoriskās pārbaudes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w:t>
            </w:r>
            <w:r w:rsidR="00000000" w:rsidRPr="00000000" w:rsidDel="00000000">
              <w:rPr>
                <w:vertAlign w:val="superscript"/>
                <w:rtl w:val="0"/>
              </w:rPr>
              <w:t xml:space="preserve">2</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Resoriskās pārbaudes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Resorisko pārbaudi veic, lai iegūtu un izvērtētu informāciju par iespējamu Biroja kompetencē esošu likuma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Resoriskās pārbaudes veikšanas kārtību Birojā nosaka Biroja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Tieslietu ministrija uztur izteikto iebildumu saistībā ar resoriskās pārbaudes institūtu administratīvi tiesisku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2024. gada 20. marta atzinumā norādīts, ka nav saskatāms pamats veidot atsevišķu resoriskās pārbaudes institūtu, ciktāl tas saistīts ar administratīvi tiesisko kontroles (uzraudzības) uzdevumu īstenošanu vai ziņu pārbaudi, lai izlemtu par administratīvā pārkāpuma procesa uzsākšanu. Izziņā iekļautais skaidrojums vēl rada tikai papildu šaubas, vai šāds institūts ir nepieciešams un kā tas tiktu izmantots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izziņā norādīts: "Bieži vien KNAB adresētajos iesniegumos norādīti fakti par iespējamu pārkāpumu, kuru nav iespējams pārbaudīt 3 (triju) darbdienu laikā. 3 (triju) darbdienu laikā iespējams pārbaudīt tikai datu bāzēs esošo informāciju, kas ne vienmēr apliecina iespējamu izdarītu administratīvu pārkāpumu. [..] Šajos gadījumos nepieciešams pieprasīt papildus informāciju un izvērtēt saņemto informāciju, lai konstatētu, vai ir izdarīts administratīvs pārkāpums, un kuras valsts amatpersonas ir/nav saucamas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pārbaudei ir paredzēts administratīvā pārkāpuma process. Tieši, izskatot administratīvā pārkāpuma lietu, amatpersona noskaidro, vai ir izdarīts administratīvais pārkāpums un vai to ir izdarījusi pie atbildības saucamā persona (Administratīvās atbildības likuma 132. pants). Pirms administratīvā pārkāpuma procesa uzsākšanas nav nepieciešams un nav pieļaujams "konstatēt, vai ir izdarīts administratīvais pārkāpums" u. tml. Lai varētu uzsākt administratīvā pārkāpuma procesu, nav pat nepieciešams zināt iespējamo pie administratīvās atbildības saucamo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pieļaujot, ka varētu būt gadījumi, kad patiešām ir nepieciešams izmantot Administratīvās atbildības likuma 117. panta otrajā daļā paredzēto ziņu pārbaudi, tam nav nepieciešama īpaša "resoriskā pārbaude". Administratīvā pārkāpuma procesu veic amatpersonas no vairāk nekā 50 dažādām iestādēm un pamatā to darbību regulējošajos normatīvajos aktos īpašs resoriskās pārbaudes institūts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6. pantā šķietami ir iekļauti resoriskās pārbaudes veikšanas nosacījumi (vārds "nosacījums" juridiskā nozīmē būtu saprotams kā priekšnoteikums kaut kam). Tomēr projektā nav atrodami nedz priekšnoteikumi, lai varētu veikt resorisko pārbaudi, ne arī resoriskās pārbaudes norises regulējums. Līdz ar to resoriskās pārbaudes institūts šobrīd ir nomināls veidojums bez noteikta satura. Citiem vārdiem sakot, projektā resoriskās pārbaudes institūts būtībā nemaz pienācīgi nav izveidots.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paredzēts, ka "resoriskās pārbaudes veikšanas kārtību Birojā nosaka Biroja priekšnieks". Protams, šādā iekšējā normatīvajā aktā varētu noteikt konkrētu amatpersonu pienākumus un citus jautājumus, kas attiecas uz iestādes iekšējo darbību. Taču tam nav nepieciešams īpašs pilnvarojums likumā. Savukārt resoriskās pārbaudes "veikšanas kārtību" tādā nozīmē, kas jau tieši vai netieši skar privātpersonas, iekšējā normatīvajā aktā nav pieļaujams regulēt. Tas ir likuma regulēšanas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III nodaļa  “Biroja kompetence” papildināta ar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“Resoriskās pārbaudes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Resorisko pārbaudi veic, lai iegūtu un izvērtētu informāciju par iespējama noziedzīga nodarījuma izdarīšanu, ja tās pārbaudei nav nepieciešami kriminālprocesa līdzekļi un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Biroja amatpersona resorisko pārbaudi atbilstoši kompetencei veic saskaņā ar šā likuma 10. panta pirmajā daļā Biroja amatpersonai noteiktajām tiesībām. Resoriskās pārbaudes procesā Biroja amatpersonai nav tiesību veikt darbības, kas īstenojamas tikai kriminālprocesa ietvaros. Fiziskai personai nav tiesību saņemt informāciju par resoriskās pārbaudes veikšanu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precizēts anotācijas 1.3. sadaļas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10.panta pirmās daļas 5.punkts noteic, ka Biroja amatpersonai </w:t>
            </w:r>
            <w:r w:rsidR="00000000" w:rsidRPr="00000000" w:rsidDel="00000000">
              <w:rPr>
                <w:u w:val="single"/>
                <w:rtl w:val="0"/>
              </w:rPr>
              <w:t xml:space="preserve">atbilstoši tās kompetencei</w:t>
            </w:r>
            <w:r w:rsidR="00000000" w:rsidRPr="00000000" w:rsidDel="00000000">
              <w:rPr>
                <w:b w:val="1"/>
                <w:rtl w:val="0"/>
              </w:rPr>
              <w:t xml:space="preserve"> </w:t>
            </w:r>
            <w:r w:rsidR="00000000" w:rsidRPr="00000000" w:rsidDel="00000000">
              <w:rPr>
                <w:rtl w:val="0"/>
              </w:rPr>
              <w:t xml:space="preserve">ir tiesības </w:t>
            </w:r>
            <w:r w:rsidR="00000000" w:rsidRPr="00000000" w:rsidDel="00000000">
              <w:rPr>
                <w:u w:val="single"/>
                <w:rtl w:val="0"/>
              </w:rPr>
              <w:t xml:space="preserve">Kredītiestāžu likumā noteiktajos gadījumos </w:t>
            </w:r>
            <w:r w:rsidR="00000000" w:rsidRPr="00000000" w:rsidDel="00000000">
              <w:rPr>
                <w:b w:val="1"/>
                <w:u w:val="single"/>
                <w:rtl w:val="0"/>
              </w:rPr>
              <w:t xml:space="preserve">un kārtībā</w:t>
            </w:r>
            <w:r w:rsidR="00000000" w:rsidRPr="00000000" w:rsidDel="00000000">
              <w:rPr>
                <w:b w:val="1"/>
                <w:rtl w:val="0"/>
              </w:rPr>
              <w:t xml:space="preserve"> </w:t>
            </w:r>
            <w:r w:rsidR="00000000" w:rsidRPr="00000000" w:rsidDel="00000000">
              <w:rPr>
                <w:rtl w:val="0"/>
              </w:rPr>
              <w:t xml:space="preserve">pieprasīt un saņemt bez maksas informāciju no kredītiestādēm. Tādējādi šī norma visaptveroši nosaka, ka Biroja amatpersonas ikviena tās uzdevuma īstenošanā no kredītiestādēm var pieprasīt un saņemt informāciju tikai saskaņā ar Kredītiestāžu likumu. Projektā netiek grozīts likuma 10.panta pirmās daļas 5.punkts, līdz ar ko tas būs attiecināms arī uz resorisko pārbaudi. Turklāt jāņem vērā, ka atbilstoši projekta anotācijā sniegtajai informācijai nepieciešamie grozījumi, lai saņemtu visu Biroja kompetencē esošo funkciju īstenošanai vajadzīgo informāciju no kredītiestādēm, jāiekļauj Kredītiestāžu likumā. Tādēļ nav saskatāms pamatojums, kādēļ konkrēti attiecībā uz resoriskās pārbaudes veikšanu likumā būtu paredzama ārpus Kredītiestāžu likuma regulējumam pastāvoša kārtība, kādā Birojs iesniedz nepieciešamo ziņu pieprasījumu. Tā rezultātā regulējums būs sadrumstalots un nepārskatāms. Pat tādā gadījumā, ja grozījumu mērķis ir atsevišķi likumā regulēt kārtību, kādā Birojs iesniedz pieprasījumu tiesai gadījumos, kas nav kriminālprocess vai operatīvās darbības, nav pieļaujams, ka līdz ar projekta pieņemšanu rastos likuma pretrunas ar Kredītiestāžu likumu, līdz ar ko šādi grozījumi būtu virzāmi vienīgi kopā ar grozījumiem Kredītiestāžu likumā.  Ievērojot minēto, 10.panta trešās daļas regulējumu lūdzam iekļaut Kredītiestāžu likuma grozījumos vai arī grozījumus Kredītiestāžu likumā virzīt izskatīšanai vienlaikus ar šo projektu (attiecībā uz normas saturu skatīt arī nākamo šā atzinuma iebildumu priekšlikumus).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 (24-TA-771) turpmāk tiks virzīts izskatīšanai vienlaikus ar šo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notiek abu likumprojektu saskaņošanas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TM izteikto iebildumu, kādēļ konkrēti attiecībā uz resoriskās pārbaudes veikšanu likumā būtu paredzama ārpus Kredītiestāžu likuma regulējumam pastāvoša kārtība, kādā Birojs iesniedz nepieciešamo ziņu pieprasījumu KNAB paskaidro,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10. panta trešā daļa paredz resoriskās pārbaudes procesā nepieciešamo ziņu pieprasījumu kredītiestādei iesniegt rajona (pilsētas)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Kredītiestāžu likuma 63. pantu paredzēts papildināt ar 3.3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Kārtību, kādā Korupcijas novēršanas un apkarošanas birojs šā panta pirmās daļas 7. punkta b) apakšpunktā minētajos gadījumos pieprasa un kredītiestāde sniedz tās rīcībā esošās neizpaužamās ziņas, šo ziņu sniegšanas termiņu, pieprasījuma veidlapas paraugu un mašīnlasāmo datu struktūru,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Kredītiestāžu likumā paredzēts ietvert deleģējumu Ministru kabinetam izdot atsevišķus noteikumus attiecībā uz pieprasījumiem kredītiestādēm resoriskās pārbaudes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resoriskā pārbaude</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Resoriskās pārbaudes veikšanas nosacījumi</w:t>
            </w:r>
            <w:r w:rsidR="00000000" w:rsidRPr="00000000" w:rsidDel="00000000">
              <w:rPr>
                <w:rtl w:val="0"/>
              </w:rPr>
              <w:t xml:space="preserve">(1) Resorisko pārbaudi var uzsākt, lai pārbaudītu, kā tiek ievērotas tiesību normas, kuru izpildes kontrole un uzraudzība saskaņā ar šo likumu uzdota Birojam.
</w:t>
            </w:r>
            <w:r w:rsidR="00000000" w:rsidRPr="00000000" w:rsidDel="00000000">
              <w:rPr>
                <w:rtl w:val="0"/>
              </w:rPr>
              <w:t xml:space="preserve">(2) Biroja amatpersona resorisko pārbaudi atbilstoši kompetencei veic saskaņā ar šā likuma 10. panta pirmās daļas 4.-15. punktā Biroja amatpersonai noteiktajām tiesībām. Resoriskās pārbaudes procesā Biroja amatpersonai nav tiesību veikt darbības, kas īstenojamas tikai kriminālprocesa vai administratīvā pārkāpuma procesa ietvaros.</w:t>
            </w:r>
            <w:r w:rsidR="00000000" w:rsidRPr="00000000" w:rsidDel="00000000">
              <w:rPr>
                <w:rtl w:val="0"/>
              </w:rPr>
              <w:t xml:space="preserve">
</w:t>
            </w:r>
            <w:r w:rsidR="00000000" w:rsidRPr="00000000" w:rsidDel="00000000">
              <w:rPr>
                <w:rtl w:val="0"/>
              </w:rPr>
              <w:t xml:space="preserve">(3) Resoriskās pārbaudes veikšanas kārtību Birojā nosaka Biroja priekšnieks.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saskatāms pamats veidot atsevišķu resoriskās pārbaudes institūtu, ciktāl tas saistīts ar administratīvi tiesisko kontroles (uzraudzības) uzdevumu īstenošanu vai ziņu pārbaudi, lai izlemtu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norādīts: "Resoriskās pārbaudes mērķis ir normatīvajos aktos noteiktās kompetences ietvaros pārbaudīt, kā tiek ievērotas tiesību normas, kuru izpildes kontrole un uzraudzība ir noteikta ar Likumu KNAB, un vai ir pamats kriminālprocesa, administratīvā pārkāpuma vai operatīvās darbības procesa uzsākšanai. [..] Tādējādi KNAB amatpersonām ir nepieciešams veikt resoriskās pārbaudes, lai to ietvaros atbilstoši likumā piešķirtajām pilnvarām veiktu darbības, pielietotu līdzekļus un metodes ar mērķi izlemt jautājumu par nepieciešamību uzsākt kādu no procesiem. Turklāt jāņem vērā, ka tiesības veikt resoriskās pārbaudes ir gan kriminālprocesu, gan administratīvā pārkāpuma procesu, gan operatīvās darbības procesu, gan taktisko analīzi veicošajām KNAB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resoriskā pārbaude varētu tikt izmantota: 1) lai pārbaudītu, kā tiek ievērotas attiecīgās tiesību normas; 2) lai izlemtu jautājumu arī par nepieciešamību uzsākt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Pirmajā gadījumā nav saskatāma atšķirība no tipiskas kontroles vai uzraudzības funkcijas īstenošanas. Lai īstenotu administratīvi tiesiskos uzraudzības vai kontroles uzdevumus, nav nepieciešams veidot īpašu tiesību institūtu "resoriskā pārbaude". Turklāt šis institūts neietver neko tādu, kas jau nebūtu likumā noteikts, kā amatpersonas tiesības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gadījumā Administratīvās atbildības likuma 117. panta pirmā daļa noteic, ka, iegūstot ziņas par iespējamu administratīvo pārkāpumu, amatpersona, ja nepieciešams, normatīvajos aktos noteiktās kompetences ietvaros pārbauda šīs ziņas un ne vēlāk kā triju darbdienu laikā no ziņu iegūšanas dienas pieņem lēmumu par administratīvā pārkāpuma procesa uzsākšanu, atteikumu uzsākt procesu vai par materiālu pārsūtīšanu pēc piekritības. Amatpersona, pārbaudot ziņas, var veikt tikai tās darbības, kas tai atļautas nozares normatīvajā aktā. Nav pieļaujama situācija, ka amatpersona izmanto nozares likumā piešķirtās pilnvaras, lai izmeklētu un pierādītu administratīvo pārkāpumu. Piemēram, ja nepieciešams veikt izmeklēšanas darbības, tās ir pieļaujamas tikai pēc administratīvā pārkāpuma procesa uzsākšanas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381.-382.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administratīvā pārkāpuma procesa uzsākšanas priekšnoteikums ir vien "ziņas par iespējamu administratīvo pārkāpumu", tad tipiskā gadījumā nekāda īpaša ziņu pārbaude pirms procesa uzsākšanas nemaz nav nepieciešama. Šobrīd administratīvā pārkāpuma procesu var veikt vairāk nekā 50 dažādu iestāžu amatpersonas (Administratīvās atbildības likuma 115. panta pirmā un trešā daļa). Sistēmiski nav saskatāms racionāls pamats tam, ka ar visu šo iestāžu darbību saistītajos likumos iekļautu īpašu regulējumu (tiesību institūtu), kā pārbauda ziņas par iespējamu administratīvo pārkāpumu. Līdzīgi nebūtu atbalstāma arī pieeja virknē likumu iekļaut regulējumu, ka ziņu pārbaudes laikā nav tiesību veikt tādas darbības, kas īstenojamas tikai administratīvā pārkāpuma procesā. Likumu "Par policiju" šajā ziņā nevajadzētu izmantot kā piemēru.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 projekts, ne anotācija neatklāj, kādas tieši darbības nebūtu īstenojamas resoriskās pārbaudes laikā. Turklāt resorisko pārbaudi "veic saskaņā ar šā likuma 10. panta pirmās daļas 4.-15. punktā Biroja amatpersonai noteiktajām tiesībām". Piemēram, Korupcijas novēršanas un apkarošanas biroja likuma 10. panta pirmās daļas 9. punktā ir noteiktas tiesības iekļūt privātpersonu telpās, bet šīs daļas 13. punktā – tiesības iesaukt uz Korupcijas novēršanas un apkarošanas biroju jebkuru personu saistībā ar lietu un materiālu izskatīšanu. Iekļūšana publiski nepieejamā telpā vai teritorijā pat administratīvā pārkāpuma procesā ir pavisam ierobežota (Administratīvās atbildības likuma 110. panta otrā daļa). Pratināšana arī ir tipiska izmeklēšanas darbība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resorisko pārbaudi projekta 6. pantā paredzēta arī ziņu iegūšanu no kredītiestādes. Projekta anotācijā vairākkārt norādīts, ka šīs ziņas pieprasīs administratīvā pārkāpuma procesu veicošās amatpersonas. Tomēr resoriskā pārbaude nav administratīvā pārkāpuma procesa sastāvdaļa, ne arī Kredītiestāžu likuma 63. pants regulē šādu ziņu iegūšanu administratīvā pārkāpuma procesā ("kontrole" neietver sodīšanu, t. i., administratīvā pārkāpuma procesu). Līdz ar to nepieciešams vēlreiz izvērtēt normatīvo regulējumu vai arī precizēt projekta anotācijā ietverto skaidrojumu par ziņu iegūšanu no 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KNAB amatpersonām tiesības saņemt kredītiestādes rīcībā esošās neizpaužamās ziņas resoriskās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veikt fizisko personu profilēšanu pirms lēmuma par resoriskās pārbaudes uzsākšanu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Korupcijas novēršanas un apkarošanas biroja likumā nostiprināt resoriskās pārbaudes institūtu.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piekrīt TM iebildumam, ka nav nepieciešams veidot īpašu tiesību institūtu “resoriskā pārbaude” ar mērķi īstenot administratīvi tiesiskos uzraudzības vai kontroles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KNAB piekrīt TM iebildumam, ka šis institūts neietver neko tādu, kas jau nebūtu likumā noteikts kā amatpersonas tiesības (pienākumi). Tomēr KNAB vērš TM uzmanību, ka Korupcijas novēršanas un apkarošanas biroja likuma 10. panta pirmajā daļā minētas arī tādas KNAB amatpersonu tiesības, kas nav izmantojamas resoriskās pārbaudes ietvaros, piemēram, 1., 2., 3., 10., 11., 12., 14., 16., 17. un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nepiekrīt TM iebildumam, ka tipiskā gadījumā nekāda īpaša ziņu pārbaude pirms administratīvā pārkāpuma procesa uzsākšanas nemaz nav nepieciešama, jo Administratīvās atbildības likuma 117. panta otrajā daļā noteiktā ilgstošā ziņu pārbaude tiek veikta resoriskās pārbaudes ietvaros, kuras laikā tiek noskaidrots, vai ir izdarīts administratīvais pārkāpums vai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vien KNAB adresētajos iesniegumos norādīti fakti par iespējamu pārkāpumu, kuru nav iespējams pārbaudīt 3 (triju) darbdienu laikā. 3 (triju) darbdienu laikā iespējams pārbaudīt tikai datu bāzēs esošo informāciju, kas ne vienmēr apliecina iespējamu izdarītu administratīvu pārkāpumu. Piemēram, tas attiecināms uz likuma “Par interešu konflikta novēršanu valsts amatpersonu darbībā” 18. pantā noteiktajiem ierobežojumiem rīkoties ar publiskas personas institūcijas mantu – nekustamo īpašumu atsavināšanu un nodošanu nomā, autotransporta izmantošanu u.t.t. Šajos gadījumos nepieciešams pieprasīt papildus informāciju un izvērtēt saņemto informāciju, lai konstatētu, vai ir izdarīts administratīvs pārkāpums, un kuras valsts amatpersonas ir/nav saucamas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resorisko pārbaužu veikšanas mērķis KNAB ir ne tikai iegūt ziņas, kuras norāda uz iespējamu administratīvā pārkāpuma izdarīšanu, bet arī iegūt ziņas, kas norāda uz iespējama noziedzīga nodarījuma izdarīšanu, kura izmeklēšana ir KNAB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likumprojektā KNAB esošās funkcijas tiek papildinātas ar taktiskās analīzes funkciju. Taktiskās analīzes funkciju veicošajām KNAB amatpersonām nav paredzēts piešķirt tiesības veikt administratīvā pārkāpuma procesu vai veikt izmeklēšanu vai operatīvo darbību. Taktisko analīzi veicošās KNAB amatpersonas savu funkciju veic resoriskās pārbaudes ietvaros un konstatējot, ka ir izdarīts iespējams administratīvs pārkāpums vai noziedzīgs nodarījums, kuru izmeklēšana ir KNAB kompetencē, iegūto informāciju nodod citām KNAB struktūrvienībām tālākām darbībām – administratīvā pārkāpuma procesa, kriminālprocesa vai operatīvās darbības procesa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taktisko analīzi veicošajām KNAB amatpersonām uz doto brīdi nav tiesības resoriskās pārbaudes ietvaros pieprasīt informāciju no kredītiestādēm (10. panta pirmās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piedāvā: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11.2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Resorisko pārbaudi veic, lai iegūtu un izvērtētu informāciju par iespējamu Biroja kompetencē esošu likuma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no likumprojekta 11.2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Uzskatīt šā panta trešo daļu par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pie Likumprojekta 8.punkta, kurš paredz, ka tiks veidota Biroja risku analīzes informācijas sistēma (BRAIS), kurā tiks apstrādātas amatpersonu, politiski nozīmīgu personu, to ģimenes locekļu, ar politiski nozīmīgu personu cieši saistītu personu un patiesā labuma guvēju dati, kā arī dati par personām, kuras iesaistītas politisko organizāciju (partiju) un to apvienību finansēšanā un priekšvēlēšanu aģitācijā. Minētajā sistēmā paredzēts uzkrāt šo personu noteiktu kategoriju datus, kuri iegūti no citiem valstī esošiem reģistriem. Tādējādi Likumprojekta 8.punkts pēc būtības paredz izveidot vēl vienu datu sistēmu, kura dublēs valsts reģistros esošos privāta rakstura datus. Tomēr Anotācijā nav datu par šķēršļiem KNAB iegūt vai apstrādāt datus no citām valsts informācijas sistēmām. Tāpat jāņem vērā, ka Likumprojekts neparedz informēt personu par šādu datu apstrādi, kā arī nenosaka BRAISā veikto darbību uzraudzības institūciju un iegūto datu iegūšanas, apstrādes un dzēšanas nosacījumus. Līdz ar to šādas datu apstrādes sistēmas izveide un darbība pēc būtības liedz personai jebkādas iespējas ne vien uzzināt par valsts reģistru rīcībā esošo privāto datu apstrādi sākotnēji neparedzētiem mērķiem, bet arī rosināt pārbaudi par minētās rīcības tiesiskumu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plānotās fizisko personu datu apstrādes tiesiskais pamats ir likuma “Par fizisko personu apstrādi kriminālprocesā un administratīvā pārkāpuma procesā” 2. panta 1. punktā minētais nolūks – novērst, izmeklēt un atklāt noziedzīgus nodarījumus un administratīvos pārkāpumus, kuru izskatīšana un izmeklēšana ir piekritīga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mērķis ir nodrošināt automātisku datu apstrādi, tos  integrējot ar citām informācijas sistēmām, lai taktiskajai analīzei nepieciešamos datus varētu saņemt un uzkrāt automātiski, nevis vadīt manuāli, kas ievērojami saīsinās nepieciešamo laiku datu analīzei, apstrādājot lielu datu apjomu un automatizējot korupcijas un politisko organizāciju (partiju) un to apvienību finansēšanas risku identificēšanu. Turklāt likumprojektā paredzēts deleģējums Ministru kabinetam noteikt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likumprojektā tiek paredzētas tiesības fiziskai personai saņemt no KNAB apstiprinājumu par to, ka tiek vai netiek apstrādāti uz viņu attiecināmi personas dati, un apstiprinājuma gadījumā saņemt informāciju par saviem apstrādātajiem personas datiem (skat. likumprojekta 11.2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personas datu apstrādes un aizsardzības uzraudzību veiks Datu valsts inspekcija, kas atsevišķi netiek norādīts likumprojektā, jo tas izriet no Eiropas Parlamenta un Padomes 2016. gada 27. aprīļa regulas (ES) 2016/679 par fizisku personu aizsardzību attiecībā uz personas datu apstrādi un šādu datu brīvu apriti un ar ko atceļ direktīvu 95/46/EK un Eiropas Parlamenta un Padomes Direktīvas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“Ņemot vērā minēto, KNAB nepieciešams paplašināt BRAIS apstrādājamo datu subjektus ar personām, kuras Noziedzīgi iegūtu līdzekļu legalizācijas un terorisma un proliferācijas finansēšanas novēršanas likuma izpratnē atzīstamas par patiesā labuma guvējiem, politiski nozīmīgām personām, politiski nozīmīgas personas ģimenes locekļiem un ar politiski nozīmīgu personu cieši saistītām personām, jo šo jēdzienu skaidrojums ir plašāks nekā valsts amatpersonas jēdziena skaidrojums likuma “Par interešu konflikta novēršanu valsts amatpersonu darbībā” 4. pantā un KL 316.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izziņā par atzinumos sniegtajiem iebildumiem, atbildot uz sniegto iebildumu, KNAB ir norādījis, ka “Sākotnēji BRAIS paredzēts automatizēti apstrādāt tikai atvērtos datus, kas bez maksas brīvi pieejami Latvijas Atvērto datu portālā. Pēc tam pakāpeniski tiks veidoti saslēgumi ar likumprojekta 11.1 panta astotajā daļā minētajiem reģistriem un sistēmām, sazinoties ar katru reģistra vai sistēmas turētāju atsevišķi par iespējām saņemt KNAB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pašreizējā stadijā nav iespējams anotācijā precizēt datu saņemšanas veidu un apjomu, ko paredzēts saņemt no reģistru un sistēmu turētājiem. Iespējamie datu saņemšanas veidi nākotnē - izmantojot API Pārvaldnieku, DAGR, servisa līmeņu pieprasījumus ar/bez VPN.” Tomēr anotācija nav papildināta ar informāciju par sākotnējo datu apstrādi un to, kā tā pakāpeniski tiks mainīta sazinoties ar katru sistēmas turētāju.  Tāpat norādām, ka šobrīd likumprojektā tiek noregulēts no kādām VID IS informācija tiks sniegta atbilstoši patreiz sniedzamajam datu apjomam, kas netiek veikta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anotāciju ar attiecīgu informāciju, ka sākotnēji BRAIS paredzēts automatizēti apstrādāt tikai atvērtos datus un tikai pēc tam veidot saslēgumus ar likumprojekta 11.1 panta astotajā daļā minētajiem reģistriem un sistēmām, sazinoties ar katru reģistra vai sistēmas turētāju atsevišķi par iespējām atbilstoši finansējuma apmēram saņemt KNAB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saglabāt datu apmaiņu ar Valsts ieņēmumu dienestu esošajā kārtībā vai paredzēt ilgāku pārejas periodu, ja VID varēs nodrošināt KNAB pieprasāmo informāciju un vai būs nepieciešams jauns  datu apmaiņas kanāls, un tiem procesiem būs ieplānots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deleģējums Ministru kabinetam noteikt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datu apstrāde paredz BRAIS automatizēti apstrādāt tikai atvērtos datus, kas bez maksas brīvi pieejami Latvijas Atvērto datu portālā. Pēc Ministru kabineta noteikumu spēkā stāšanās, pakāpeniski tiks veidoti saslēgumi ar KNAB likuma 11.</w:t>
            </w:r>
            <w:r w:rsidR="00000000" w:rsidRPr="00000000" w:rsidDel="00000000">
              <w:rPr>
                <w:vertAlign w:val="superscript"/>
                <w:rtl w:val="0"/>
              </w:rPr>
              <w:t xml:space="preserve">1</w:t>
            </w:r>
            <w:r w:rsidR="00000000" w:rsidRPr="00000000" w:rsidDel="00000000">
              <w:rPr>
                <w:rtl w:val="0"/>
              </w:rPr>
              <w:t xml:space="preserve"> panta astotajā daļā minētajiem reģistriem un sistēmām, sazinoties ar katru sistēmas turētāju. Detalizēts process tik aprakstīts minēto Ministru kabineta noteikumu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 izziņas 12. un 14. punktu) norādīts, ka “</w:t>
            </w:r>
            <w:r w:rsidR="00000000" w:rsidRPr="00000000" w:rsidDel="00000000">
              <w:rPr>
                <w:i w:val="1"/>
                <w:rtl w:val="0"/>
              </w:rPr>
              <w:t xml:space="preserve">Sākotnēji BRAIS paredzēts automatizēti apstrādāt tikai atvērtos datus, kas bez maksas brīvi pieejami Latvijas Atvērto datu portālā. Pēc tam pakāpeniski tiks veidoti saslēgumi ar likumprojekta 11.</w:t>
            </w:r>
            <w:r w:rsidR="00000000" w:rsidRPr="00000000" w:rsidDel="00000000">
              <w:rPr>
                <w:i w:val="1"/>
                <w:vertAlign w:val="superscript"/>
                <w:rtl w:val="0"/>
              </w:rPr>
              <w:t xml:space="preserve">1</w:t>
            </w:r>
            <w:r w:rsidR="00000000" w:rsidRPr="00000000" w:rsidDel="00000000">
              <w:rPr>
                <w:i w:val="1"/>
                <w:rtl w:val="0"/>
              </w:rPr>
              <w:t xml:space="preserve"> panta astotajā daļā minētajiem reģistriem un sistēmām, sazinoties ar katru reģistra vai sistēmas turētāju atsevišķi par iespējām saņemt KNAB nepieciešamos datus. Līdz ar to pašreizējā stadijā nav iespējams anotācijā precizēt datu saņemšanas veidu un apjomu, ko paredzēts saņemt no reģistru un sistēmu turētājiem.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likuma spēkā stāšanās termiņam, attiecīgā informācijas sistēma savu darbību var uzsākt tikai 2025. gada 1. janvārī. Likumprojektā ietvertajā Korupcijas novēršanas un apkarošanas biroja likuma 11.</w:t>
            </w:r>
            <w:r w:rsidR="00000000" w:rsidRPr="00000000" w:rsidDel="00000000">
              <w:rPr>
                <w:vertAlign w:val="superscript"/>
                <w:rtl w:val="0"/>
              </w:rPr>
              <w:t xml:space="preserve">1</w:t>
            </w:r>
            <w:r w:rsidR="00000000" w:rsidRPr="00000000" w:rsidDel="00000000">
              <w:rPr>
                <w:rtl w:val="0"/>
              </w:rPr>
              <w:t xml:space="preserve"> panta devītajā daļā paredzēts deleģējums Ministru kabinetam regulēt virkni jautājumu, tai skaitā, arī noteikt Korupcijas novēršanas un apkarošanas biroja risku analīzes informācijas sistēmā ietveramās informācijas apjomu. Vēršama uzmanība, ka likumprojekts neparedz pārejas noteikumus, nosakot vēlāku termiņu Ministru kabineta noteikumu izdošanai, līdz ar to, attiecīgajiem Ministru kabineta noteikumiem ir jābūt pieņemtiem un jāstājas spēkā vienlaikus ar likumprojektu, tas ir,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Iekšlietu ministrijas ieskatā, informācijas sistēmas darbības uzsākšanas dienā (2025. gada 1. janvārī) jau ir jābūt skaidri zināmam tajā apstrādājamās informācijas apjomam, tai skaitā arī zināmam datu apjomam, kādu plānots saņemt no citām likumprojektā minētajām informācijas sistēmām, kā arī šo datu saņemšanas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likumprojekta sākotnējās ietekmes (ex-ante) novērtējuma ziņojumu (anotāciju), norādot informāciju par to, kādu datu apjomu plānots saņemt no Pilsonības un migrācijas lietu pārvaldes (PMLP) uzturētā Fizisko personu reģistra (FPR) un kādu tehnisko risinājumu Korupcijas novēršanas un apkarošanas birojs plāno izmantot FPR datu saņemšanai, lai PMLP varētu izvērtēt nepieciešamo servisu pieejamību vai jaunas izstrādes, vai attiecīgi papildināt likumprojektu ar pārejas noteikumiem, nosakot vēlāku likumprojektā ietvertā deleģējuma Ministru kabinetam izdot attiecīgus noteikumus izpildes termiņu, precizējot likumprojekta sākotnējās ietekmes (ex-ante) novērtējuma ziņojumu (anotāciju), papildinot to ar skaidrojumu par pakāpenisku saslēgumu veidošanu, kas šobrīd norādīts izziņas 12. un 14.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Korupcijas novēršanas un apkarošanas biroja likumā” Pārejas noteikumi papildināti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2025. gada 1. jūlijam izdod šā likuma 11.</w:t>
            </w:r>
            <w:r w:rsidR="00000000" w:rsidRPr="00000000" w:rsidDel="00000000">
              <w:rPr>
                <w:vertAlign w:val="superscript"/>
                <w:rtl w:val="0"/>
              </w:rPr>
              <w:t xml:space="preserve">4</w:t>
            </w:r>
            <w:r w:rsidR="00000000" w:rsidRPr="00000000" w:rsidDel="00000000">
              <w:rPr>
                <w:rtl w:val="0"/>
              </w:rPr>
              <w:t xml:space="preserve"> pantā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"Kredītiestāžu likumā būtu jāveic izmaiņas, ietverot deleģējumu Ministru kabinetam noteikt kārtību, kādā administratīvā pārkāpuma procesu un taktisko analīzi veicošās KNAB amatpersonas pieprasa un kredītiestāde sniedz tās rīcībā esošās neizpaužamās ziņas, šo ziņu sniegšanas termiņu, pieprasījuma veidlapas paraugu un mašīnlasāmo datu struktūru, līdzīgi kā tas noteikts attiecībā uz procesa virzītājiem un operatīvās darbības subjektiem Ministru kabineta 2021. gada 22. jūnija noteikumos Nr.393 “Kārtība, kādā pieprasa un sniedz kredītiestādes rīcībā esošās neizpaužamās ziņas, arī ziņas darījuma pārraudzības gadījumā”, paredzot, ka informācijas apmaiņa notiek elektroniski, izmantojot Valsts reģionālās attīstības aģentūras pārziņā esošo valsts informācijas sistēmu savietotāja datu izplatīšanas tīklu. Tiesiskais regulējums nemainīs administratīvo slogu kredītiestādēm, ņemot vērā, ka tās jau šobrīd sniedz tās rīcībā esošās neizpaužamās ziņas gan KNAB, gan citām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norāda, ka no minētā nav skaidri un nepārprotami secināms, ka plānotais regulējums nemainīs (nepalielinās!) administratīvo slogu, ņemot vērā, ka anotācijā nav nepārprotami norādīts, ka KNAB izmantos jau esošos, ar minētajiem Ministru kabineta noteikumiem apstiprinātos veidlapu paraugus un ievēros jau tagad tiesiski nostiprinātos termiņus. Pievēršam uzmanību, ka administratīvais slogs neizriet tikai no paša fakta, vai informācijas sniegšana ir paredzēta kā tāda, bet arī no informācijas satura, struktūras un citiem ar informācijas sniegšanu saistītiem aspektiem. Apgalvot, ka kredītiestādēm administratīvais slogs nepieaugs Likumprojekta kontekstā nav iespējams, jo jebkurā gadījumā pieaugs pieprasījumu skaits, ievērojot, ka Likumprojekts rada </w:t>
            </w:r>
            <w:r w:rsidR="00000000" w:rsidRPr="00000000" w:rsidDel="00000000">
              <w:rPr>
                <w:u w:val="single"/>
                <w:rtl w:val="0"/>
              </w:rPr>
              <w:t xml:space="preserve">jaunus gadījumus</w:t>
            </w:r>
            <w:r w:rsidR="00000000" w:rsidRPr="00000000" w:rsidDel="00000000">
              <w:rPr>
                <w:rtl w:val="0"/>
              </w:rPr>
              <w:t xml:space="preserve">, kuros informācija tiks pieprasīta. Ievērojot minēto, Asociācija iebilst Likumprojekta anotācijā norādītajam un aicina to precizēt nepārprotami norādot, ka administratīvais slogs kredītiestādēm nepieaugs kontekstā ar to, ka tiks negrozīti izmantotas jau šobrīd noteiktās informācijas sniegšanas veidlapas, datu struktūra un sniegšanas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likumā būtu jāveic izmaiņas, ietverot deleģējumu Ministru kabinetam noteikt kārtību, kādā administratīvā pārkāpuma procesu un taktisko analīzi veicošās KNAB amatpersonas pieprasa un kredītiestāde sniedz tās rīcībā esošās neizpaužamās ziņas, šo ziņu sniegšanas termiņu, pieprasījuma veidlapas paraugu un mašīnlasāmo datu struktūru, </w:t>
            </w:r>
            <w:r w:rsidR="00000000" w:rsidRPr="00000000" w:rsidDel="00000000">
              <w:rPr>
                <w:b w:val="1"/>
                <w:rtl w:val="0"/>
              </w:rPr>
              <w:t xml:space="preserve">tā kā tas noteikts attiecībā uz procesa virzītājiem un operatīvās darbības subjektiem Ministru kabineta 2021. gada 22. jūnija noteikumos Nr.393 “Kārtība, kādā pieprasa un sniedz kredītiestādes rīcībā esošās neizpaužamās ziņas, arī ziņas darījuma pārraudzības gadījumā”. Attiecībā uz KNAB nosakāmais ziņu sniegšanas termiņš, pieprasījuma veidlapas paraugi un mašīnlasāmo datu struktūra attiecināmi tie paši, kas šobrīd jau noteikti minētajos Ministru kabineta noteikumos, lai nodrošinātu, ka administratīvais slogs privātajam sektoram būtiski nepieaug. </w:t>
            </w:r>
            <w:r w:rsidR="00000000" w:rsidRPr="00000000" w:rsidDel="00000000">
              <w:rPr>
                <w:rtl w:val="0"/>
              </w:rPr>
              <w:t xml:space="preserve">Tāpat ievērojams jau esošais process, kura ietvaros informācijas apmaiņa notiek elektroniski, izmantojot tikai Valsts reģionālās attīstības aģentūras pārziņā esošo valsts informācijas sistēmu savietotāja datu izplatīšanas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1.3. sadaļā papildus tiks iekļauta sekojoša informācija: “Tāpēc Kredītiestāžu likumā būtu jāveic izmaiņas, ietverot deleģējumu Ministru kabinetam noteikt kārtību, kādā administratīvā pārkāpuma procesu un taktisko analīzi veicošās KNAB amatpersonas pieprasa un kredītiestāde sniedz tās rīcībā esošās neizpaužamās ziņas, šo ziņu sniegšanas termiņu, pieprasījuma veidlapas paraugu un mašīnlasāmo datu struktūru, līdzīgi kā tas noteikts attiecībā uz procesa virzītājiem un operatīvās darbības subjektiem Ministru kabineta 2021. gada 22. jūnija noteikumos Nr.393 “Kārtība, kādā pieprasa un sniedz kredītiestādes rīcībā esošās neizpaužamās ziņas, arī ziņas darījuma pārraudzības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KNAB nosakāmais ziņu sniegšanas termiņš, pieprasījuma veidlapas paraugi un mašīnlasāmo datu struktūra attiecināmi pēc iespējas tie paši, kas šobrīd jau noteikti Ministru kabineta 2021. gada 22. jūnija noteikumos Nr.393 “Kārtība, kādā pieprasa un sniedz kredītiestādes rīcībā esošās neizpaužamās ziņas, arī ziņas darījuma pārraudzības gadījumā”, lai nodrošinātu, ka administratīvais slogs privātajam sektoram būtiski nepieaug. Datu apmaiņas kanāls tiks veidots pēc iespējas analogs tam, kāds pastāv ar citām tiesībaizsardzības iestādēm, maksimāli standartizējot sniedzamo informāciju (konta pārskats, izsniegtās kartes, IP adreses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127. panta pirmā daļa paredz, ka pierādījumi kriminālprocesā ir jebkuras likumā paredzētajā kārtībā iegūtas un noteiktā procesuālajā formā nostiprinātas ziņas par faktiem, kurus kriminālprocesā iesaistītās personas savas kompetences ietvaros izmanto pierādīšanas priekšmetā ietilpstošo apstākļu esamības vai neesamības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kredītiestādes rīcībā esošās neizpaužamās ziņas, kas iegūtas taktiskās analīzes ietvaros resoriskās pārbaudes laikā, varētu tikt izmantotas kā pierādījumi KNAB uzsāktā kriminālprocesa ietvaros. Tas savukārt nozīmē, ka KNAB uzsāktajā kriminālprocesā šīs ziņas varētu arī atkārtoti nepieprasīt, tādējādi būtiski nepalielinot kredītiestādēm kopējo nosūtīto pieprasījumu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trešās problēmas aprakstā ir norādīts, ka līdz 2024.gada 1.septembrim plānots izstrādāt “analītisko platformu” taktiskās analīzes veikšanai, kā arī  izveidoto “analītisko platformu” paredzēts integrēt ar citām informācijas sistēmām, lai taktiskajai analīzei nepieciešamos datus varētu saņemt un uzkrāt automātiski, nevis vadīt manuāli, kas ievērojami saīsinās nepieciešamo laiku datu analīzei, apstrādājot lielu datu apjomu un automatizējot korupcijas un politisko organizāciju (partiju) un to apvienību finansēšanas risku identificēšanu. Šobrīd Likuma projektā ir uzskaitītas Valsts ieņēmumu dienesta sistēmas, kuras paredz saņemt informāciju tikai skatīšanas režīmā un neparedz datu integrāciju tiešsaistes režīmā citās sistēmās. Līdz ar to lūgums precizēt likumprojektu un anotāciju, kāda veidā un apjomā tiks paredzēta datu apmaiņa ar Valsts ieņēmumu dienestu, vai tā tiks saglabāta esošajā kārtībā, vai tomēr ar vārdu “integrācija” šajā kontekstā nozīmē datu apmaiņu tiešsaistes režīmā, lai Valsts ieņēmumu dienests varētu izvērtēt un aprēķināt finansējumu jaunās datu apmaiņas risinājuma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BRAIS paredzēts automatizēti apstrādāt tikai atvērtos datus, kas bez maksas brīvi pieejami Latvijas Atvērto datu portālā. Pēc tam pakāpeniski tiks veidoti saslēgumi ar likumprojekta 11.</w:t>
            </w:r>
            <w:r w:rsidR="00000000" w:rsidRPr="00000000" w:rsidDel="00000000">
              <w:rPr>
                <w:vertAlign w:val="superscript"/>
                <w:rtl w:val="0"/>
              </w:rPr>
              <w:t xml:space="preserve">1</w:t>
            </w:r>
            <w:r w:rsidR="00000000" w:rsidRPr="00000000" w:rsidDel="00000000">
              <w:rPr>
                <w:rtl w:val="0"/>
              </w:rPr>
              <w:t xml:space="preserve"> panta astotajā daļā minētajiem reģistriem un sistēmām, sazinoties ar katru reģistra vai sistēmas turētāju atsevišķi par iespējām saņemt KNAB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pašreizējā stadijā nav iespējams anotācijā precizēt datu saņemšanas veidu un apjomu, ko paredzēts saņemt no reģistru un sistēmu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datu saņemšanas veidi nākotnē - izmantojot API Pārvaldnieku, DAGR, servisa līmeņu pieprasījumus ar/bez VPN.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anotācijā "Problēmas apraksts" minēto, ka </w:t>
            </w:r>
            <w:r w:rsidR="00000000" w:rsidRPr="00000000" w:rsidDel="00000000">
              <w:rPr>
                <w:i w:val="1"/>
                <w:rtl w:val="0"/>
              </w:rPr>
              <w:t xml:space="preserve">BRAIS netiks veikta datu apstrāde par Iekšlietu ministrijas padotībā esošo iestāžu amatpersonām un darbiniekiem, </w:t>
            </w:r>
            <w:r w:rsidR="00000000" w:rsidRPr="00000000" w:rsidDel="00000000">
              <w:rPr>
                <w:i w:val="1"/>
                <w:u w:val="single"/>
                <w:rtl w:val="0"/>
              </w:rPr>
              <w:t xml:space="preserve">Valsts ieņēmumu dienesta amatpersonām un darbiniekiem</w:t>
            </w:r>
            <w:r w:rsidR="00000000" w:rsidRPr="00000000" w:rsidDel="00000000">
              <w:rPr>
                <w:i w:val="1"/>
                <w:rtl w:val="0"/>
              </w:rPr>
              <w:t xml:space="preserve">, valsts drošības iestāžu amatpersonām un darbiniekiem, karavīriem, zemessargiem, militārajās vienībās un Aizsardzības ministrijas valdījumā vai turējumā esošajos objektos strādājošajiem civilajiem darbiniekiem un ierēdņiem, </w:t>
            </w:r>
            <w:r w:rsidR="00000000" w:rsidRPr="00000000" w:rsidDel="00000000">
              <w:rPr>
                <w:i w:val="1"/>
                <w:u w:val="single"/>
                <w:rtl w:val="0"/>
              </w:rPr>
              <w:t xml:space="preserve">jo KNAB kompetencē neietilpst izmeklēt šajās iestādēs nodarbināto izdarītos noziedzīgos nodarījumus. </w:t>
            </w:r>
            <w:r w:rsidR="00000000" w:rsidRPr="00000000" w:rsidDel="00000000">
              <w:rPr>
                <w:rtl w:val="0"/>
              </w:rPr>
              <w:t xml:space="preserve"> Ņemot vērā, ka turpmāk VID nodarbināto noziedzīgu nodarījumu izmeklēšanu veiks KNAB.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2024. gada 6. februārī atbalstīja Finanšu ministrijas virzīto priekšlikumu reorganizēt Valsts ieņēmumu dienestu, Iekšējās drošības pārvaldes funkcijas un uzdevumus nododot KNAB, no likumprojekta 11.</w:t>
            </w:r>
            <w:r w:rsidR="00000000" w:rsidRPr="00000000" w:rsidDel="00000000">
              <w:rPr>
                <w:vertAlign w:val="superscript"/>
                <w:rtl w:val="0"/>
              </w:rPr>
              <w:t xml:space="preserve">1</w:t>
            </w:r>
            <w:r w:rsidR="00000000" w:rsidRPr="00000000" w:rsidDel="00000000">
              <w:rPr>
                <w:rtl w:val="0"/>
              </w:rPr>
              <w:t xml:space="preserve"> panta ceturtās daļas izslēdzot vārdus “Valsts ieņēmumu dienesta amatpersonas un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informācija par datu saņemšanas veidu, proti, kādā veidā plānots saņemt datus no likumprojektā norādītajiem reģistriem. Tāda regulējuma nav arī likumprojektā. Līdz ar to anotācija ir papildināma ar skaidrojumu par informācijas apjomu un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paredzēts no Uzņēmumu reģistra vestajiem reģistriem saņemt tādu ziņu apjomu, kas nepārsniedz reģistru ierakstus, tad to pilnībā nodrošinātu API pārvaldnieka servisi un tas būtu veids, kā attiecīgās ziņas iegūt likumprojektā paredzētajai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paredzētajai sistēmai no Uzņēmumu reģistra paredzēts nodot kādus papildu datus, kas nav reģistros ierakstāmās ziņas un nav API pārvaldnieka servisos, izvērtējama datu apmaiņa, kas abām iestādēm būtu visērtākā un izdevīgākā, tostarp vērtējama iespēja izmantot DAGR, ja šis datu apjoms nav pārāk liels, vai izvērtējama specifiska savienojuma starp abām iestādēm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anotācija papildināma ar informāciju par datu apjomu, ko paredzēts saņemt no Uzņēmumu reģistra, un lūdzam sniegt skaidrojumu par paredzēto šo datu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BRAIS paredzēts automatizēti apstrādāt tikai atvērtos datus, kas bez maksas brīvi pieejami Latvijas Atvērto datu portālā. Pēc tam pakāpeniski tiks veidoti saslēgumi ar likumprojekta 11.1 panta astotajā daļā minētajiem reģistriem un sistēmām, sazinoties ar katru reģistra vai sistēmas turētāju atsevišķi par iespējām saņemt KNAB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pašreizējā stadijā nav iespējams anotācijā precizēt datu apjomu, ko paredzēts saņemt no UR un citiem reģistru un sistēmu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datu saņemšanas veidi nākotnē - izmantojot API Pārvaldnieku, DAGR, servisa līmeņu pieprasījumus ar/bez VPN.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panta piektajā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(Delna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un 2.punkts paredz aizstāt pilnīgu sodāmības aizliegumu ar aizliegumu ieņemt amatus KNAB, ja persona ir sodīta par tīšu noziedzīgu nodarījumu. Delna izprot šo grozījumu mērķi un uzskata, ka aizliegumam ieņemt KNAB priekšnieka un citu amatpersonu amatus būtu jāatbilst citiem ar darbības jomu saistītajiem likumiem, kas paredz, piemēram, tiesības personai saņemt speciālo atļauju arī gadījumos, kad persona ir sodīta par noziedzīgu nodarījumu, kas izdarīts aiz neuzmanības (likums “Par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Delna vērš uzmanību uz to, ka KNAB ir valsts pārvaldes iestāde, kas īsteno korupcijas novēršanu un apkarošanu valstī, tai skaitā izmeklē citu, arī augsta līmeņa valsts amatpersonu noziegumus, un personām, kas ieņem šos amatus, ir jābūt ar augstiem ētikas un morāles standartiem un nevainojamu reputāciju. Tikai tā ir iespējams vairot sabiedrības uzticību iestādes darbam un gūt atbalstu īstenotajai politikai. Delna pieņem, ka, mīkstinot aizliegumu ieņemt amatus, paplašināsies to personu loks, kas būs tiesīgi pretendēt uz amatiem, arī tādi, kuri būs bijuši iesaistīti noziedzīgos nodarījumos aiz neuzmanības vai arī tos laicīgi nenovērsuši, nespējuši tikt galā ar riskiem, kas reizē apšaubīs šo personu nevainojamo reputāciju un sabiedrībai var nebūt skaidrs, kāpēc šīs personas var tikt virzītas uz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Delna rekomendē dzēst Likumprojekta 1. un 2. punktu, un atstāt KNAB likuma 4. panta piekto daļu un 5. panta piekto daļu spēkā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Novēršot absolūtā aizlieguma noteikšanu pretendēt uz Biroja amatpersonas amatu (izņemot priekšnieka), tajā skaitā arī par tīša noziedzīga nodarījuma izdarīšanu, Likumprojektā ir iestrādāts risinājums personu individuālai izvērtēšanai. Proti, KNAB priekšnieka izveidotai komisijai tiek paredzētas tiesības neliegt iespēju personai, kura sodīta par tīša noziedzīga nodarījuma izdarīšanu, pretendēt uz KNAB amatpersonas amatu, ja no brīža, kad persona notiesāta vai kad pieņemts lēmums par kriminālprocesa izbeigšanu uz nereabilitējoša pamata, ir pagājuši ne mazāk kā pieci  gadi, bet gadījumā, ja šajā termiņā sodāmība nav dzēsta vai noņemta, no brīža, kad sodāmība dzēsta vai noņemta.  Komisijas ziņā paliek izvērtēt personas izdarītā noziedzīgā nodarījuma veidu, raksturu un personas attieksmi pret to, kā arī noziedzīgā nodarījuma iespējamo ietekmi uz KNAB amatpersonas amata pienākumu veikšanu. Vienlaikus Likumprojektā iekļautie ierobežojumi ir salāgoti ar citos likumos paredzēto, piemēram, Iekšlietu ministrijas sistēmas iestāžu un Ieslodzījuma vietu pārvaldes amatpersonu ar speciālajām dienesta pakāpēm dienesta gaitas likumu, Valsts drošības iestāžu likumu, Militārā dienesta likumu, likumu “Par valsts noslēpumu”. Vienlaikus norādāms, ja iepriekš minētās personas būs, piemēram, ziedojušas politiskajai partijai, tad šo personu dati tiks apstrādāti BRAIS kā par personu, kura iesaistīta politisko organizāciju (partiju) un to apvienību finansēšanā un priekšvēlēšanu aģitācijā.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panta piektajā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BRAIS tiek apstrādātas šā panta trešās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identificētu šā panta otrajā daļā minētās likumsakarības un personas, par kurām atbilstoši Biroja kompetencei būtu uzsākama resoriskā pārbaude, BRAIS tiek veikta fizisko personu profilēšana, pamatojoties uz šā panta piektajā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sistēmā dati tiek iegūti no Uzņēmumu reģistra žurnāla,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IUB Publikāciju vadības sistēmas, Kohēzijas politikas fondu vadības informācijas sistēmas un Biroja Elektronisko datu ievades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grozījumu likuma normas raksta atbilstoši grozāmo vienību secībai likumā, kurā izdara grozījumus. Tāpat likuma nodaļā ir jābūt apvienotiem vairākiem pantiem. Ievērojot minēto, lūdzam likumprojektā paredzēto pantu par likuma papildināšanu ar III</w:t>
            </w:r>
            <w:r w:rsidR="00000000" w:rsidRPr="00000000" w:rsidDel="00000000">
              <w:rPr>
                <w:vertAlign w:val="superscript"/>
                <w:rtl w:val="0"/>
              </w:rPr>
              <w:t xml:space="preserve">1</w:t>
            </w:r>
            <w:r w:rsidR="00000000" w:rsidRPr="00000000" w:rsidDel="00000000">
              <w:rPr>
                <w:rtl w:val="0"/>
              </w:rPr>
              <w:t xml:space="preserve"> nodaļu ietvert pirms panta par likuma papildināšanu ar III</w:t>
            </w:r>
            <w:r w:rsidR="00000000" w:rsidRPr="00000000" w:rsidDel="00000000">
              <w:rPr>
                <w:vertAlign w:val="superscript"/>
                <w:rtl w:val="0"/>
              </w:rPr>
              <w:t xml:space="preserve">2 </w:t>
            </w:r>
            <w:r w:rsidR="00000000" w:rsidRPr="00000000" w:rsidDel="00000000">
              <w:rPr>
                <w:rtl w:val="0"/>
              </w:rPr>
              <w:t xml:space="preserve">nodaļu, kā arī III</w:t>
            </w:r>
            <w:r w:rsidR="00000000" w:rsidRPr="00000000" w:rsidDel="00000000">
              <w:rPr>
                <w:vertAlign w:val="superscript"/>
                <w:rtl w:val="0"/>
              </w:rPr>
              <w:t xml:space="preserve">1</w:t>
            </w:r>
            <w:r w:rsidR="00000000" w:rsidRPr="00000000" w:rsidDel="00000000">
              <w:rPr>
                <w:rtl w:val="0"/>
              </w:rPr>
              <w:t xml:space="preserve"> nodaļas regulējumu pārskatāmības nolūkā sadalīt  vairākos pantos.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nodaļas un panti netika sakārtoti secīgi, nepareizi ievadot informāciju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III</w:t>
            </w:r>
            <w:r w:rsidR="00000000" w:rsidRPr="00000000" w:rsidDel="00000000">
              <w:rPr>
                <w:vertAlign w:val="superscript"/>
                <w:rtl w:val="0"/>
              </w:rPr>
              <w:t xml:space="preserve">1</w:t>
            </w:r>
            <w:r w:rsidR="00000000" w:rsidRPr="00000000" w:rsidDel="00000000">
              <w:rPr>
                <w:rtl w:val="0"/>
              </w:rPr>
              <w:t xml:space="preserve"> nodaļa sadalīta 4 (četros) pantos, III</w:t>
            </w:r>
            <w:r w:rsidR="00000000" w:rsidRPr="00000000" w:rsidDel="00000000">
              <w:rPr>
                <w:vertAlign w:val="superscript"/>
                <w:rtl w:val="0"/>
              </w:rPr>
              <w:t xml:space="preserve">2</w:t>
            </w:r>
            <w:r w:rsidR="00000000" w:rsidRPr="00000000" w:rsidDel="00000000">
              <w:rPr>
                <w:rtl w:val="0"/>
              </w:rPr>
              <w:t xml:space="preserve"> nodaļa izslēgta no likumprojekta, papildinot likumu ar jaunu 10.</w:t>
            </w:r>
            <w:r w:rsidR="00000000" w:rsidRPr="00000000" w:rsidDel="00000000">
              <w:rPr>
                <w:vertAlign w:val="superscript"/>
                <w:rtl w:val="0"/>
              </w:rPr>
              <w:t xml:space="preserve">2</w:t>
            </w:r>
            <w:r w:rsidR="00000000" w:rsidRPr="00000000" w:rsidDel="00000000">
              <w:rPr>
                <w:rtl w:val="0"/>
              </w:rPr>
              <w:t xml:space="preserve"> pantu “Resoriskās pārbaudes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w:t>
            </w:r>
            <w:r w:rsidR="00000000" w:rsidRPr="00000000" w:rsidDel="00000000">
              <w:rPr>
                <w:vertAlign w:val="superscript"/>
                <w:rtl w:val="0"/>
              </w:rPr>
              <w:t xml:space="preserve">1</w:t>
            </w:r>
            <w:r w:rsidR="00000000" w:rsidRPr="00000000" w:rsidDel="00000000">
              <w:rPr>
                <w:rtl w:val="0"/>
              </w:rPr>
              <w:t xml:space="preserve"> pantu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2009.gada 3.februāra noteikumu Nr.108 "Normatīvo aktu projektu sagatavošanas noteikumi" 18. un 20.punktu likuma sākuma pantos kā vispārīgajos likuma noteikumos iekļauj:  likumā lietoto terminu skaidrojumu, ja nepieciešams; likuma mērķi; likuma darbības jomu, ja nepieciešams; likuma galvenos principus un citus vispārīgus noteikumus, ja nepieciešams. Tā kā projektā paredzētais  2.</w:t>
            </w:r>
            <w:r w:rsidR="00000000" w:rsidRPr="00000000" w:rsidDel="00000000">
              <w:rPr>
                <w:vertAlign w:val="superscript"/>
                <w:rtl w:val="0"/>
              </w:rPr>
              <w:t xml:space="preserve">1</w:t>
            </w:r>
            <w:r w:rsidR="00000000" w:rsidRPr="00000000" w:rsidDel="00000000">
              <w:rPr>
                <w:rtl w:val="0"/>
              </w:rPr>
              <w:t xml:space="preserve"> pants par risku analīzes informācijas sistēmu nav attiecināms uz likuma vispārīgajiem noteikumiem, bet gan regulē informācijas sistēmas darbību, kas vērsta uz Korupcijas novēršanas un apkarošanas biroja funkciju izpildi, tā iekļaušana likuma pirmajā nodaļā nav pamatota un izjauks likuma struktūru un satura loģisko izklāstu. Lūdzam minēto pantu iekļaut likuma trešajā nodaļā par Korupcijas novēršanas un apkarošanas biroja kompetenci, attiecīgi papildinot nodaļas nosaukumu, vai papildināt likumu ar jaunu nodaļu par risku analīzes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Korupcijas novēršanas un apkarošanas biroja likuma plānotā 2.1 panta devīto daļu lūdzam papildināt anotāciju ar skaidrojumu, kādā veidā paredzēts iegūt datus no Kohēzijas politikas fondu vadības informācijas sistēmas, piemēram, kā informācijas sistēmas lietotājam vai izmantojot IT risinājumus (informācijas sistēmu savienošana), kā arī, kādus datus plānots iegūt no Kohēzijas politikas fondu vadības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Ministru kabineta 2022. gada 13. decembra noteikumu Nr. 770 "Kārtība, kādā Eiropas Savienības fondu 2021.–2027. gada plānošanas periodā nodrošina ieguldījumu uzraudzību un izvērtēšanu, kā arī izstrādā un uztur Kohēzijas politikas fondu vadības informācijas sistēmu" 1.2. apakšpunktā noteikto informācijas sistēmas nosaukumu, lūdzam precizēt Korupcijas novēršanas un apkarošanas biroja likuma plānotā 2.</w:t>
            </w:r>
            <w:r w:rsidR="00000000" w:rsidRPr="00000000" w:rsidDel="00000000">
              <w:rPr>
                <w:vertAlign w:val="superscript"/>
                <w:rtl w:val="0"/>
              </w:rPr>
              <w:t xml:space="preserve">1</w:t>
            </w:r>
            <w:r w:rsidR="00000000" w:rsidRPr="00000000" w:rsidDel="00000000">
              <w:rPr>
                <w:rtl w:val="0"/>
              </w:rPr>
              <w:t xml:space="preserve"> panta devīto daļu, aizstājot vārdus "Eiropas Savienības Kohēzijas fonda projektu vienotās informācijas sistēmas" ar vārdiem "Kohēzijas politikas fondu vadības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Pašreizējā posmā (līdz 2025.gada 1.martam) nav paredzēts izgūt informāciju no Kohēzijas politikas fondu vadības informāciju sistēmām, tāpēc pašreiz netiks skaidrots, kādā veidā paredzēts iegūt datus no Kohēzijas politikas fondu vadības informācijas sistēmas. Nākotnē risinājums iespējams, izmantojot API Pārvaldnieku, DAGR, sevisa līmeņa pieprasījumus ar/bez VPN.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likumprojekta 11.</w:t>
            </w:r>
            <w:r w:rsidR="00000000" w:rsidRPr="00000000" w:rsidDel="00000000">
              <w:rPr>
                <w:vertAlign w:val="superscript"/>
                <w:rtl w:val="0"/>
              </w:rPr>
              <w:t xml:space="preserve">1</w:t>
            </w:r>
            <w:r w:rsidR="00000000" w:rsidRPr="00000000" w:rsidDel="00000000">
              <w:rPr>
                <w:rtl w:val="0"/>
              </w:rPr>
              <w:t xml:space="preserve"> panta astotā daļa, aizstājot vārdus “Eiropas Savienības Kohēzijas fonda projektu vienotās informācijas sistēmas” ar vārdiem “Kohēzijas politikas fondu vadības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devītajā daļā minēts, ka sistēma iegūst informāciju no  </w:t>
            </w:r>
            <w:r w:rsidR="00000000" w:rsidRPr="00000000" w:rsidDel="00000000">
              <w:rPr>
                <w:i w:val="1"/>
                <w:rtl w:val="0"/>
              </w:rPr>
              <w:t xml:space="preserve">Elektronisko iepirkumu sistēmas (vai IUB Publikāciju vadības sistēmas). </w:t>
            </w:r>
            <w:r w:rsidR="00000000" w:rsidRPr="00000000" w:rsidDel="00000000">
              <w:rPr>
                <w:rtl w:val="0"/>
              </w:rPr>
              <w:t xml:space="preserve">Skaidrojam, ka šis sistēmas nav alternatīvas, bet katrai savs mērķis un  saturs. Ierosinām precizēt normu, piemēram, norādot abas sistēmas, ja dati tiks ņemti no abām sistēmām.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likumprojekta 11.</w:t>
            </w:r>
            <w:r w:rsidR="00000000" w:rsidRPr="00000000" w:rsidDel="00000000">
              <w:rPr>
                <w:vertAlign w:val="superscript"/>
                <w:rtl w:val="0"/>
              </w:rPr>
              <w:t xml:space="preserve">1</w:t>
            </w:r>
            <w:r w:rsidR="00000000" w:rsidRPr="00000000" w:rsidDel="00000000">
              <w:rPr>
                <w:rtl w:val="0"/>
              </w:rPr>
              <w:t xml:space="preserve"> panta astotajā daļā, vārdus “Elektronisko iepirkumu sistēmas (vai IUB Publikāciju vadības sistēmas)” aizstājot ar vārdiem “Elektronisko iepirkumu sistēmas un IUB Publikāciju vadības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2.</w:t>
            </w:r>
            <w:r w:rsidR="00000000" w:rsidRPr="00000000" w:rsidDel="00000000">
              <w:rPr>
                <w:vertAlign w:val="superscript"/>
                <w:rtl w:val="0"/>
              </w:rPr>
              <w:t xml:space="preserve">1 </w:t>
            </w:r>
            <w:r w:rsidR="00000000" w:rsidRPr="00000000" w:rsidDel="00000000">
              <w:rPr>
                <w:rtl w:val="0"/>
              </w:rPr>
              <w:t xml:space="preserve">pantā trešās daļas 5.punktā ietvertais uzskaitījums "par komercsabiedrībām, kooperatīvajām sabiedrībām, biedrībām un nodibinājumiem, kuros amatpersona, īpašnieks vai patiesais labuma guvējs ir kāda no 1., 2., 3. un 4. punktā minētajām personām" atšķiras no Noziedzīgi iegūtu līdzekļu legalizācijas un terorisma un proliferācijas finansēšanas novēršanas likuma (turpmāk šajā iebildumā - Likums) terminoloģijas saistībā ar patiesā labuma guvēju. Likuma 1.panta pirmās daļas 5.punktā, kas skaidro patiesā labuma guvēja terminu, ir norāde uz juridiskajām personām un juridiskajiem veidojumiem, kas atsevišķi skaidroti Likuma 1.panta pirmās daļas 8.punktā. Lūdzam izvērtēt, vai normas tvēruma paplašināšanai projektā attiecībā uz patiesā labuma guvējiem nebūtu lietojama juridisko personu un juridisko veidojumu terminoloģija ar atsauci uz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 Likumprojektā izslēgts “2.</w:t>
            </w:r>
            <w:r w:rsidR="00000000" w:rsidRPr="00000000" w:rsidDel="00000000">
              <w:rPr>
                <w:vertAlign w:val="superscript"/>
                <w:rtl w:val="0"/>
              </w:rPr>
              <w:t xml:space="preserve">1</w:t>
            </w:r>
            <w:r w:rsidR="00000000" w:rsidRPr="00000000" w:rsidDel="00000000">
              <w:rPr>
                <w:rtl w:val="0"/>
              </w:rPr>
              <w:t xml:space="preserve"> pants. Biroja risku analīzes informācijas sistēma”, tā vietā likumprojektu papildinot ar jaunu nodaļu -  “III</w:t>
            </w:r>
            <w:r w:rsidR="00000000" w:rsidRPr="00000000" w:rsidDel="00000000">
              <w:rPr>
                <w:vertAlign w:val="superscript"/>
                <w:rtl w:val="0"/>
              </w:rPr>
              <w:t xml:space="preserve">1</w:t>
            </w:r>
            <w:r w:rsidR="00000000" w:rsidRPr="00000000" w:rsidDel="00000000">
              <w:rPr>
                <w:rtl w:val="0"/>
              </w:rPr>
              <w:t xml:space="preserve"> nodaļa. Biroja risku analīzes informācijas sistēma”, izsakot likumprojekta 11.</w:t>
            </w:r>
            <w:r w:rsidR="00000000" w:rsidRPr="00000000" w:rsidDel="00000000">
              <w:rPr>
                <w:vertAlign w:val="superscript"/>
                <w:rtl w:val="0"/>
              </w:rPr>
              <w:t xml:space="preserve">1</w:t>
            </w:r>
            <w:r w:rsidR="00000000" w:rsidRPr="00000000" w:rsidDel="00000000">
              <w:rPr>
                <w:rtl w:val="0"/>
              </w:rPr>
              <w:t xml:space="preserve"> panta trešās daļas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w:t>
            </w:r>
            <w:r w:rsidR="00000000" w:rsidRPr="00000000" w:rsidDel="00000000">
              <w:rPr>
                <w:vertAlign w:val="superscript"/>
                <w:rtl w:val="0"/>
              </w:rPr>
              <w:t xml:space="preserve">1</w:t>
            </w:r>
            <w:r w:rsidR="00000000" w:rsidRPr="00000000" w:rsidDel="00000000">
              <w:rPr>
                <w:rtl w:val="0"/>
              </w:rPr>
              <w:t xml:space="preserve">panta sesto daļu, norādot visas fiziskas personas datu kategorijas, kas tiks apstrādātas likumprojekta ietvaros. No likumprojekta 2.</w:t>
            </w:r>
            <w:r w:rsidR="00000000" w:rsidRPr="00000000" w:rsidDel="00000000">
              <w:rPr>
                <w:vertAlign w:val="superscript"/>
                <w:rtl w:val="0"/>
              </w:rPr>
              <w:t xml:space="preserve">1</w:t>
            </w:r>
            <w:r w:rsidR="00000000" w:rsidRPr="00000000" w:rsidDel="00000000">
              <w:rPr>
                <w:rtl w:val="0"/>
              </w:rPr>
              <w:t xml:space="preserve">panta trešās daļas un anotācijas 1.3. apakšpunkta izriet, ka tiks apstrādāti fizisko personu dati par ģimenes locekļiem  un fiziskas personas atrašanas vietas datus, tomēr tas nav minēts  likumprojekta 2.</w:t>
            </w:r>
            <w:r w:rsidR="00000000" w:rsidRPr="00000000" w:rsidDel="00000000">
              <w:rPr>
                <w:vertAlign w:val="superscript"/>
                <w:rtl w:val="0"/>
              </w:rPr>
              <w:t xml:space="preserve">1</w:t>
            </w:r>
            <w:r w:rsidR="00000000" w:rsidRPr="00000000" w:rsidDel="00000000">
              <w:rPr>
                <w:rtl w:val="0"/>
              </w:rPr>
              <w:t xml:space="preserve">panta sestajā daļā. Likumprojekta anotācijas 1.3. apakšpunktā norādīts, ka, lai nodrošinātu taktiskās analīzes funkcijas efektīvāku pildīšanu un novērstu un atklātu vairāk pārkāpumu, kas kaitē sabiedrības interesēm, no kredītiestādēm paredzēts pieprasīt un apstrādāt fiziskas personas atrašanās vietas datus. Ievērojot, ka Kredītiestāžu likumā nav noteikta kredītiestādes tiesība apstrādāt fiziskās personas atrašanas vietas datus,  lūdzam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izslēgts “2.</w:t>
            </w:r>
            <w:r w:rsidR="00000000" w:rsidRPr="00000000" w:rsidDel="00000000">
              <w:rPr>
                <w:vertAlign w:val="superscript"/>
                <w:rtl w:val="0"/>
              </w:rPr>
              <w:t xml:space="preserve">1</w:t>
            </w:r>
            <w:r w:rsidR="00000000" w:rsidRPr="00000000" w:rsidDel="00000000">
              <w:rPr>
                <w:rtl w:val="0"/>
              </w:rPr>
              <w:t xml:space="preserve"> pants. Biroja risku analīzes informācijas sistēma”, tā vietā likumprojektu papildinot ar jaunu nodaļu -  “III</w:t>
            </w:r>
            <w:r w:rsidR="00000000" w:rsidRPr="00000000" w:rsidDel="00000000">
              <w:rPr>
                <w:vertAlign w:val="superscript"/>
                <w:rtl w:val="0"/>
              </w:rPr>
              <w:t xml:space="preserve">1</w:t>
            </w:r>
            <w:r w:rsidR="00000000" w:rsidRPr="00000000" w:rsidDel="00000000">
              <w:rPr>
                <w:rtl w:val="0"/>
              </w:rPr>
              <w:t xml:space="preserve"> nodaļa. Biroja risku analīzes informācijas sistēma” ar 11.</w:t>
            </w:r>
            <w:r w:rsidR="00000000" w:rsidRPr="00000000" w:rsidDel="00000000">
              <w:rPr>
                <w:vertAlign w:val="superscript"/>
                <w:rtl w:val="0"/>
              </w:rPr>
              <w:t xml:space="preserve">1</w:t>
            </w:r>
            <w:r w:rsidR="00000000" w:rsidRPr="00000000" w:rsidDel="00000000">
              <w:rPr>
                <w:rtl w:val="0"/>
              </w:rPr>
              <w:t xml:space="preserve"> pantu, kura piektajā daļā noteikts, ka BRAIS tiek apstrādātas šā panta trešās daļas 1.- 3.punktā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saskaņā ar likumprojekta 11.1 panta trešo un piekto daļu BRAIS tiks apstrādāti valsts amatpersonu, tās radinieku un darījumu partneru likuma “Par interešu konflikta novēršanu valsts amatpersonu darbībā” 1. panta 4. un 6. punkta izpratnē, politiski nozīmīgu personu, to ģimenes locekļu un tām cieši saistīto personu NILLTPF 1. panta pirmās daļas 18., 18.</w:t>
            </w:r>
            <w:r w:rsidR="00000000" w:rsidRPr="00000000" w:rsidDel="00000000">
              <w:rPr>
                <w:vertAlign w:val="superscript"/>
                <w:rtl w:val="0"/>
              </w:rPr>
              <w:t xml:space="preserve">1</w:t>
            </w:r>
            <w:r w:rsidR="00000000" w:rsidRPr="00000000" w:rsidDel="00000000">
              <w:rPr>
                <w:rtl w:val="0"/>
              </w:rPr>
              <w:t xml:space="preserve"> un 18.</w:t>
            </w:r>
            <w:r w:rsidR="00000000" w:rsidRPr="00000000" w:rsidDel="00000000">
              <w:rPr>
                <w:vertAlign w:val="superscript"/>
                <w:rtl w:val="0"/>
              </w:rPr>
              <w:t xml:space="preserve">2</w:t>
            </w:r>
            <w:r w:rsidR="00000000" w:rsidRPr="00000000" w:rsidDel="00000000">
              <w:rPr>
                <w:rtl w:val="0"/>
              </w:rPr>
              <w:t xml:space="preserve"> punkta izpratnē, kā arī fizisku personu, kuras iesaistītas politisko organizāciju (partiju) un to apvienību finansēšanā un priekšvēlēšanu aģitācijā šā panta trešajā daļā minētās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11.</w:t>
            </w:r>
            <w:r w:rsidR="00000000" w:rsidRPr="00000000" w:rsidDel="00000000">
              <w:rPr>
                <w:vertAlign w:val="superscript"/>
                <w:rtl w:val="0"/>
              </w:rPr>
              <w:t xml:space="preserve">1</w:t>
            </w:r>
            <w:r w:rsidR="00000000" w:rsidRPr="00000000" w:rsidDel="00000000">
              <w:rPr>
                <w:rtl w:val="0"/>
              </w:rPr>
              <w:t xml:space="preserve"> panta trešo un piekto daļu, no likumprojekta 11.</w:t>
            </w:r>
            <w:r w:rsidR="00000000" w:rsidRPr="00000000" w:rsidDel="00000000">
              <w:rPr>
                <w:vertAlign w:val="superscript"/>
                <w:rtl w:val="0"/>
              </w:rPr>
              <w:t xml:space="preserve">1</w:t>
            </w:r>
            <w:r w:rsidR="00000000" w:rsidRPr="00000000" w:rsidDel="00000000">
              <w:rPr>
                <w:rtl w:val="0"/>
              </w:rPr>
              <w:t xml:space="preserve"> panta piektās daļas tiek izslēgts 6. punkts un trešās daļas 1. punkts aiz vārdiem “kā arī par politiski nozīmīgām personām, to ģimenes locekļiem un ar politiski nozīmīgu personu cieši saistītām personām” papildināts ar vārdiem “un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ka Kredītiestāžu likumā nav noteikta kredītiestādes tiesība apstrādāt fiziskās personas atrašanas vietas datus,  KNAB  precizē likumprojekta anotāciju, tajā izslēdzot vārdus “atrašanās vietas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likumprojektā ietvertās normas izpratni, lūdzam likumprojektā vai tā anotācijā paskaidrot, kādi dati tiks uzskatīti par norādi uz piederību valsts amatpersonas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izslēgts “2.</w:t>
            </w:r>
            <w:r w:rsidR="00000000" w:rsidRPr="00000000" w:rsidDel="00000000">
              <w:rPr>
                <w:vertAlign w:val="superscript"/>
                <w:rtl w:val="0"/>
              </w:rPr>
              <w:t xml:space="preserve">1</w:t>
            </w:r>
            <w:r w:rsidR="00000000" w:rsidRPr="00000000" w:rsidDel="00000000">
              <w:rPr>
                <w:rtl w:val="0"/>
              </w:rPr>
              <w:t xml:space="preserve"> pants. Biroja risku analīzes informācijas sistēma”, tā vietā likumprojektu papildinot ar jaunu nodaļu -  “III</w:t>
            </w:r>
            <w:r w:rsidR="00000000" w:rsidRPr="00000000" w:rsidDel="00000000">
              <w:rPr>
                <w:vertAlign w:val="superscript"/>
                <w:rtl w:val="0"/>
              </w:rPr>
              <w:t xml:space="preserve">1</w:t>
            </w:r>
            <w:r w:rsidR="00000000" w:rsidRPr="00000000" w:rsidDel="00000000">
              <w:rPr>
                <w:rtl w:val="0"/>
              </w:rPr>
              <w:t xml:space="preserve"> nodaļa. Biroja risku analīzes informācijas sistēma” ar 11.1 pantu, kura piektajā daļā tiks noteikts, ka BRAIS tiek apstrādātas šā panta trešās 1.- 3.punktā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likumprojekta 11.</w:t>
            </w:r>
            <w:r w:rsidR="00000000" w:rsidRPr="00000000" w:rsidDel="00000000">
              <w:rPr>
                <w:vertAlign w:val="superscript"/>
                <w:rtl w:val="0"/>
              </w:rPr>
              <w:t xml:space="preserve">1</w:t>
            </w:r>
            <w:r w:rsidR="00000000" w:rsidRPr="00000000" w:rsidDel="00000000">
              <w:rPr>
                <w:rtl w:val="0"/>
              </w:rPr>
              <w:t xml:space="preserve"> panta piektās daļas 2. punktā  tiek izslēgti vārdi “un dati, kas norāda uz piederību valsts amatpersonas statusam”, aizstājot ar vārdiem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KNAB paskaidro, ka personas piederību valsts amatpersonas statusam norāda likuma “Par interešu konflikta novēršanu valsts amatpersonu darbībā” 4. pants un  Krimināllikuma 316. panta pirmā,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paredzētā 2.1 panta trešās daļas 5. punktā ietverto uzskaitījumu, proti, vai norādītais uzskaitījums ir korekts un izsmeļošs, tostarp, ņemot vērā projektā un anotācijā sniegto izklāstu un skaidrojumu. Piemēram, aicinām vērtēt, vai norādes neiekļaušana uz individuālo komersantu, zemnieku un zvejnieku saimniecībām, komersantu filiālēm, arodbiedrībā, to apvienībām, pārstāvniecībām ir atbilstoša regulējuma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interešu konflikta novēršanu valsts amatpersonu darbībā “  atļauj valsts amatpersonām savienot valsts amatpersonas amatu ar saimniecisko darbību individuālā komersanta statusā vai kā saimnieciskās darbības veicējam saskaņā ar likumu “Par iedzīvotāju ienākuma nodokli”, ja šīs darbības ietvaros tiek gūti ienākumi no lauksaimnieciskās ražošanas, mežizstrādes, zvejniecības, lauku tūrisma, prakses ārsta profesionālās darbības vai prakses veterinārārsta profesionālās darbības, kā arī atļauj savienot valsts amatpersonas amatu ar amatu arodbiedrībā.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interešu konflikta novēršanu valsts amatpersonu darbībā” 10. pantam valsts amatpersonas nedrīkst būt individuālie komersanti, kas saņem publisko iepirkumu, partnerības iepirkumu, sabiedrisko pakalpojumu sniedzēju iepirkumu vai koncesiju, valsts finanšu līdzekļus vai valsts garantētus kredītus, izņemot gadījumus, kad tos piešķir atklāta konkursa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KNAB ņem vērā UR priekšlikumu iekļaut 11.1 panta trešās daļas 5. punktā  tikai individuālo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komersantu filiālēm norādāms, ka atbilstoši Komerclikuma 22. pantam filiāle ir uzņēmuma organizatoriski patstāvīga daļa, kura teritoriāli vai citādi nošķirta no galvenā uzņēmuma un kuras atrašanās vietā attiecīgā komersanta vārdā sistemātiski tiek veikta 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filiāles komercdarbību veic attiecīgā komersanta vārdā, līdz ar to filiāles kā atsevišķi subjekti nav norādāmas likumprojektā. Tas pats attiecināms uz pārstāvniecībām, jo atbilstoši Komerclikuma 25.2 pantam pārstāvniecība nav juridiskā persona, un tai nav tiesību veikt komercdarbību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pārstāvniecības nav atsevišķi norādāmas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secināms, ka nav pamata BRAIS veikt datu apstrādi par  zemnieku un zvejnieku saimniecībām, arodbiedrībām un to apvienībām, komersantu filiālēm, un pārstāvniecībām.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pārskatāmības, skaidrības un noteiktības nolūkā lūdzam precizēt projektā iekļautos grozījumus, kas attiecas uz jaunajām funkcijām – veikt taktisko analīzi un stratēģisko analīzi, ievērojot likumā paredzēto Korupcijas novēršanas un apkarošanas biroja (turpmāk   - Birojs) kompetences jomu sadalījumu. Proti, likuma 7.pants paredz Biroja funkcijas korupcijas novēršanā, tomēr panta pirmajā daļā 18.punktā projekts paredz iekļaut arī stratēģiskās analīzes  veikšanu, lai identificētu arī priekšvēlēšanu aģitācijas un politisko organizāciju (partiju) un to apvienību finansēšanas noteikumu pārkāpumu tendences, tipoloģijas un draudus. Ievērojot likuma regulējumu, stratēģiskās analīzes veikšana politisko organizāciju (partiju) un to apvienību finansēšanas jomā būtu paredzama likuma 9.pantā, savukārt priekšvēlēšanu aģitācijas jomā tā būtu paredzama likuma 9.</w:t>
            </w:r>
            <w:r w:rsidR="00000000" w:rsidRPr="00000000" w:rsidDel="00000000">
              <w:rPr>
                <w:vertAlign w:val="superscript"/>
                <w:rtl w:val="0"/>
              </w:rPr>
              <w:t xml:space="preserve">1 </w:t>
            </w:r>
            <w:r w:rsidR="00000000" w:rsidRPr="00000000" w:rsidDel="00000000">
              <w:rPr>
                <w:rtl w:val="0"/>
              </w:rPr>
              <w:t xml:space="preserve">pantā. Tāpat nav saskatāma nepieciešamība šīs funkcijas līdztekus noteikt kā Biroja amatpersonu tiesības 10.punktā, un attiecīgais papildinājums būtu svītrojams. Lūdzam precizēt projektu, ievērojot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TM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18.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veic stratēģisko analīzi, lai identificētu korupcijas tendences, tipoloģijas un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papildināts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veic stratēģisko analīzi, lai identificētu politisko organizāciju (partiju) un to apvienību finansēšanas noteikumu pārkāpumu tendences, tipoloģijas un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w:t>
            </w:r>
            <w:r w:rsidR="00000000" w:rsidRPr="00000000" w:rsidDel="00000000">
              <w:rPr>
                <w:vertAlign w:val="superscript"/>
                <w:rtl w:val="0"/>
              </w:rPr>
              <w:t xml:space="preserve">1</w:t>
            </w:r>
            <w:r w:rsidR="00000000" w:rsidRPr="00000000" w:rsidDel="00000000">
              <w:rPr>
                <w:rtl w:val="0"/>
              </w:rPr>
              <w:t xml:space="preserve"> pants papildināts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veic stratēģisko analīzi, lai identificētu priekšvēlēšanu aģitācijas pārkāpumu tendences, tipoloģijas un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10. panta pirmās daļas 2.</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17. un 18.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punkts paredz papildināt likuma 7.panta pirmo daļu ar 17. un 18.punktu, nosakot Birojam jaunas korupcijas </w:t>
            </w:r>
            <w:r w:rsidR="00000000" w:rsidRPr="00000000" w:rsidDel="00000000">
              <w:rPr>
                <w:u w:val="single"/>
                <w:rtl w:val="0"/>
              </w:rPr>
              <w:t xml:space="preserve">novēršanas </w:t>
            </w:r>
            <w:r w:rsidR="00000000" w:rsidRPr="00000000" w:rsidDel="00000000">
              <w:rPr>
                <w:rtl w:val="0"/>
              </w:rPr>
              <w:t xml:space="preserve">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1.3.apakšpunktā noteikts, ka stratēģisko analīzi KNAB nepieciešams veikt,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stratēģiskās analīzes ietvaros tiek veikts noteiktu darbību un procesu kopums, lai, balstoties uz informācijas analīzi, iegūtu zināšanas par korupciju ietekmējošiem faktoriem, dinamiku, apdraudējuma un riska līmeni, un varētu objektīvi definēt </w:t>
            </w:r>
            <w:r w:rsidR="00000000" w:rsidRPr="00000000" w:rsidDel="00000000">
              <w:rPr>
                <w:u w:val="single"/>
                <w:rtl w:val="0"/>
              </w:rPr>
              <w:t xml:space="preserve">korupcijas novēršanas un apkarošanas prioritātes </w:t>
            </w:r>
            <w:r w:rsidR="00000000" w:rsidRPr="00000000" w:rsidDel="00000000">
              <w:rPr>
                <w:rtl w:val="0"/>
              </w:rPr>
              <w:t xml:space="preserve">un pieņemtu lēmumus par nepieciešamo rīcību korupcijas risku pārvaldībai, kā arī apdraudējuma līmeņa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stratēģiskās analīzes rezultāts ir stratēģiskais pārskats, kas raksturo korupcijas līmeni, attīstības tendences un fenomenus, identificē ilgtermiņa problēmas, kā arī, pamatojoties uz situācijas novērtējumu, </w:t>
            </w:r>
            <w:r w:rsidR="00000000" w:rsidRPr="00000000" w:rsidDel="00000000">
              <w:rPr>
                <w:u w:val="single"/>
                <w:rtl w:val="0"/>
              </w:rPr>
              <w:t xml:space="preserve">nosaka korupcijas novēršanas un apkarošanas prioritātes</w:t>
            </w:r>
            <w:r w:rsidR="00000000" w:rsidRPr="00000000" w:rsidDel="00000000">
              <w:rPr>
                <w:rtl w:val="0"/>
              </w:rPr>
              <w:t xml:space="preserve">, nozīmīgākos uzdevumus prioritāšu ietvaros un nepieciešamos resursus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skaidrojumu par stratēģisko analīzi, ierosinām izvērtēt vai nav nepieciešams precizēt likuma 8. panta pirmajā daļā noteiktās Biroja funkcijas korupcijas apkarošanā.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 analīze nav uzskatāma par KNAB funkciju korupcijas apkarošanā, jo stratēģiskā analīze  tiek veikta, lai tikai identificētu korupcijas, kā arī priekšvēlēšanu aģitācijas un politisko organizāciju (partiju) un to apvienību finansēšanas noteikumu pārkāpumu tendences, tipoloģijas un draudus. (sk. arī Korupcijas novēršanas un apkarošanas biroja likuma 7. panta pirmās daļas 7,. 8. un 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panta piektajā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17. un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veic taktisko analīzi, lai identificētu likumsakarības, kas norāda uz saikni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veic stratēģisko analīzi, lai identificētu korupcijas tendences, tipoloģijas un draudus".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(Delna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3. punktu, paredzot Korupcijas novēršanas un apkarošanas biroja likuma 7. pantā “Biroja funkcijas korupcijas novēršanā” vēl vienu jaunu punktu, kas noteic KNAB funkciju Publiskas personas finanšu līdzekļu un mantas izšķērdēšanas novēršanas likuma (Izšķērdēšanas likums) uzraudzībā. Likumprojekts neparedz konkretizēt KNAB kompetenci attiecībā uz publiskas naudas izšķērdēšanas jautājumu, kas bieži vien ir saistīts temats ar korupcijas novēršanas un apkarošanas funkcijām. KNAB arī savos skaidrojošajos materiālos vairākkārt min līdzekļu izšķērdēšanu kā vienu no korupcijas riskiem.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Izšķērdēšanas likums paredz Valsts kontroles kompetenci likuma uzraudzībā, tomēr Valsts kontrole šo uzraudzību veic regulārajos auditos, kas liedz iespēju tūlītēji reaģēt uz konkrētiem izšķērdēšanas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valsts līdzekļu izšķērdēšana nozīmē nevajadzīgu lielas naudas summas izlietojumu vai virkni nevajadzīgu mazāku naudas summu tēriņu. Kā piemēru situācijai var minēt neskaidro situāciju, kad tika izmeklēts Nacionālo bruņoto spēku pārtikas iepirkums un kad kompetence par publiskas naudas izšķērdēšanas izmeklēšanu pārklājās visai neskaidri (skat. https://www.lsm.lv/raksts/zinas/latvija/16.03.2023-knab-aizturejis-tris-personas-saistiba-ar-armijas-220-miljonus-eiro-verto-partikas-iepirkumu.a501109/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KNAB skaidrojums par kompetenci Izšķērdēšanas likuma jautājumos ir atšķīries, atsevišķos gadījumos KNAB ir izskatījis jautājumu par iespējamu līdzekļu izšķērdēšanu pēc būtības, savukārt, citos gadījumos norādījis, ka Izšķērdēšanas likuma jautājumi nav KNAB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Delnas ieskatā grozījumus ir nepieciešams veikt likumā līdzās ar Publiskas personas finanšu līdzekļu un mantas izšķērdēšanas novēršanas likumu, tās noteiktajām Valsts kontroles atbildības sfērām un izvirzīto likuma mērķi – novērst izšķērdēšanu un nelietderīgu publiskās mantas/līdzekļu izmantošanu, kā arī ierobežot valsts amatpersonu korupciju.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likumprojekta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7. panta pirmo daļu ar 17., 18. un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veic taktisko analīzi, lai identificētu likumsakarības, kas norāda uz saikni starp konkrētām personām un iespējamiem likuma pārkāpumiem korupcijas novēršanas jomā un noziedzīgiem nodarījumiem valsts institūciju dienestā, ja tie ir saistīti ar korupciju.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veic stratēģisko analīzi, lai identificētu korupcijas tendences, tipoloģijas un draudus.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saņem un izskata iesniegumu par Publiskas personas finanšu līdzekļu un mantas izšķērdēšanas novēršanas likuma pārkāpumiem".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17. un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veic taktisko analīzi, lai identificētu likumsakarības, kas norāda uz saikni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veic stratēģisko analīzi, lai identificētu korupcijas tendences, tipoloģijas un draudus".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iepriekš izteiktais netiek ņemts vērā, tad skaidrības nolūkus ierosinām pirmo teikumu  “Birojs resoriskās pārbaudes procesā nepieciešamo ziņu pieprasījumu kredītiestādei iesniedz rajona (pilsētas) tiesai pēc savas juridiskās adreses” aizstāt ar šādiem teikumiem “Par atļauju saņemt kredītiestādes rīcībā esošās neizpaužamās ziņas par fiziskām personām likumā noteiktās taktiskās analīzes funkcijas veikšanai lemj rajona (pilsētas) tiesas tiesnesis. Pieprasījumu Birojs iesniedz rajona (pilsētas) tiesai pēc savas juridiskās adreses.”, kā arī anotācijā attiecīgi ietvert norādi par šādu pieprasījumu skaitu un skaidrot ietekmi uz tiesas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saņemt kredītiestādes rīcībā esošās neizpaužamās ziņas par fiziskām personām likumā noteiktās taktiskās analīzes funkcijas veikšanai lemj rajona (pilsētas) tiesas tiesnesis. Pieprasījumu Birojs iesniedz rajona (pilsētas) tiesai pēc savas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virzītā likumprojekta “Grozījumi Kredītiestāžu likumā” (24-TA-771) 63. panta 7. punkta a) apakšpunkts paredz, ka kredītiestādes rīcībā esošās neizpaužamās ziņas KNAB izsniedz šā panta 4. un 6. punktā minētajos gadījumos. Tas nozīmē, ka saskaņā ar Kredītiestāžu likuma 63. panta pirmās daļas 4. un 6. punktu KNAB kā  procesa virzītājam kredītiestādes rīcībā esošās neizpaužamās ziņas tiek izsniegtas atbilstoši Kriminālprocesa likumā noteiktajam, bet KNAB kā operatīvās darbības subjektiem - atbilstoši Operatīvās darbības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piedāvā veikt grozījumus, Kredītiestāžu likuma 63. panta 7. punkta b) apakšpunktu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juridisku personu, pamatojoties uz Korupcijas novēršanas un apkarošanas biroja priekšnieka pieprasījumu, un par fizisku personu, pamatojoties uz Korupcijas novēršanas un apkarošanas biroja priekšnieka pieprasījumu, ko akceptējis rajona (pilsētas) tiesas tiesnesis Korupcijas novēršanas un apkarošanas biroja likumā noteiktajā kārtībā, ja ziņas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1</w:t>
            </w:r>
            <w:r w:rsidR="00000000" w:rsidRPr="00000000" w:rsidDel="00000000">
              <w:rPr>
                <w:rtl w:val="0"/>
              </w:rPr>
              <w:t xml:space="preserve">) lai nodrošinātu likumā “Par interešu konflikta novēršanu valsts amatpersonu darbībā” valsts amatpersonām noteikto ierobežojumu kontroli un noskaidrotu valsts amatpersonas bezskaidras naudas uzkrājumus, gūtos ienākumus, veiktos darījumus vai parādsaistības;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2</w:t>
            </w:r>
            <w:r w:rsidR="00000000" w:rsidRPr="00000000" w:rsidDel="00000000">
              <w:rPr>
                <w:rtl w:val="0"/>
              </w:rPr>
              <w:t xml:space="preserve">) lai nodrošinātu Politisko organizāciju (partiju) finansēšanas likumā noteikto normu kontroli, noskaidrotu politisko organizāciju (partiju) un to apvienību ikgadējās finansiālās darbības, priekšvēlēšanu perioda izdevumu un vēlēšanu ieņēmumu un izdevumu deklarācijās norādīto finanšu līdzekļu un saņemto ziedojumu (dāvinājumu) patiesumu un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3</w:t>
            </w:r>
            <w:r w:rsidR="00000000" w:rsidRPr="00000000" w:rsidDel="00000000">
              <w:rPr>
                <w:rtl w:val="0"/>
              </w:rPr>
              <w:t xml:space="preserve">) lai taktiskās analīzes ietvaros identificētu likumsakarības, kas norāda uz saikni starp konkrētu personu un iespējamiem noziedzīgiem nodarījumiem valsts institūciju dienestā, ja tie ir saistīti ar korupciju, vai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rajona (pilsētas) tiesai par atļauju saņemt kredītiestādes rīcībā esošās neizpaužamās ziņas jālemj ne tikai likumā noteiktās taktiskās analīzes funkcijas veikšanai (sk. likumprojekta “Grozījumi Kredītiestāžu likumā” 63. panta 7. punkta b) apakšpunktu), KNAB piedāvā likumprojekta “Grozījumi Korupcijas novēršanas un apkarošanas biroja likumā” 10. panta trešo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Birojs rajona (pilsētas) tiesai nepieciešamo ziņu pieprasījumu kredītiestādei iesniedz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anotācijas 1.3. sadaļas 2. punkts papildināts ar skaidrojumu, kāpēc KNAB ieskatā nepieciešamo ziņu pieprasījumu kredītiestādei jāsniedz rajona (pilsētas) tiesai nevis Augstākajai tiesai, kā arī informācija papildināta ar iepriekšējā periodā kredītiestādēm nosūtīto pieprasījumu skaitu un ietekmi uz tiesas noslodzi (sk. anotācijas 9. un 10.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savā iebildumā norādīja:  Korupcijas novēršanas un apkarošanas biroja likumā (turpmāk - Likums) 10.panta pirmās daļas 5.punkts noteic, ka Korupcijas novēršanas un apkarošanas biroja (turpmāk - Birojs) amatpersonai atbilstoši tās kompetencei ir tiesības</w:t>
            </w:r>
            <w:r w:rsidR="00000000" w:rsidRPr="00000000" w:rsidDel="00000000">
              <w:rPr>
                <w:b w:val="1"/>
                <w:rtl w:val="0"/>
              </w:rPr>
              <w:t xml:space="preserve"> Kredītiestāžu likumā noteiktajos gadījumos</w:t>
            </w:r>
            <w:r w:rsidR="00000000" w:rsidRPr="00000000" w:rsidDel="00000000">
              <w:rPr>
                <w:rtl w:val="0"/>
              </w:rPr>
              <w:t xml:space="preserve"> </w:t>
            </w:r>
            <w:r w:rsidR="00000000" w:rsidRPr="00000000" w:rsidDel="00000000">
              <w:rPr>
                <w:b w:val="1"/>
                <w:rtl w:val="0"/>
              </w:rPr>
              <w:t xml:space="preserve">un kārtībā</w:t>
            </w:r>
            <w:r w:rsidR="00000000" w:rsidRPr="00000000" w:rsidDel="00000000">
              <w:rPr>
                <w:rtl w:val="0"/>
              </w:rPr>
              <w:t xml:space="preserve"> pieprasīt un saņemt bez maksas informāciju no kredītiestādēm. Tādējādi šī norma visaptveroši nosaka, ka Biroja amatpersonas ikviena tās uzdevuma īstenošanā no kredītiestādēm var pieprasīt un saņemt informāciju </w:t>
            </w:r>
            <w:r w:rsidR="00000000" w:rsidRPr="00000000" w:rsidDel="00000000">
              <w:rPr>
                <w:b w:val="1"/>
                <w:rtl w:val="0"/>
              </w:rPr>
              <w:t xml:space="preserve">saskaņā ar Kredītiestāžu likumu.</w:t>
            </w:r>
            <w:r w:rsidR="00000000" w:rsidRPr="00000000" w:rsidDel="00000000">
              <w:rPr>
                <w:rtl w:val="0"/>
              </w:rPr>
              <w:t xml:space="preserve"> Projektā netiek grozīts Likuma 10.panta pirmās daļas 5.punkts, līdz ar ko tas būs attiecināms arī uz resorisko pārbaudi. Tādēļ nav saskatāms pamatojums, kādēļ konkrēti attiecībā uz resoriskās pārbaudes veikšanu Likumā būtu paredzama ārpus Kredītiestāžu likuma regulējumam pastāvoša kārtība, kādā Birojs iesniedz nepieciešamo ziņu pieprasījumu tiesai. Tā rezultātā regulējums būs sadrumstalots un nepārskatāms. Ievērojot minēto, 10.panta trešās daļas regulējumu lūdzam iekļaut Kredītiestāžu likuma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virzītā likumprojekta “Grozījumi Kredītiestāžu likumā” (24-TA-771) 63. panta 7. punkta a) apakšpunkts paredz, ka kredītiestādes rīcībā esošās neizpaužamās ziņas KNAB izsniedz šā panta 4. un 6. punktā minētajos gadījumos. Tas nozīmē, ka saskaņā ar Kredītiestāžu likuma 63. panta pirmās daļas 4. un 6. punktu KNAB kā  procesa virzītājam kredītiestādes rīcībā esošās neizpaužamās ziņas tiek izsniegtas atbilstoši Kriminālprocesa likumā noteiktajam, bet KNAB kā operatīvās darbības subjektiem - atbilstoši Operatīvās darbības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piedāvā veikt grozījumus, Kredītiestāžu likuma 63. panta 7. punkta b) apakšpunktu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juridisku personu, pamatojoties uz Korupcijas novēršanas un apkarošanas biroja priekšnieka pieprasījumu, un par fizisku personu, pamatojoties uz Korupcijas novēršanas un apkarošanas biroja priekšnieka pieprasījumu, ko akceptējis rajona (pilsētas) tiesas tiesnesis Korupcijas novēršanas un apkarošanas biroja likumā noteiktajā kārtībā, ja ziņas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1</w:t>
            </w:r>
            <w:r w:rsidR="00000000" w:rsidRPr="00000000" w:rsidDel="00000000">
              <w:rPr>
                <w:rtl w:val="0"/>
              </w:rPr>
              <w:t xml:space="preserve">) lai nodrošinātu likumā “Par interešu konflikta novēršanu valsts amatpersonu darbībā” valsts amatpersonām noteikto ierobežojumu kontroli un noskaidrotu valsts amatpersonas bezskaidras naudas uzkrājumus, gūtos ienākumus, veiktos darījumus vai parādsaistības;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2</w:t>
            </w:r>
            <w:r w:rsidR="00000000" w:rsidRPr="00000000" w:rsidDel="00000000">
              <w:rPr>
                <w:rtl w:val="0"/>
              </w:rPr>
              <w:t xml:space="preserve">) lai nodrošinātu Politisko organizāciju (partiju) finansēšanas likumā noteikto normu kontroli, noskaidrotu politisko organizāciju (partiju) un to apvienību ikgadējās finansiālās darbības, priekšvēlēšanu perioda izdevumu un vēlēšanu ieņēmumu un izdevumu deklarācijās norādīto finanšu līdzekļu un saņemto ziedojumu (dāvinājumu) patiesumu un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3</w:t>
            </w:r>
            <w:r w:rsidR="00000000" w:rsidRPr="00000000" w:rsidDel="00000000">
              <w:rPr>
                <w:rtl w:val="0"/>
              </w:rPr>
              <w:t xml:space="preserve">) lai taktiskās analīzes ietvaros identificētu likumsakarības, kas norāda uz saikni starp konkrētu personu un iespējamiem noziedzīgiem nodarījumiem valsts institūciju dienestā, ja tie ir saistīti ar korupciju, vai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nepieciešams grozīt Korupcijas novēršanas un apkarošanas biroja likuma 10. panta pirmās daļas 5. punktu un 10.panta trešās daļas regulējumu iekļaut Kredītiestāžu likuma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pants. Resoriskās pārbaudes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Resorisko pārbaudi var uzsākt, lai iegūtu un izvērtētu informāciju par iespējama noziedzīga nodarījuma izdarīšanu, ja tās pārbaudei nav nepieciešami kriminālprocesa līdzekļi un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Biroja amatpersona resorisko pārbaudi veic saskaņā ar šā likuma 10. panta pirmajā daļā vai citos likumos Biroja amatpersonai noteiktajām tiesībām. Resoriskās pārbaudes procesā Biroja amatpersonai nav tiesību veikt darbības, kas īstenojamas tikai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Resorisko pārbaudi pabeidz trīs mēnešu laikā vai ātrāk, ja tiek uzsākts kriminālprocess vai administratīvā pārkāpuma process. Fiziskai personai nav tiesību saņemt informāciju par resoriskās pārbaudes veikšanu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trešajā daļā noteikto termiņu nav iespējams ievērot, Biroja priekšnieks to var pagarināt uz laiku, ne ilgāku par gadu, bet ne vairāk par trīs mēnešiem vienā pagarinājumā. Ja resoriskā pārbaude uzsākta uz iesnieguma pamata, par termiņa pagarināšanu paziņo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Resoriskās pārbaudes uzsākšanas mērķis ir iegūt un izvērtēt informāciju par iespējama noziedzīga nodarījuma izdarīšanu. Attiecīgi arī resoriskās pārbaudes pabeigšanas termiņam ir jābūt saistītam ar secinājumiem par noziedzīga nodarījuma 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5. panta trešā daļa noteic, ka administratīvā atbildība par likumā vai pašvaldību saistošajos noteikumos paredzētajiem pārkāpumiem iestājas, ja par šiem pārkāpumiem nav paredzēta kriminālatbildība.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izslēgt pantā norādi uz administratīvā pārkāpuma procesu (10.</w:t>
            </w:r>
            <w:r w:rsidR="00000000" w:rsidRPr="00000000" w:rsidDel="00000000">
              <w:rPr>
                <w:vertAlign w:val="superscript"/>
                <w:rtl w:val="0"/>
              </w:rPr>
              <w:t xml:space="preserve">2</w:t>
            </w:r>
            <w:r w:rsidR="00000000" w:rsidRPr="00000000" w:rsidDel="00000000">
              <w:rPr>
                <w:rtl w:val="0"/>
              </w:rPr>
              <w:t xml:space="preserve"> panta trešā daļa) un attiecīgi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skaidro, ka resoriskā pārbaude ir tiesībsargājošās iestādes amatpersonu veikta pārbaude attiecībā uz iespējamu likumpārkāpumu atbilstoši attiecīgās iestādes darbību regulējošajā likumā noteiktajām pilnvarām, kas neparedz likumpārkāpuma atklāšanai pielietot administratīvā pārkāpuma procesa vai kriminālprocesa līdzekļus un metodes. Tas nozīmē, ka KNAB ikvienu resorisko pārbaudi veic, lai pārbaudītu iestādes rīcībā nonākušās informācijas patiesumu, kas var gan apstiprināt, gan noraidīt aizdomas par kāda likumpārkāpuma izdarīšanu. Līdz ar to, ne vienmēr resoriskā pārbaude rezultējas ar administratīvā pārkāpuma procesa vai kriminālprocesa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pants. Resoriskās pārbaudes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Resorisko pārbaudi var uzsākt, lai iegūtu un izvērtētu informāciju par iespējama noziedzīga nodarījuma izdarīšanu, ja tās pārbaudei nav nepieciešami kriminālprocesa līdzekļi un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Biroja amatpersona resorisko pārbaudi veic saskaņā ar šā likuma 10. panta pirmajā daļā vai citos likumos Biroja amatpersonai noteiktajām tiesībām. Resoriskās pārbaudes procesā Biroja amatpersonai nav tiesību veikt darbības, kas īstenojamas tikai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Resorisko pārbaudi pabeidz trīs mēnešu laikā vai ātrāk, ja tiek uzsākts kriminālprocess vai administratīvā pārkāpuma process. Fiziskai personai nav tiesību saņemt informāciju par resoriskās pārbaudes veikšanu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trešajā daļā noteikto termiņu nav iespējams ievērot, Biroja priekšnieks to var pagarināt uz laiku, ne ilgāku par gadu, bet ne vairāk par trīs mēnešiem vienā pagarinājumā. Ja resoriskā pārbaude uzsākta uz iesnieguma pamata, par termiņa pagarināšanu paziņo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resoriskās pārbaudes mērķis ir normatīvajos aktos noteiktās kompetences ietvaros pārbaudīt, kā tiek ievērotas tiesību normas, kuru izpildes kontrole un uzraudzība ir noteikta ar likumu Birojam, un vai ir pamats kriminālprocesa, administratīvā pārkāpuma procesa vai operatīvās darbības procesa uzsākšanai. Savukārt attiecībā uz rajona (pilsētas) tiesas atļauju saņemt kredītiestādes rīcībā esošās neizpaužamās ziņas ir norādīts, ka tās ir nepieciešams saņemt taktiskās analīzes funkciju veikšanai. Ņemot vērā minēto, secināms, ka būtu nepieciešams precizēt redakcijas pirmo teikumu, sašaurinot tā tvērumu un nosakot, ka šīs ziņas ir iespējams saņemt likumā noteiktās taktiskās analīzes funkcijas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atļauju saņemt kredītiestādes rīcībā esošās ziņas par fiziskām personām likumā noteiktās taktiskās analīzes funkcijas veikšanai lemj rajona (pilsētas) tiesas tiesnesis. Pieprasījumu Birojs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(Delna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punkts paredz papildināt KNAB likumu ar jauniem pantiem par Biroja risku analīzes informācijas sistēmu (BRAIS). Piedāvātā 11.2 panta otrā daļa paredz, ka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Delnai nav skaidra nepieciešamība pēc šādiem izņēmumiem. Atbilstoši Likumprojektam BRAIS izmantošanas mērķis ir nodrošināt KNAB datubāzēs esošās informācijas analīzi, integrāciju, aktuālu un vēsturisku datu uzkrāšanu, uzglabāšanu un apriti, kā arī no citām valsts institūcijām un reģistriem saņemtas informācijas analīzi, integrāciju, uzkrāšanu, uzglabāšanu un apriti par valsts amatpersonām un citiem likumā norādītajiem subjektiem nolūkā identificēt likumsakarības, kas norāda uz saikni ar iespējamiem pārkāpumiem. Delnas ieskatā ir būtiski, ka šāda informācija tiek iegūta, apkopota un izmantota arī attiecībā uz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 ciktāl to pieļauj valsts drošības apsvērumi. Absolūta personu izslēgšana no BRAIS tvēruma, pamatojot to tikai ar nodarbinātību konkrētā iestādē,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Delna rekomendē dzēst piedāvāto 11.2 panta otro daļu. Gadījumā, ja daļa netiek dzēsta, aicinām izvērtēt iespēju konkretizēt no BRAIS tvēruma izslēdzamo personu loku, lai neveidojas situācija, kad informācija par kādām amatpersonām netiek ievākta tikai tāpēc, ka tās ir nodarbinātas kādā no minētajām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netiks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jo KNAB kompetencē neietilpst izmeklēt šajās iestādēs nodarbināto izdarītos noziedzīgos nodarījumus (skatīt KPL 387. pantu “Institucionālā piekritība”).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likuma 11.</w:t>
            </w:r>
            <w:r w:rsidR="00000000" w:rsidRPr="00000000" w:rsidDel="00000000">
              <w:rPr>
                <w:vertAlign w:val="superscript"/>
                <w:rtl w:val="0"/>
              </w:rPr>
              <w:t xml:space="preserve">2</w:t>
            </w:r>
            <w:r w:rsidR="00000000" w:rsidRPr="00000000" w:rsidDel="00000000">
              <w:rPr>
                <w:rtl w:val="0"/>
              </w:rPr>
              <w:t xml:space="preserve"> panta pirmās daļas 1. punktā norādītajiem terminiem: valsts amatpersona likuma "Par interešu konflikta novēršanu valsts amatpersonu darbībā" izpratnē un politiski nozīmīga persona Noziedzīgi iegūtu līdzekļu legalizācijas un terorisma un proliferācijas finansēšanas novēršanas likuma (turpmāk - Novēršanas likums) izpratnē: kā Likumprojekta anotācijā secināts, ka Novēršanas likumā lietotie jēdzieni, piemēram, "politiski nozīmīga persona" - ietver plašāku subjektu loku, nekā likumā "Par interešu konflikta novēršanu valsts amatpersonu darbībā" 4. pantā lietotais jēdziens “valsts amatpersona”, taču vairāki amatu nosaukumi gan vienā, gan otrā iepriekš norādītajā likumā ir norādīti vieni un tie paši. Piemēram, politiski nozīmīgas personas Novēršanas likuma izpratnē lokā iekļaujas valsts administratīvās vienības (pašvaldības) vadītājs, kas ir pašvaldības domes priekšsēdētājs saskaņā ar likuma “Par interešu konflikta novēršanu valsts amatpersonu darbībā” 4. panta pirmās daļas 14. punktu. Tāpat politiski nozīmīgas personas Novēršanas likuma izpratnē lokā iekļaujas valdības vadītājs, kas ir Ministru prezidents saskaņā ar likuma “Par interešu konflikta novēršanu valsts amatpersonu darbībā” 4. panta pirmās daļas 3. punktu. Līdz ar to mēs aicinātu izvērtēt, vai šajā gadījumā subjektu loks netiek dublēts, par kuru KNAB Birojs veiks datu apstrādi BRAIS, jo Novēršanas likumā politiski nozīmīga persona iekļauj plašāku subjektu loku (šajā subjektu lokā ir iekļauti arī tie paši amatu nosaukumi, kas ir norādīts likuma “Par interešu konflikta novēršanu valsts amatpersonu darbībā” 4. pantā). Tāpat aicinām izvērtēt jēdzienus “politiski nozīmīgas personas ģimenes loceklis” un “ar politiski nozīmīgu personu cieši saistīta persona” kopsakarā ar jēdzieniem “valsts amatpersonas radinieks” un “valsts amatpersonas darījumu partneris” likuma “Par interešu konflikta novēršanu valsts amatpersonu darbībā”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izvērtējot datu subjektu loku, kuru personu datus ir paredzēts apstrādāt BRAIS, secināja, ka nav lietderīgi norādīt konkrētu amatu nosaukumus, bet gan saglabāt likumprojektā iekļauto tvērumu, proti, saglabāt norādes uz speciālajos likumos iekļautajām definīcijām. KNAB norāda, ka līdzšinējā prakse liecina, ka ik pa laikam speciālajos likumos definīcijas tiek pārskatītas. Piemēram, valsts amatpersonu loks likuma "Par interešu konflikta novēršanu valsts amatpersonu darbībā" ir pārskatīts vairākkārt. Līdz ar to, katras šādas izmaiņas būtu jāvērtē un nepieciešamības gadījumā būtu jāveic grozījumi šajā likumā, paplašinot vai sašaurinot amatu kategorijas. Papildus norādāms, ka būs gadījumi, kad valsts amatpersona vienlaikus kvalificēsies arī kā persona, kura ir iesaistīta politisko organizāciju (partiju) un to apvienību finansēšanā/ priekšvēlēšanu aģitācijā utml., līdz ar to nav iespējams izvairīties no subjektu dublēšanās, jo minētā piemēra gadījumā, likums neaizliedz personai ieņemt valsts amatpersonas amatu un vienlaikus veikt ziedojumus politiskajām partijām.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resoriskā pārbaude</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Resoriskās pārbaudes veikšanas nosacījumi</w:t>
            </w:r>
            <w:r w:rsidR="00000000" w:rsidRPr="00000000" w:rsidDel="00000000">
              <w:rPr>
                <w:rtl w:val="0"/>
              </w:rPr>
              <w:t xml:space="preserve">(1) Resorisko pārbaudi var uzsākt, lai pārbaudītu, kā tiek ievērotas tiesību normas, kuru izpildes kontrole un uzraudzība saskaņā ar šo likumu uzdota Birojam.
</w:t>
            </w:r>
            <w:r w:rsidR="00000000" w:rsidRPr="00000000" w:rsidDel="00000000">
              <w:rPr>
                <w:rtl w:val="0"/>
              </w:rPr>
              <w:t xml:space="preserve">(2) Biroja amatpersona resorisko pārbaudi atbilstoši kompetencei veic saskaņā ar šā likuma 10. panta pirmās daļas 4.-15. punktā Biroja amatpersonai noteiktajām tiesībām. Resoriskās pārbaudes procesā Biroja amatpersonai nav tiesību veikt darbības, kas īstenojamas tikai kriminālprocesa vai administratīvā pārkāpuma procesa ietvaros.</w:t>
            </w:r>
            <w:r w:rsidR="00000000" w:rsidRPr="00000000" w:rsidDel="00000000">
              <w:rPr>
                <w:rtl w:val="0"/>
              </w:rPr>
              <w:t xml:space="preserve">
</w:t>
            </w:r>
            <w:r w:rsidR="00000000" w:rsidRPr="00000000" w:rsidDel="00000000">
              <w:rPr>
                <w:rtl w:val="0"/>
              </w:rPr>
              <w:t xml:space="preserve">(3) Resoriskās pārbaudes veikšanas kārtību Birojā nosaka Biroja priekšnieks.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par resorisko pārbaužu regulējumu nav vienota, proti, pastāv iestādes, kurās būtiskākie ar resorisko pārbaudi saistītie jautājumi ir noregulēti to darbību regulējošajos ārējos normatīvajos aktos (</w:t>
            </w:r>
            <w:r w:rsidR="00000000" w:rsidRPr="00000000" w:rsidDel="00000000">
              <w:rPr>
                <w:i w:val="1"/>
                <w:rtl w:val="0"/>
              </w:rPr>
              <w:t xml:space="preserve">sk. likuma “Par policiju” III </w:t>
            </w:r>
            <w:r w:rsidR="00000000" w:rsidRPr="00000000" w:rsidDel="00000000">
              <w:rPr>
                <w:i w:val="1"/>
                <w:vertAlign w:val="superscript"/>
                <w:rtl w:val="0"/>
              </w:rPr>
              <w:t xml:space="preserve">1 </w:t>
            </w:r>
            <w:r w:rsidR="00000000" w:rsidRPr="00000000" w:rsidDel="00000000">
              <w:rPr>
                <w:i w:val="1"/>
                <w:rtl w:val="0"/>
              </w:rPr>
              <w:t xml:space="preserve">nodaļu</w:t>
            </w:r>
            <w:r w:rsidR="00000000" w:rsidRPr="00000000" w:rsidDel="00000000">
              <w:rPr>
                <w:rtl w:val="0"/>
              </w:rPr>
              <w:t xml:space="preserve">), kā arī iestādes, kurās attiecīgie jautājumi tiek regulēti ar iekšējiem normatīvajiem aktiem. Ar likumprojektu paredzēts jautājumus par Korupcijas novēršanas un apkarošanas biroja veikto resorisko pārbaudi ietvert tā darbību regulējošajā likumā, paredzot deleģējumu Korupcijas novēršanas un apkarošanas biroja priekšniekam noteikt resoriskās pārbaudes veikšanas kārtību. No minētā deleģējuma secināms, ka resoriskās pārbaudes veikšanas kārtību, tai skaitā arī tās termiņu un tā pagarināšanas iespēju plānots noteikt Korupcijas novēršanas un apkarošanas biroja iekšējos normatīvajos aktos. Paužams viedoklis, ka, izvēloties resoriskās pārbaudes regulējumu ietvert likumā, attiecīgi likumā būtu nosakāmas ne tikai Korupcijas novēršanas un apkarošanas biroja amatpersonu tiesības veikt resorisko pārbaudi, bet arī nosakāmi citi ar resoriskās pārbaudes veikšanu saistīti būtiski jautājumi, tostarp arī jautājums par resoriskās pārbaudes veikšanas termiņu. Ievērojot minēto, lai nodrošinātu tiesisko noteiktību, ierosinām izvērtēt nepieciešamību precizēt likumprojektu, ietverot tajā regulējumu par resoriskās pārbaudes veikšanas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papildināt likumprojekta sākotnējās ietekmes (ex-ante) novērtējuma ziņojumu (anotāciju) ar attiecīgu informāciju par resoriskās pārbaudes veikšanas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iestādēm adresētajās vēstulēs vairākkārt norādījusi, ka resorisko pārbaužu veikšanas kārtība, tostarp termiņi, būtu regulējami nozares likumā vai iekšējos normatīvajos aktos. Finanšu ministrijas ieskatā  jautājuma sakārtošanā par resorisko pārbaužu termiņu noteikšanu nav nepieciešams obligāti grozīt ārējos normatīvos aktus, bet pietiktu ar iekšējo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ir spēkā KNAB 2024. gada 12. februāra iekšējais normatīvais akts Nr.1.20-4.1/7 “Resoriskās pārbaudes un korupcijas risku analīzes veikšanas kārtība”, kura 11. punkts paredz, ka resoriskā pārbaude veicama 3 (trīs) mēnešu laikā, un gadījumā, ja resorisko pārbaudi nav iespējams pabeigt 3 (trīs) mēnešu laikā, tad, pamatojoties uz KNAB struktūrvienības priekšnieka motivētu ziņojumu, resoriskās pārbaudes termiņu var pagarināt uz laiku ne ilgāku par 1 (vienu) gadu, bet ne vairāk kā par 3 (trīs)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iekšējā normatīvajā aktā ir sīki atrunāta resoriskās pārbaudes veikšanas kārtība un nav nepieciešams šos jautājumus atrunāt Korupcijas novēršanas un apkarošanas biroja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w:t>
            </w:r>
            <w:r w:rsidR="00000000" w:rsidRPr="00000000" w:rsidDel="00000000">
              <w:rPr>
                <w:vertAlign w:val="superscript"/>
                <w:rtl w:val="0"/>
              </w:rPr>
              <w:t xml:space="preserve">1</w:t>
            </w:r>
            <w:r w:rsidR="00000000" w:rsidRPr="00000000" w:rsidDel="00000000">
              <w:rPr>
                <w:rtl w:val="0"/>
              </w:rPr>
              <w:t xml:space="preserve"> panta otrajā daļā dzēst vārdu "par",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tekstu "Iiepirkumu uzraudzības biroja" uz "Iepirkumu uzraudzības biroja"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anotācijā, ne likumprojektā nav atrunāts, tieši kāda  informācija un kādā apjomā tiks prasīta no Valsts ieņēmumu dienesta, piedāvājām 11.</w:t>
            </w:r>
            <w:r w:rsidR="00000000" w:rsidRPr="00000000" w:rsidDel="00000000">
              <w:rPr>
                <w:vertAlign w:val="superscript"/>
                <w:rtl w:val="0"/>
              </w:rPr>
              <w:t xml:space="preserve">3</w:t>
            </w:r>
            <w:r w:rsidR="00000000" w:rsidRPr="00000000" w:rsidDel="00000000">
              <w:rPr>
                <w:rtl w:val="0"/>
              </w:rPr>
              <w:t xml:space="preserve"> panta tekstu “no Datu noliktavas sistēmas, Valsts ieņēmumu dienesta elektroniskās deklarēšanas sistēmas, Valsts ieņēmumu dienesta publiskojamo datu bāzes” aizvietot ar “ Valsts ieņēmumu dienesta informāciju sistēmām”, jo kaut kādas informācijas nodošanas kanāls laika gaitā var mainīties (piemēram, no publiskojamo datu bāzes uz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Valsts ieņēmumu dienesta informāciju sistēmām,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IUB Publikāciju vadības sistēmas, Kohēzijas politikas fondu vadības informācijas sistēmas un Biroja Elektronisko datu ievades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paredzēts deleģējums Ministru kabinetam noteikt BRAIS uzturēšanas un izmantošanas kārtību, iekļaujamās informācijas apjomu, apstrādes noteikumus, glabāšanas termiņus un piekļuves noteikumus, kā arī informācijas sistēmu auditācijas pierakstu glabāšanas nosacījumus un kārtību, informācijas nodošanas apjoms tiks atrunāts minētajos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vadoties no personas datu aizsardzības viedokļa, KNAB ieskatā, likumprojektā nepieciešams norādīt konkrētas informācijas sistēmas, no kurām tiks integrēti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"Pašreizējā situācija" ir veidota atsauce uz Pasākumu plānu noziedzīgi iegūtu līdzekļu legalizācijas, terorisma un proliferācijas finansēšanas novēršanai 2023.–2025. gadam, kas apstiprināts ar Ministru kabineta 13.12.2022. rīkojumu Nr. 940. Minētais Ministru kabineta rīkojums ir zaudējis spēku un šobrīd ir spēkā Pasākumu plāns noziedzīgi iegūtu līdzekļu legalizācijas, terorisma un proliferācijas finansēšanas novēršanai 2024.–2026. gadam, kas apstiprināts ar Ministru kabineta 02.05.2024. rīkojumu Nr. 338. Līdz ar to aicinām veidot atsauci uz aktuālo Pasākumu plānu noziedzīgi iegūtu līdzekļu legalizācijas, terorisma un proliferācijas finansēšanas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Ministru kabineta 2024. gada 2. maija rīkojumu Nr. 338 “Par Pasākumu plānu noziedzīgi iegūtu līdzekļu legalizācijas, terorisma un proliferācijas finansēšanas novēršanai 2024.–2026.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informācijas sistēmu likuma 5.panta 3.daļu KNAB ir nepieciešams savas valsts informācijas sistēmas izveidošanu saskaņot ar VARAM. Informācijas sistēmas izveides saskaņošana notiek Ministru kabineta 2023.gada 4.jūlija noteikumu Nr.368 “Informācijas sistēmu un to darbībai nepieciešamo informācijas un komunikācijas tehnoloģiju resursu un pakalpojumu attīstības aktivitāšu un likvidēšanas uzraudzības kārtība”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ir uzsācis Biroja risku analīzes informācijas sistēmas saskaņošanas procesu ar Viedās administrācijas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"Problēmas apraksts" (par III</w:t>
            </w:r>
            <w:r w:rsidR="00000000" w:rsidRPr="00000000" w:rsidDel="00000000">
              <w:rPr>
                <w:vertAlign w:val="superscript"/>
                <w:rtl w:val="0"/>
              </w:rPr>
              <w:t xml:space="preserve">1</w:t>
            </w:r>
            <w:r w:rsidR="00000000" w:rsidRPr="00000000" w:rsidDel="00000000">
              <w:rPr>
                <w:rtl w:val="0"/>
              </w:rPr>
              <w:t xml:space="preserve"> nodaļas Biroja risku analīzes informācijas sistēma" izveidi) ir veidota atsauce uz Nacionālo noziedzīgi iegūtu līdzekļu legalizācijas risku novērtēšanas ziņojumu 2017.- 2019. gadam. Šobrīd ir sagatavots Nacionālo noziedzīgi iegūtu līdzekļu legalizācijas risku novērtēšanas ziņojums 2020.-2022. gadam, līdz ar to aicinām veidot atsauci uz jaunāko novērtēšanas ziņojumu, lai raksturotu korupcijas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Nacionālo noziedzīgi iegūtu līdzekļu legalizācijas risku novērtēšanas ziņojumu 2020.-2022.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politiskas nozīmīgas personas ģimenes locekļa definīciju atbilstoši veiktajiem grozījumiem Noziedzīgi iegūtu līdzekļu legalizācijas un terorisma un proliferācijas finansēšanas novēršanas likumā šajā definīcijā (izslēdzot no politiskas nozīmīgas personas ģimenes locekļa loka vecvecākus un mazbērnus), kas stājās spēkā 19.09.2024 (saite uz grozījumiem Novēršanas likumā: https://likumi.lv/ta/id/355470-grozijumi-noziedzigi-iegutu-lidzeklu-legalizacijas-un-terorisma-un-proliferacijas-finansesanas-noversanas-likuma).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politiskas nozīmīgas personas ģimenes locekļa definīcija atbilstoši veiktajiem grozījumiem Noziedzīgi iegūtu līdzekļu legalizācijas un terorisma un proliferācijas finansēšanas novēršanas likumā, kas stājās spēkā 2024. gada 22.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Redakcionāli precizējama projekta anotācija, nodrošinot tās atbilstību projektā iekļautajam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"Taktiskā analīze tiek veikta, lai identificētu likumsakarības, kas norāda uz saikni starp konkrētām personām un iespējamiem administratīviem pārkāpumiem vai noziedzīgiem nodarījumiem." Likumprojekta 3. pantā esošais regulējums ir plašāks. Taktiskā analīze ir paredzēta, lai "identificētu likumsakarības, kas norāda uz saikni starp konkrētām personām un iespējamiem likuma pārkāpumiem korupcijas novēršanas jomā un noziedzīgiem nodarījumiem valsts institūciju dienestā, ja tie ir saistīti ar korupciju". Likuma (domājams, lietots plašākā nozīmē kā normatīvais tiesību akts) pārkāpums ir ne tikai administratīvais pārkāpums vai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arī juridiskajā terminoloģijā vēl joprojām dažkārt ir sastopami tādi apzīmējumi kā "likuma pārkāpums" vai "likumpārkāpums", runājot par lēmuma vai rīcības neatbilstību tiesību normām, tomēr to pamatā ir no mūsdienu tiesību sistēmas atšķirīga tiesību normas izpratni. Proti, par saistošām uzskatīja vienīgi rakstītās tiesību normas, likumus (plašākā izpratnē) jeb normatīvos aktos. Latvijas tiesību sistēmā pazīstamais tiesību jēdziens un izmantojamais tiesību avotu klāsts ir daudz plašāks. Piemēram, amatpersonai ir jāievēro arī vispārējie tiesību principi (</w:t>
            </w:r>
            <w:r w:rsidR="00000000" w:rsidRPr="00000000" w:rsidDel="00000000">
              <w:rPr>
                <w:i w:val="1"/>
                <w:rtl w:val="0"/>
              </w:rPr>
              <w:t xml:space="preserve">sal. sk. Administratīvā procesa likuma komentāri. A un B daļa. Sagatavojis autoru kolektīvs. Dr. iur. J. Briedes zinātniskajā redakcijā. Rīga: Tiesu namu aģentūra, 2013, 50.-51. lpp.</w:t>
            </w:r>
            <w:r w:rsidR="00000000" w:rsidRPr="00000000" w:rsidDel="00000000">
              <w:rPr>
                <w:rtl w:val="0"/>
              </w:rPr>
              <w:t xml:space="preserve">). Ievērojot minēto, projektā būtu iekļaujamas norādes uz prettiesisku rīcību, tiesību normu pārkāpumiem jeb tiesībpārkāpumiem.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ka taktiskā analīze tiek veikta, lai identificētu likumsakarības, kas norāda uz saikni starp konkrētām personām un iespējamiem likuma pārkāpumiem korupcijas novēršanas jomā un noziedzīgiem nodarījumiem valsts institūciju dienestā, ja tie ir saistīti ar korupciju.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Redakcionāli precizējama projekta anotācija, nodrošinot tās atbilstību šobrīd projektā iekļautajam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5. pantā paredzēts, ka resorisko pārbaudi veic, lai iegūtu un izvērtētu informāciju par iespējama noziedzīga nodarījuma izdarīšanu, ja tās pārbaudei nav nepieciešami kriminālprocesa līdzekļi un metodes. Projekta anotācijā precīzi ir arī norādīts, ka "resoriskā pārbaude nav izmantojama saistībā ar administratīvi tiesisko kontroles (uzraudzības) uzdevumu īstenošanu vai ziņu pārbaudi, lai izlemtu par administratīvā pārkāpuma procesa uzsākšanu". Tomēr atsevišķos gadījumos projekta anotācijā joprojām sastopamas šķietamas norādes uz resoriskās pārbaudes saistību ar administratīvā pārkāpuma procesu (piemēram, "administratīvo pārkāpumu procesu veicošās KNAB amatpersonas jau šobrīd ir tiesīgas resoriskās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ir izmantota vārdkopa "administratīvo pārkāpuma procesa veicošās KNAB amatpersonas" vai tamlīdzīgi. Lai arī šajā gadījumā tas vairāk atspoguļo iestādes struktūru, nevis norāda tieši uz administratīvā pārkāpuma procesu, aicinām šāda veida vārdkopas neizmantot. Tas var radīt maldīgu priekšstatu, ka likums šajos aspektos regulē administratīvā pārkāpuma procesu, lai gan patiesībā runa ir vien par kontroli (uzraudzību). Turklāt grozāmais likums nemaz nevar regulēt administratīvā pārkāpuma procesa jautājumus (Administratīvās atbildības likuma 2. panta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aicinām precizēt projekta anotāciju. Resoriskā pārbaude nav īstenojama saistībā ar administratīvā pārkāpuma procesu (iespējamiem administratīvajiem pārkāpumiem). Lai arī pamatā projekta anotācija šajā aspektā ir precizēta, atsevišķos gadījumos vēl sastopamas norādes, kas varētu liecināt par pretējo. Tāpat aicinām neizmantot apzīmējumu "administratīvā pārkāpuma procesu veicoša amatpersona", ja regulējums neattiecas uz administratīvā pārkāpuma procesu. Projektā runa ir par amatpersonām, kuras īsteno kontroles (vai uzraudzības) funkcijas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vārdkopas "administratīvo pārkāpuma procesa veicošās KNAB amatpersonas" vietā izmantojot vārdkopu "KNAB amatpersonas, kuras veic likumā "Par interešu konflikta novēršanu valsts amatpersonu darbībā" valsts amatpersonām noteikto ierobežojumu kontroli un Politisko organizāciju (partiju) finansēšanas likumā noteikto normu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informācija par iepirkumu  par "analītisko platformu " izstrādes vajadzībām plānotu iepirkumu, norādot, ka šā gada februārī tiks rīkots otrs iepirkums, kura mērķis - izveidot “analītisko platformu” taktiskās analīzes veikšanai. Ņemot vērā, ka jau ir marta vidus, aicinām aktualizēt šo informāciju vai pārskatīt tās nepieciešamību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ir izslēgta no anotācijas, jo pašreizējā situācijā tā neietekmē konkrētā likumprojekta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kuru no Valsts reģionālās attīstības aģentūras uzturētajiem datu savietotājiem plānots izmantot BRAIS.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stadijā nav precīzi definēts. Iespējamie varianti - API Pārvaldnieks,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ietverta informācija par pieprasījumu par atļauju saņemt kredītiestādes rīcībā esošās neizpaužamās ziņas par fiziskām personām likumā noteiktās taktiskās analīzes veikšanai ietekmi uz tiesu noslodzi. Ņemot vērā minēto, anotācija papildināma ar informāciju par prognozēto šādu pieprasījumu skaitu un skaidrojumu par to ietekmi uz tiesas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BRAIS ietvaros nav paredzēts radīt atsevišķu datu kopas publicēšanai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tiesisko pamatu prasībai kredītiestādēm sniegt informāciju pa konkrēto informācijas kanālu,  vienlaikus sniedzot vērtējumu par šā regulējuma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ievietot informāciju par datu apmaiņu anotācijas vispārīgajā sadaļā vai pie horizontālās ietekmes (8.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likumā paredzēts veikt izmaiņas, ietverot deleģējumu Ministru kabinetam noteikt kārtību, kādā administratīvā pārkāpuma procesu un taktisko analīzi veicošās KNAB amatpersonas pieprasa un kredītiestāde sniedz tās rīcībā esošās neizpaužamās ziņas, šo ziņu sniegšanas termiņu, pieprasījuma veidlapas paraugu un mašīnlasāmo datu struktūru, līdzīgi kā tas noteikts attiecībā uz procesa virzītājiem un operatīvās darbības subjektiem Ministru kabineta 2021. gada 22. jūnija noteikumos Nr.393 “Kārtība, kādā pieprasa un sniedz kredītiestādes rīcībā esošās neizpaužamās ziņas, arī ziņas darījuma pārraudzības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KNAB nosakāmais ziņu sniegšanas termiņš, pieprasījuma veidlapas paraugi un mašīnlasāmo datu struktūra attiecināmi pēc iespējas tie paši, kas šobrīd jau noteikti Ministru kabineta 2021. gada 22. jūnija noteikumos Nr.393 “Kārtība, kādā pieprasa un sniedz kredītiestādes rīcībā esošās neizpaužamās ziņas, arī ziņas darījuma pārraudzības gadījumā”, lai nodrošinātu, ka administratīvais slogs privātajam sektoram būtiski nepieaug. Datu apmaiņas kanāls tiks veidots pēc iespējas analogs tam, kāds pastāv ar citām tiesībaizsardzības iestādēm, maksimāli standartizējot sniedzamo informāciju (konta pārskats, izsniegtās kartes, IP adreses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informācija par konkrēto informācijas kanālu tiks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norādīto informāciju un atstāt tajā tikai to, kas attiecināma uz sadaļu par ietekmi uz valsts budžetu un sniedz skaidrojumu par likumprojektā paredzēto taktiskās un stratēģiskās analīzes funkcijas nodrošinu KNAB esošā budžeta ietvaros, kā arī BRAIS izstrādes un uzturēšanas izmaksu finansēšanas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punkts “Cita informācija” - 2021. gadā ar Eiropas Parlamenta un Padomes Regulu (ES) 2021/785 (2021. gada 29. aprīlis) laikposmam no 2021. gada līdz 2027. gadam izveidotās programmas “Eiropas Krāpšanas apkarošana 2021–2027” ietvaros pieteiktā projekta “Analītiskās kapacitātes stiprināšana” ietvaros līdz 2025. gada 1. martam KNAB ir jāizveido “analītiskā platforma", kurā sākotnēji tiks apstrādāti UR un IUB atvērtie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“Analītiskā platforma” ar KNAB likuma grozījumiem tiks nostiprināta likumā kā Biroja risku analīzes informācijas sistēma (BRAIS). Projekta “Analītiskās kapacitātes stiprināšana” kopējās izmaksas 1 090 000 euro apmērā paredzētas BRAIS izveidei, UR un IUB atvērto datu apstrādei un iespējai nākotnē integrāciju ar likumprojekta 11.1 panta astotajā daļā minētajiem reģistriem un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nolūkam KNAB pretendēs uz finansējumu no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likumprojektā ietverts deleģējums Ministru kabinetam izdot noteikta satura Ministru kabineta noteikumus, precizēt likumprojekta sākotnējās ietekmes (ex- ante) novērtējuma ziņojuma (anotācijas) 4. sadaļu, norādot pamatojumu Ministru kabineta noteikumu izdošanai, kā arī to saturisko ietvaru, atbilstoši Valsts kancelejas izdotajās Vadlīnijās tiesību akta projekta sākotnējās ietekmes novērtēšanai un novērtējuma ziņojuma sagatavošanai Vienotajā tiesību aktu izstrādes un saskaņošanas portālā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 sadaļa, papildinot sadaļu ar 4.1.2.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no sabiedrības pārstāvjiem saņemti viedokļi arī saskaņošanas procesā. Viedokli ir sniegusi gan Latvijas Finanšu nozares asociācija, gan biedrība "Sabiedrība par atklātību - Delna", kā arī viedoklis ir lūgts Sabiedriskās politikas centram PROVIDUS.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vērtējumu par BRAIS ietvaros radītu atsevišķu datu kopu publicēšanu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BRAIS ietvaros nav paredzēts radīt atsevišķu datu kopas publicēšanai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likumprojektā norādīto personas datu apstrādes tiesisko pamatu un precizēt anotācijas 8.1.13. apakšpunktu. Turklāt aicinām  norādīt, vai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plānotajai personas datu apstrādei kā tiesiskais pamats ir norādāms spēkā esošs ārējais normatīvais akts (-i) un tā norma (-as), no kā ir izsecināma nepieciešamība apstrādāt personu datus likumprojektā paredzētajā veidā. Tādējādi likuma “Par fizisko personu apstrādi kriminālprocesā un administratīvā pārkāpuma procesā” 2. panta 1. punktā minētais nolūks nevar būt par tiesisko pamatu fizisko personu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9. panta 1., 2. un 3. punktu KNAB, kontrolējot politisko organizāciju (partiju) un to apvienību finansēšanas noteikumu izpildi,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 Politisko organizāciju (partiju) finansēšanas likuma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sauc vainīgās personas pie administratīvās atbildības un piemēro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izmeklēšanu un operatīvo darbību, lai atklātu Krimināllikumā paredzētos noziedzīgos nodarījumus, ja tie saistīti ar politisko organizāciju (partiju) un to apvienību finansēšanas noteikumu pārkāpumu un ja saskaņā ar likumu tie nav valsts drošības iestāžu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9.</w:t>
            </w:r>
            <w:r w:rsidR="00000000" w:rsidRPr="00000000" w:rsidDel="00000000">
              <w:rPr>
                <w:vertAlign w:val="superscript"/>
                <w:rtl w:val="0"/>
              </w:rPr>
              <w:t xml:space="preserve">1</w:t>
            </w:r>
            <w:r w:rsidR="00000000" w:rsidRPr="00000000" w:rsidDel="00000000">
              <w:rPr>
                <w:rtl w:val="0"/>
              </w:rPr>
              <w:t xml:space="preserve"> panta 1. un 2. punktu KNAB pirms Saeimas, Eiropas Parlamenta un pašvaldību vēlēšanām, kontrolējot priekšvēlēšanu aģitācijas ierobežojumu izpildi,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likumos par priekšvēlēšanu aģitāciju noteiktajai kompetencei kontrolē priekšvēlēšanu aģitācijas ierobežojumu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sauc vainīgās personas pie administratīvās atbildības un piemēro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KNAB ir kompetentā iestāde likuma “Par fizisko personu apstrādi kriminālprocesā un administratīvā pārkāpuma procesā” 1. panta 6.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fizisko personu datu apstrādes tiesiskais pamats informācijas uzkrāšanas un aprites sistēmā BRAIS būs likuma “Par fizisko personu apstrādi kriminālprocesā un administratīvā pārkāpuma procesā” 2. panta 1. punktā minētais nolūks – novērst, izmeklēt un atklāt noziedzīgus nodarījumus un administratīvos pārkāpumus, kuru izskatīšana un izmeklēšana ir piekritīga KNAB, jo likuma “Par fizisko personu apstrādi kriminālprocesā un administratīvā pārkāpuma procesā” 3. panta pirmā daļa paredz, ka šo likumu piemēro personas datu apstrādei, ko veic kompetentā iestāde šā likuma 2. pantā minētajos nolūkos, ja apstrāde pilnībā vai daļēji veikta ar automatizētiem līdzekļiem vai apstrādājamie personas dati veido kartotēku vai paredzēti, lai veidotu daļu no kartotēkas.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w:t>
            </w:r>
            <w:r w:rsidR="00000000" w:rsidRPr="00000000" w:rsidDel="00000000">
              <w:rPr>
                <w:vertAlign w:val="superscript"/>
                <w:rtl w:val="0"/>
              </w:rPr>
              <w:t xml:space="preserve">1</w:t>
            </w:r>
            <w:r w:rsidR="00000000" w:rsidRPr="00000000" w:rsidDel="00000000">
              <w:rPr>
                <w:rtl w:val="0"/>
              </w:rPr>
              <w:t xml:space="preserve"> panta devītā daļa paredz deleģēt Ministru kabinetu izdot noteikumus, kuros tiks noteikta Biroja risku analīzes informācijas sistēmas uzturēšanas un izmantošanas kārtība,  iekļaujamās informācijas apjoms, apstrādes noteikumi, glabāšanas termiņi un piekļuves noteikumi, kā arī informācijas sistēmu auditācijas pierakstu glabāšanas nosacījumi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 doto brīdi nav nepieciešamība papildināt anotāciju ar sniedzamās informācijas apjomu, vai dati tiks nodoti citām institūcijām un kādā nolūkā un apjomā. Tas tiks precizēts jaunajos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24-TA-348</w:t>
    </w:r>
    <w:r>
      <w:br/>
    </w:r>
    <w:r w:rsidR="00000000" w:rsidRPr="00000000" w:rsidDel="00000000">
      <w:rPr>
        <w:rtl w:val="0"/>
      </w:rPr>
      <w:t xml:space="preserve">18.06.2025. 15.54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24-TA-348</w:t>
    </w:r>
    <w:r>
      <w:br/>
    </w:r>
    <w:r w:rsidR="00000000" w:rsidRPr="00000000" w:rsidDel="00000000">
      <w:rPr>
        <w:rtl w:val="0"/>
      </w:rPr>
      <w:t xml:space="preserve">18.06.2025. 15.54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Izziņa_24-TA-348.docx</dc:title>
</cp:coreProperties>
</file>

<file path=docProps/custom.xml><?xml version="1.0" encoding="utf-8"?>
<Properties xmlns="http://schemas.openxmlformats.org/officeDocument/2006/custom-properties" xmlns:vt="http://schemas.openxmlformats.org/officeDocument/2006/docPropsVTypes"/>
</file>