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22-TA-641: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 pielikuma 3.1., 3.4. apakšpunktā u.c. līdzīgos gadījumos pieturzīmi iekavas aizstāt ar pieturzīmi domuzīme, jo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(turpmāk - noteikumi Nr. 108) 137. punktu lūdzam noteikumu projekta 2. pielikumā norādīt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atsauce jau ir dota uz EIROPAS PARLAMENTA UN PADOMES REGULU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budžeta un finanšu vadību 19.</w:t>
            </w:r>
            <w:r w:rsidR="00000000" w:rsidRPr="00000000" w:rsidDel="00000000">
              <w:rPr>
                <w:vertAlign w:val="superscript"/>
                <w:rtl w:val="0"/>
              </w:rPr>
              <w:t xml:space="preserve">3</w:t>
            </w:r>
            <w:r w:rsidR="00000000" w:rsidRPr="00000000" w:rsidDel="00000000">
              <w:rPr>
                <w:rtl w:val="0"/>
              </w:rPr>
              <w:t xml:space="preserve">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pēc būtības tiek izpildīts arī Likuma par budžeta un finanšu vadību 19.</w:t>
            </w:r>
            <w:r w:rsidR="00000000" w:rsidRPr="00000000" w:rsidDel="00000000">
              <w:rPr>
                <w:vertAlign w:val="superscript"/>
                <w:rtl w:val="0"/>
              </w:rPr>
              <w:t xml:space="preserve">3 </w:t>
            </w:r>
            <w:r w:rsidR="00000000" w:rsidRPr="00000000" w:rsidDel="00000000">
              <w:rPr>
                <w:rtl w:val="0"/>
              </w:rPr>
              <w:t xml:space="preserve">panta pirmajā daļā ietvertais pilnvarojums, lūdzam atbilstoši papildināt noteikumu projekta izdošanas tiesisko pamatu saskaņā ar noteikumu Nr. 108 3.2. apakšnodaļas prasībām ("3.2. Norādes uz noteikumu izdošanas tiesisko pamatu")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budžeta un finanšu vadību 19.</w:t>
            </w:r>
            <w:r w:rsidR="00000000" w:rsidRPr="00000000" w:rsidDel="00000000">
              <w:rPr>
                <w:vertAlign w:val="superscript"/>
                <w:rtl w:val="0"/>
              </w:rPr>
              <w:t xml:space="preserve">3</w:t>
            </w:r>
            <w:r w:rsidR="00000000" w:rsidRPr="00000000" w:rsidDel="00000000">
              <w:rPr>
                <w:rtl w:val="0"/>
              </w:rPr>
              <w:t xml:space="preserve"> panta pirmo un otro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vai anotācijā iekļaut informāciju par stratēģiski svarīgo projektu komunikācijas aktivitātēm, ja tādi paredzēti šajā investīcijā, tajā skaitā, informāciju, par kādiem komunikācijas pasākumiem finansējuma saņēmējam ir jāinformē CFLA vai gala labuma guvējam jāinformē EDIC. Vai attiecīgi lūdzam norādīt anotācijā informāciju, ka šādi projekti investīcijā nav plānoti.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Latvijas Atveseļošanas un noturības mehānisma (turpmāk – Atveseļošanas fonda) plāna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(turpmāk – 2.2.1.1.i. investīcija) īstenošanas un uzraudzības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frāzes "tai skaitā" svītrošanas nepieciešamību noteikumu projekta 1. punktā, ņemot vērā, ka tās svītrošana būtībā sašaurina 1. punktā paredzēto noteikumos ietverto investīcijas īstenošanas un uzraudzības kārtības ietvaru. Vēršam uzmanību, ka noteikumu projektā turklāt iekļauts regulējums ne tikai attiecībā uz iesaistīto institūciju tiesībām un pienākumiem, bet iekļautas arī, piemēram, prasības gala labuma guvējiem. Attiecīgi lūdzam izvērtēt 1. punkta formulējumu, īpaši izvērtējot, vai tas pēc iespējas pilnīgi atbilst noteikumu projektā ietvertajam regulējumam. Salīdzinājumam (reizē ņemot vērā atšķirības) sk., piemēram, Ministru kabineta 2002. gada 14. jūlija noteikumu Nr. 435 "Eiropas Savienības Atveseļošanas un noturības mehānisma plāna 2. komponentes "Digitālā transformācija" 2.1. reformu un investīciju virziena "Valsts pārvaldes, tai skaitā pašvaldību, digitālā transformācija" īstenošanas noteikumi"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Latvijas Atveseļošanas un noturības mehānisma (turpmāk – Atveseļošanas fonda)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(turpmāk – 2.2.1.1.i. investīcija) īstenošanas un uzraudzības kārtību,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Latvijas Atveseļošanas un noturības mehānisma (turpmāk – Atveseļošanas fonda) plāna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(turpmāk – 2.2.1.1.i. investīcija) īstenošanas un uzraudzības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punktu  2.9. kas atrunā ka reģionālais kontaktpunkts - EDIC vai tā sadarbības partnera kā inovācijas kopas dalībnieka struktūrvienība, kas koordinē pakalpojumu sniegšanu un nodrošina EDIC pakalpojumu sasniedzamību gala labuma guvējiem no attiecīgā reģiona Latvijas Republikas teritorijā. Lūdzam precizēt kuri no reģionāliem kontaktpunktiem Latvijas reģionos atbilst.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atzinumā paustais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noteikumu projekta 2.9. apakšpunktā ir minēta reģionālā kontaktpunkta definīcija, kas ir jāievēro EDIC reģionālo kontaktpunktu izveidē. Šie kontaktpunkti vēl nav izveidoti un noteikumu projektā nav plānots identificēt konkrētus reģionālos kontaktpunktus, to nosaukumus. Atveseļošanas fonda plānā ir noteikts, ka ir plānots izveidot vismaz piecus reģionālos kontaktpunktus - Liepājā, Jelgavā, Rēzeknē, Valmierā un Ventspilī, lai nodrošinātu plašāku EDIC pakalpojumu pieejamību, bet tas var mainīties 2.2.1.1.i. investīcijas īstenošanas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EDIC ir reģionālie kontaktpunkti Latvijā, kurus apstiprinājusi Eiropas Komisija ar mērķi nodrošināt Eiropas mēroga sadarbības platformu. Reģionālo kontaktpunktu izveide Latvijā ir tikai viens no EDIC uzdevumiem. EDIC ir atvērti sadarbībai. EDIC pakalpojumu sniegšanā nav paredzēts iesaistīt visu digitālos inovāciju centrus, tikai aktīvākos, tādēļ atkārtoti lūdzam vērsties pie EDIC iespējamās sadarbības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virzība ir būtiska investīcijas īstenošanai, lai nodrošinātu atbalsta pieeju reģionālajiem komersantiem digitālās transformācijas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Latvijas Atveseļošanas un noturības mehānisma (turpmāk – Atveseļošanas fonda)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(turpmāk – 2.2.1.1.i. investīcija) īstenošanas un uzraudzības kārtību,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(turpmāk – 2.2.1.1.i. investīcija) īstenošanas un uzraudzības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 punktu atbilstoši noteikumu Nr. 108 100. punktam, korekti un precīzi atspoguļojot Likuma par budžetu un finanšu vadību 19.</w:t>
            </w:r>
            <w:r w:rsidR="00000000" w:rsidRPr="00000000" w:rsidDel="00000000">
              <w:rPr>
                <w:vertAlign w:val="superscript"/>
                <w:rtl w:val="0"/>
              </w:rPr>
              <w:t xml:space="preserve">3 </w:t>
            </w:r>
            <w:r w:rsidR="00000000" w:rsidRPr="00000000" w:rsidDel="00000000">
              <w:rPr>
                <w:rtl w:val="0"/>
              </w:rPr>
              <w:t xml:space="preserve">panta otrajā daļā doto pilnvarojumu Ministru kabineta noteikumu izdošanai. Vēršam uzmanību, ka minētās normas pilnvaro Ministru kabinetu noteikt Eiropas Atveseļošanas un noturības mehānisma ieviešanas un nacionālā ekonomikas atveseļošanas un noturības plāna īstenošanas un uzraudzības kārtību, nepieciešamās informācijas sistēmas izveides un izmantošanas kārtību, kā arī šā mehānisma ieviešanā iesaistīto institūciju tiesības pieprasīt un saņemt tiešu pieeju datiem valsts informācijas sistēmās tādā apjomā, kāds nepieciešams un kādā to paredz Ministru kabinets attiecīgo pienākumu izpildei. Attiecīgi lūdzam izvērtēt un, piemēram, svītrot noteikumu projekta 1.2. un 1.3. apakšpunktu, vai alternatīvi - minētos apakšpunktus norādīt kā 1.1. apakšpunktā ietvertā satura elementus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pieejamo finansējumu un sasniedzamos rādītājus;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nepieciešamās informācijas sistēmas izveides un izmantošanas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MK noteikumu 1.2.apakšpunktā noradīt, konkrētu sistēmu, kuru plānots izveidot un izmantot investīcijas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nav paredzēts izveidot jaunu informācijas sistēmu, bet gan izmantot Finanšu ministrijas izstrādāto Vadības informācijas sistēmu (KP VIS), kas tiek pielāgota Atveseļošanas fonda investīcijām. Noteikumu projektā ir aprakstīta sistēmas izmantošanas kārtība.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iesaistīto institūciju tiesības un pienākumus;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iesaistīto institūciju tiesības un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100.2. apakšpunktu lūdzam noteikumu projekta 1.3. apakšpunkta saturu ietvert noteikumu projekta 1.1.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2.2.1.1.i. investīcijas ieviešanā un uzraudzībā iesaistīto institūciju kompetences, tai skaitā ar komercdarbības atbalsta saņemšanu saistītos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saistībā ar izziņas 142. punktā minēto lūdzam, ņemot vērā, ka Likuma par budžetu un finanšu vadību 19.</w:t>
            </w:r>
            <w:r w:rsidR="00000000" w:rsidRPr="00000000" w:rsidDel="00000000">
              <w:rPr>
                <w:vertAlign w:val="superscript"/>
                <w:rtl w:val="0"/>
              </w:rPr>
              <w:t xml:space="preserve">3</w:t>
            </w:r>
            <w:r w:rsidR="00000000" w:rsidRPr="00000000" w:rsidDel="00000000">
              <w:rPr>
                <w:rtl w:val="0"/>
              </w:rPr>
              <w:t xml:space="preserve"> pants paredz atsevišķu pilnvarojumu, kas tiek īstenots noteikumu projekta 44. punktā,  atbilstoši papildināt noteikumu projekta 1. punktu ar attiecīgu pilnvarojumu, kas paredz Ministru kabinetam noteikt mehānisma ieviešanā iesaistīto institūciju tiesības pieprasīt un saņemt tiešu pieeju datiem valsts informācijas sistēmās tādā apjomā, kāds nepieciešams un kādā to paredz Ministru kabinets attiecīgo pienākumu izpildei (piemēram, 1.1. apakšpunktā un minētā apakšpunkta tālākos apakšpunktos ietverot šobrīd 1. punkta saturu, savukārt minēto pilnvarojumu ietverot 1.2.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precizēt 1.3. apakšpunktā ietverto pilnvarojumu, norādot uz investīcijas ieviešanā un uzraudzībā iesaistīto institūciju kompetenci, savukārt atsevišķā punktā izdalot, piemēram, projektu īstenošanas nosacījumus un uzraudzības kārtību, tai skaitā ar komercdarbības atbalsta saņemšanu saistītos nosacījumus. Norādām, ka pretējā gadīijumā 1.3. apakšpunkts neaptver labuma guvējus, kuri ir komersanti un uz kuriem nevar attiecināt apzīmējumu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iesaistīto institūciju tiesības un pienākumus;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nepieciešamās informācijas sistēmas izveides un izmantošanas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apakšpunkts paredz, ka noteikumu projekts nosaka nepieciešamās informācijas sistēmas izveides un izmantošanas kārtību. Saistībā ar minēto lūdzam izvērtēt un atbilstoši papildināt noteikumu projektu ar attiecīgu tiesisko regulējumu vai atbilstoši precizēt minētos apakšpunktus. Alternatīvi lūdzam noteikumu projekta anotācijā sniegt pamatotu skaidrojumu par attiecīgā deleģējuma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jau ietverti nosacījumi Kohēzijas politikas fondu vadības informācijas sistēmas (Vadības informācijas sistēma) izmantošanai.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iesaistīto institūciju tiesības un pienākumus;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skaidrojumu terminam "Inovāciju kopa", kas minēts šādās noteikumu projekta sadaļās “Projekta iesniedzējam noteiktās prasības” un “Atbalstāmās darbības”, lai nodrošinātu vienotu projektu vērtētāju un iesniedzēju izpratni par šī termina attiecināmību.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Eiropas digitālās inovācijas centrs - Latvijas nacionālās atlases procedūrā izraudzīta kandidātiestāde, kas ir iesniegusi pieteikumu Eiropas Komisijas uzsaukumam par Eiropas Digitālās inovācijas centru izveidi saskaņā ar Eiropas Parlamenta un Padomes 2021. gada 29. aprīļa Regulu Nr. 2021/694, ar ko izveido programmu “Digitālā Eiropa” un atceļ Lēmumu (ES) 2015/2240 vai tiesību subjekts, kas atlasīts saskaņā ar Eiropas Parlamenta un Padomes 2021. gada 29. aprīļa Regulas (ES) 2021/694, ar ko izveido programmu “Digitālā Eiropa” un atceļ Lēmumu (ES) 2015  (turpmāk - Komisijas regula Nr. 2021/694) 16.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108 121. punktu noteikumu projektā terminus skaidro, lai konkretizētu terminā izteiktā jēdziena izpratnes robežas, ja termins nav skaidrots vai lietots augstāka juridiskā spēka normatīvajā aktā. Attiecīgi, ņemot vērā, ka, piemēram, noteikumu projekta 2.1., 2.3. un 2.4. apakšpunkta terminos izteikto jēdzienu būtiskās pazīmes jau ir izsmeļoši atspoguļotas noteikumu projekta pamattekstā, nav saskatāma nepieciešamība un mērķis sniegt attiecīgo terminu skaidrojumus, kādēļ lūdzam attiecīgos gadījumos neskaidrot terminus, tādējādi novēršot arī noteikumu projektā ietvertā regulējuma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Eiropas Parlamenta un Padomes 2021. gada 29. aprīļa Regulas (ES) 2021/694,  ar ko izveido programmu “Digitālā Eiropa” un atceļ Lēmumu (ES) 2015/2240 16. pantam, kas nosaka, ka Eiropas Komisija veic EDIC atlasi un šāds traktējums iespējams tikai tām iestādēm, kas ir tikušas nacionāli izvirzītas, pēc tam iesniegušas pieteikumu Eiropas Komisijas uzsaukumam un saņēmušas Eiropas Komisijas apstiprinājumu, definīcija ir precizēta. Tāpat ir ņemti vērā apsvērumi, ja Eiropas Komisija atbalsta vienu EDIC no diviem. Atbilstoši saņemtajiem skaidrojumiem no Eiropas Komisijas, otrs EDIC var sniegt pakalpojumus gala labuma guvējiem bez programmas "Digitālā Eiopa"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EDIC - Latvijas nacionālās atlases procedūrā izraudzīta kandidātiestāde, kas ir iesniegusi pieteikumu Eiropas Komisijas uzsaukumam par EDIC izveidi saskaņā ar Eiropas Parlamenta un Padomes 2021. gada 29. aprīļa Regulu ES Nr. 2021/694, ar ko izveido programmu “Digitālā Eiropa” un atceļ Lēmumu 2015/2240 (turpmāk - Komisijas regula Nr. 2021/694) un tiesību subjekts, kas atlasīts saskaņā ar Komisijas regulas Nr. 2021/694 16. 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Eiropas digitālās inovācijas centrs - Latvijas nacionālās atlases procedūrā izraudzīta kandidātiestāde, kas ir iesniegusi pieteikumu Eiropas Komisijas uzsaukumam par Eiropas Digitālās inovācijas centru izveidi saskaņā ar Eiropas Parlamenta un Padomes 2021. gada 29. aprīļa Regulu Nr. 2021/694, ar ko izveido programmu “Digitālā Eiropa” un atceļ Lēmumu (ES) 2015/2240 vai tiesību subjekts, kas atlasīts saskaņā ar Eiropas Parlamenta un Padomes 2021. gada 29. aprīļa Regulas (ES) 2021/694, ar ko izveido programmu “Digitālā Eiropa” un atceļ Lēmumu (ES) 2015  (turpmāk - Komisijas regula Nr. 2021/694) 16.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projektu un tā 2.3. apakšpunktā un citos līdzīgos gadījumos noteikumu projektā, piemēram, 59.2. un 59.3. apakšpunktā, norādīt konkrētas attiecīgi Eiropas Parlamenta un Padomes 2021. gada 29. aprīļa Regulas Nr. 2021/694, ar ko izveido programmu “Digitālā Eiropa” un atceļ Lēmumu (ES) 2015/2240 (turpmāk - regula Nr. 2021/694), kā arī citu regulu vienības (tai skaitā atspoguļojot tās precīzi, piemēram, noteikumu projekta 34.5. apakšpunktā ietverta atsauce uz vizuālās identitātes prasībām atbilstoši Eiropas Parlamenta un Padomes 2021. gada 12. februāra Regulas (ES) Nr. 2021/241, ar ko izveido Atveseļošanas un noturības mehānismu (turpmāk - regula Nr. 2021/241), 34. pantam, kas iedalās vairākās apakšvienībā un noteikumu projekta skaidri neizriet, uz kuru no tām noteikumu projekts attiecas),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EDIC - Latvijas nacionālās atlases procedūrā izraudzīta kandidātiestāde, kas ir iesniegusi pieteikumu Eiropas Komisijas uzsaukumam par EDIC izveidi saskaņā ar Eiropas Parlamenta un Padomes 2021. gada 29. aprīļa Regulu ES Nr. 2021/694, ar ko izveido programmu “Digitālā Eiropa” un atceļ Lēmumu 2015/2240 (turpmāk - Komisijas regula Nr. 2021/694) un tiesību subjekts, kas atlasīts saskaņā ar Komisijas regulas Nr. 2021/694 16. 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Eiropas digitālās inovācijas centrs - Latvijas nacionālās atlases procedūrā izraudzīta kandidātiestāde, kas ir iesniegusi pieteikumu Eiropas Komisijas uzsaukumam par Eiropas Digitālās inovācijas centru izveidi saskaņā ar Eiropas Parlamenta un Padomes 2021. gada 29. aprīļa Regulu Nr. 2021/694, ar ko izveido programmu “Digitālā Eiropa” un atceļ Lēmumu (ES) 2015/2240 vai tiesību subjekts, kas atlasīts saskaņā ar Eiropas Parlamenta un Padomes 2021. gada 29. aprīļa Regulas (ES) 2021/694, ar ko izveido programmu “Digitālā Eiropa” un atceļ Lēmumu (ES) 2015  (turpmāk - Komisijas regula Nr. 2021/694) 16.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w:t>
            </w:r>
            <w:r w:rsidR="00000000" w:rsidRPr="00000000" w:rsidDel="00000000">
              <w:rPr>
                <w:i w:val="1"/>
                <w:rtl w:val="0"/>
              </w:rPr>
              <w:t xml:space="preserve">Komisija pret Itāliju</w:t>
            </w:r>
            <w:r w:rsidR="00000000" w:rsidRPr="00000000" w:rsidDel="00000000">
              <w:rPr>
                <w:rtl w:val="0"/>
              </w:rPr>
              <w:t xml:space="preserve">,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 Ievērojot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noteikumu projekta 2.3. apakšpunktā norādīt, ka termins "Eiropas digitālās inovācijas centrs" tiek saprasts Eiropas Parlamenta un Padomes 2021. gada 29. aprīļa Regulas Nr. 2021/694, ar ko izveido programmu “Digitālā Eiropa” un atceļ Lēmumu (ES) 2015/2240 2. panta 5. punkta izpratnē. Ja tomēr noteikumu projektā nepieciešams definēt minēto terminu, tad lūdzam to definēt identiski regulā noteiktajam, jo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Tomēr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noteikumu projektā nedublēt (neskaidrot) Eiropas Savienības regulu normas, tai skaitā noteikumu projekta 18. punktā nepārrakstīt regulas Nr. 2021/694 16. panta 2. punkta kritērijus, 52. punktā nedublēt vairākas šo noteikumu 51. punktā minēto regulu normas u.tml., bet tā vietā lūdzam nepieciešamības gadījumā izdarīt precīzas atsauces uz attiecīgo regulu vienībām, kuras attiecīgās prasības paredz.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EDIC - Latvijas nacionālās atlases procedūrā izraudzīta kandidātiestāde, kas ir iesniegusi pieteikumu Eiropas Komisijas uzsaukumam par EDIC izveidi saskaņā ar Eiropas Parlamenta un Padomes 2021. gada 29. aprīļa Regulu ES Nr. 2021/694, ar ko izveido programmu “Digitālā Eiropa” un atceļ Lēmumu 2015/2240 (turpmāk - Komisijas regula Nr. 2021/694) un tiesību subjekts, kas atlasīts saskaņā ar Komisijas regulas Nr. 2021/694 16. 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EDIC - Latvijas nacionālās atlases procedūrā izraudzīta kandidātiestāde, kas ir iesniegusi pieteikumu Eiropas Komisijas uzsaukumam par EDIC izveidi saskaņā ar Eiropas Parlamenta un Padomes 2021. gada 29. aprīļa Regulu ES Nr. 2021/694, ar ko izveido programmu “Digitālā Eiropa” un atceļ Lēmumu 2015/2240 un tiesību subjekts, kas atlasīts saskaņā ar Eiropas Parlamenta un Padomes 2021. gada 29. aprīļa Regulas ES Nr. 2021/694, ar ko izveido programmu “Digitālā Eiropa” un atceļ Lēmumu ES 2015  (turpmāk - Komisijas regula Nr. 2021/694) 16.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atsauce uz Komisijas regulu Nr. 2021/694 ir ietverta noteikumu projekta 2.3. apakšpunktā divas reizes, taču regulas saīsinājums lietots nevis pie pirmās atsauces, bet pie otrās. Attiecīgi lūdzam precizēt 2.3. apakšpunktu. Papildus aicinām arī pirmajā atsaucē ietvert konkrētu regulas Nr. 2021/694 vienību (salīdzinājumam sk. otro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 definīcija skaidro divus aspektus – Latvijas EDIC, kas iesnieguši pieteikumus Eiropas Komisijā tās izsludinātās atlases ietvaros, tādēļ ir ietverta atsauce tikai uz Komisijas regulu Nr. 2021/694 un Eiropas Komisijas jau izvēlētie EDIC saskaņā ar Komisijas regulas Nr. 2021/694 16. pantu, tādēļ ir ietverta atsauce uz konkrētu Komisijas regulas Nr. 2021/694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EDIC - Latvijas nacionālās atlases procedūrā izraudzīta kandidātiestāde, kas ir iesniegusi pieteikumu Eiropas Komisijas uzsaukumam par EDIC izveidi saskaņā ar Eiropas Parlamenta un Padomes 2021. gada 29. aprīļa Regulu ES Nr. 2021/694, ar ko izveido programmu “Digitālā Eiropa” un atceļ Lēmumu 2015/2240 (turpmāk - Komisijas regula Nr. 2021/694) un tiesību subjekts, kas atlasīts saskaņā ar Komisijas regulas Nr. 2021/694 16. 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Gala labuma guvējs - sīkais (mikro), mazais, vidējais, lielais, sociālais komersants, biedrība un nodibinājums, kas apvieno vairākus komersantus, publiska persona vai tās institūcija, atvasināta publiska persona, publiskas personas kapitālsabiedrība, kas reģistrēta Latvijas Republikas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2.4. apakšpunktā, 5. punktā un noteikumu projekta anotācijā skaidrot, kas saprotams ar terminu "sociālais komersants" un vai ar minēto terminu saprotams termins "sociālais uzņēmums" Sociālā uzņēmuma likuma izpratnē. Kā arī saskaņā ar Ministru kabineta 2021. gada 7. septembra noteikumu Nr. 617 "Tiesību akta projekta sākotnējās ietekmes izvērtēšanas kārtība" (turpmāk - noteikumi Nr. 617) 9.1. apakšpunktu lūdzam noteikumu projekta anotācijā sniegt pamatotu skaidrojumu, kādēļ sociālos uzņēmumus un arī publiskas personas kapitālsabiedrības nepieciešams atsevišķi izdalīt un noteikumu projektā norādīt līdztekus  sīkajiem (mikro), mazajiem, vidējiem un lielajiem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termins "sociālais komersants". Anotācijā sniegts skaidrojums, ka arī sociālais komersants (sociālais uzņēmums) var saņemt atbalstu Sociālā uzņēmuma likuma izpratnē. Skaidrojam, ka abu EDIC atbalsts vērsts uz privātā un publiskā sektora izpratnes par digitālo tehnoloģiju sniegtajām priekšrocībām konkurētspējas veicināšanai paaugstināšanu, tādēļ arī noteikumu projektā kā gala labuma guvējs ir minēts arī publiska persona vai tās institūcija, publiskas personas kapitālsabiedrība.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Gala labuma guvējs - sīkais (mikro), mazais, vidējais, lielais, komersants, biedrība un nodibinājums, kas apvieno vairākus komersantus, publiska persona vai tās institūcija, publiskas personas kapitālsabiedrība, pētniecības un zināšanu izplatīšanas organizācija, kas reģistrēta Latvijas Republikas teritorijā;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Gala labuma guvējs - sīkais (mikro), mazais, vidējais, lielais, sociālais komersants, biedrība un nodibinājums, kas apvieno vairākus komersantus, publiska persona vai tās institūcija, atvasināta publiska persona, publiskas personas kapitālsabiedrība, kas reģistrēta Latvijas Republikas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2.4. apakšpunktu, svītrojot norādi uz reģistrāciju Latvijas Republikas teritorijā, ņemot vērā, ka publiskās personas kapitālsabiedrības atbilstoši Publiskas personas kapitāla daļu un kapitālsabiedrību pārvaldības likumam tiek reģistrētas komercreģistrā.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2.2.1.1.i. investīcijas ietavros atbalstu paredzēts sniegt tikai Latvijas Republikā reģistrētiem gala labuma guvējiem.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Gala labuma guvējs - sīkais (mikro), mazais, vidējais, lielais, komersants, biedrība un nodibinājums, kas apvieno vairākus komersantus, publiska persona vai tās institūcija, publiskas personas kapitālsabiedrība, pētniecības un zināšanu izplatīšanas organizācija, kas reģistrēta Latvijas Republikas teritorijā;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Otrreizējais digitālā brieduma tests – novērtējums par gala labuma guvēja esošo digitālo un inovāciju briedumu, ko pēc projekta īstenošanas gala labuma guvējs veic patstāvīgi vai sadarbībā ar Eiropas digitālās inovācijas centru un Eiropas digitālās inovācijas centra eksperta atzinums par projekta izpildes atbilstību digitālās attīstības ceļa kartē noteiktajam. Otrreizējā un sākotnējā novērtējuma rezultāti tiek savstarpēji salīdzināti, un rezultātā ir jābūt vērojamam uzlabojumam digitalizācijas kopējā līmenī pret iepriekšējo novērtējumu;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Nr. 108 39. un 122. punktam terminu skaidro, minot tajā izteiktā jēdziena būtiskās pazīmes. Attiecīgi lūdzam izvērtēt un svītrot noteikumu projekta 2.6. apakšpunktā norādi, ka otrreizējā un sākotnējā novērtējuma rezultāti tiek savstarpēji salīdzināti, un rezultātā ir jābūt vērojamam uzlabojumam digitalizācijas kopējā līmenī pret iepriekšējo novērtējumu, ņemot vērā, ka attiecīgais nosacījums būtībā neraksturo otrreizējais digitālā brieduma testu. Nepieciešamības gadījumā lūdzam minēto nosacījumu ietvert noteikumu projekta pamattekstā, paredzot arī atbilstošas tiesiskās sekas, ja konkrētais nosacījums neizpildīsies, t.i., ja nebūs vērojams uzlabojums digitalizācijas kopējā līmenī pret iepriekšējo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Otrreizējais digitālā brieduma tests – novērtējums par gala labuma guvēja esošo digitālo un inovāciju briedumu, ko pēc projekta īstenošanas gala labuma guvējs veic patstāvīgi vai sadarbībā ar EDIC un EDIC eksperta atzinums par projekta izpildes atbilstību digitālās attīstības ceļa kartē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Partneris - Eiropas digitālās inovācijas centra sadarbības partneris, ar kuru Eiropas digitālās inovācijas centrs ir noslēdzis sadarbības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Nr.651/2014 27.panta 2.punktam, atbalstu inovācijas kopām piešķir vienīgi juridiskajai personai, kas pārvalda inovācijas kopu (kopas organizācija). Atbilstoši Eiropas Komisijas skaidrojumam (sk. e-State aid WIKI sistēmā jautājumu Article 27 - Aid for innovation clusters - companies outside the cluster), attiecināmās izmaksas ir ierobežotas līdz personāla un administratīvajām izmaksām, kas radušās klastera operatoram un uzskaitītas regulas Nr.651/2014 27.panta 8.punktā, tāpēc visas izmaksas, kas nav radušās klastera operatoram, nevar uzskatīt par attiecināmām.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dzēst šo punktu un attiecīgi precizēt arī šo noteikumu 2.9.punktu, vienlaikus precizējot arī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ir dzēsts. Skaidrojam, ka, pamatojoties uz Eiropas Komisijas sniegto informāciju attiecībā uz EDIC darbību, EDIC var iekļaut valsts pārvaldes iestādes, pašvaldību iestādes, valsts vai pašvaldību kapitālsabiedrības, komersantus, nevalstiskās organizācijas, valsts zinātniskos institūtus, valsts augstskolas, valsts augstskolu zinātniskos institūtus, tai skaitā valsts dibināto universitāšu zinātniskos institūtus, kā arī jebkuras citas publisko vai privāto tiesību juridiskās personas vai publiskas atvasinātas personas, nodrošinot piekļuvi minēto organizāciju zināšanu kopumam, lai sniegtu atbalstu uzņēmumiem, jo īpaši MVU un uzņēmumiem ar vidēji lielu kapitālu, kā arī valsts sektoram to digitālajā pārveidē. EDIC var veidot viena vai vairākas juridiskas personas, iestādes vai organizācijas. Šādas apvienības (konsorcija) mērķis ir apvienot pēc iespējas plašākas kompetences vienkopus. Pieteikumu kandidātu priekšatlasei var iesniegt viena juridiska persona vai koordinēta juridisku personu grupa. Ja pieteikumu Latvijas nacionālajā priekšatlasē iesniedz juridisku personu grupa, ir jāizvēlas vadošais partneris, kas paraksta pieteikumu un būs atbildīgs par EDIC aktivitāšu ieviešanu un mērķu sasniegšanu, kā arī visu iesaistīto partneru darbību koordinēšanu.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Partneris - Eiropas digitālās inovācijas centra sadarbības partneris, ar kuru Eiropas digitālās inovācijas centrs ir noslēdzis sadarbības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termini normatīvajā aktā nebūtu jāskaidro, ja tie normatīvā akta pamattekstā netiek lietoti vai tiek lietoti tikai vienu reizi. Attiecīgi lūdzam pārskatīt un precizēt noteikumu projektu, nodrošinot, ka visi noteikumu projekta 1. pantā atrunātie termini noteikumu projekta pamattekstā ir lietoti vairāk nekā vienu reizi (piemēram, partneris u.c. pamattekstā vispār netiek lietoti). Nepieciešamības gadījumā lūdzam attiecīgo terminu noteikumu projekta 1. punktā neskaidrot, bet, ja tā izpratne ir svarīga atsevišķā noteikumu projekta teksta daļā, izņēmuma gadījumā skaidrot noteikumu projekta tekstā, izvēloties attiecīgajam kontekstam piemērotu skaidrojuma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"Partneris"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Reģionālais kontaktpunkts - EDIC vai tā sadarbības partnera struktūrvienība, kas koordinē pakalpojumu sniegšanu un nodrošina EDIC pakalpojumu sasniedzamību gala labuma guvējiem no attiecīgā reģiona Latvijas Republikas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08.04.2022. iebildumu (izziņas 14. punkts) par noteikumu projekta 2.7. apakšpunktu. Atkārtoti vēršam uzmanību, ka, lai piešķirtu komercdarbības atbalstu EDIC saskaņā ar Komisijas Regulas Nr. 651/2014 27. pantu, tam jāatbilst Komisijas Regulas Nr.651/2014 27.panta 2.punktam, proti, atbalstu inovācijas kopām piešķir vienīgi </w:t>
            </w:r>
            <w:r w:rsidR="00000000" w:rsidRPr="00000000" w:rsidDel="00000000">
              <w:rPr>
                <w:b w:val="1"/>
                <w:rtl w:val="0"/>
              </w:rPr>
              <w:t xml:space="preserve">juridiskajai personai</w:t>
            </w:r>
            <w:r w:rsidR="00000000" w:rsidRPr="00000000" w:rsidDel="00000000">
              <w:rPr>
                <w:rtl w:val="0"/>
              </w:rPr>
              <w:t xml:space="preserve">, kas pārvalda inovācijas kopu (kopas organizācija). Attiecīgi atkārtoti lūdzam precizēt gan šo noteikumu projekta 2.8.punktu, gan noteikumu projektu kopumā, tā, lai viennozīmīgi tiktu nodrošināta atbilstība Komisijas Regulas Nr.651/2014 27.panta 2.punktam. Vienlaikus precizējot arī skaidrojumu anotācijā, t.sk. papildinot anotācijas 5.4.punktu ar konkrētā noteikumu projekta punkta izvērtējumu atbilstoši Komisijas Regulas Nr.651/2014 27.panta 2.punktam.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aicinām skatīt Eiropas Komisijas skaidrojumu (sk. e-State aid WIKI sistēmā jautājumu Article 27 - Aid for innovation clusters - companies outside the cluster), no kura izriet, ka attiecināmās izmaksas ir ierobežotas līdz personāla un administratīvajām izmaksām, kas radušās klastera operatoram un uzskaitītas regulas Nr.651/2014 27.panta 8.punktā, tāpēc visas izmaksas, kas nav radušās </w:t>
            </w:r>
            <w:r w:rsidR="00000000" w:rsidRPr="00000000" w:rsidDel="00000000">
              <w:rPr>
                <w:b w:val="1"/>
                <w:rtl w:val="0"/>
              </w:rPr>
              <w:t xml:space="preserve">klastera operatoram</w:t>
            </w:r>
            <w:r w:rsidR="00000000" w:rsidRPr="00000000" w:rsidDel="00000000">
              <w:rPr>
                <w:rtl w:val="0"/>
              </w:rPr>
              <w:t xml:space="preserve"> (šajā gadījumā EDIC kā juridiskai personai), nevar uzskatīt par attiecināmām. Vienlaikus lūdzam papildināt anotāciju ar skaidrojumu, ka atbalsta saņēmējs saskaņā ar Komisijas Regulu Nr. 651/2014 šīs atbalsta programmas ietvaros ir EDIC, kā juridiska persona, un sadarbības partneri publisko finansējumu šīs atbalsta programmas ietvaros nesaņem.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ir lūgts Eiropas Komisijas viedoklis par Komisijas Regulas Nr.651/2014 27. panta 2. punktā minēto terminu "juridiska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Reģionālais kontaktpunkts - reģionālais uzņēmējdarbības atbalsta centrs, kas ir EDIC vai tā sadarbības partnera kā inovācijas kopas dalībnieka struktūrvienība, kas koordinē pakalpojumu sniegšanu un nodrošina EDIC pakalpojumu sasniedzamību gala labuma guvējiem no attiecīgā reģiona Latvijas Republikas teritorijā;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Reģionālais kontaktpunkts - EDIC vai tā sadarbības partnera struktūrvienība, kas koordinē pakalpojumu sniegšanu un nodrošina EDIC pakalpojumu sasniedzamību gala labuma guvējiem no attiecīgā reģiona Latvijas Republikas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16.05.2022. iebildumu (izziņas 18. punkts) par noteikumu projekta 2.8. apakšpunktu. Atkārtoti vēršam uzmanību, ka, lai piešķirtu komercdarbības atbalstu EDIC saskaņā ar Komisijas Regulas Nr. 651/2014 27. pantu, tam jāatbilst Komisijas Regulas Nr.651/2014 27.panta 2.punktam, proti, atbalstu inovācijas kopām piešķir vienīgi juridiskajai personai, kas pārvalda inovācijas kopu (kopas organizācija). Ņemot vērā to, ka Finanšu ministrijas rīcībā nav Eiropas Komisijas vai Eiropas Savienības tiesas skaidrojuma, par citādāku šīs normas izpratni, atkārtoti lūdzam precizēt gan šo noteikumu projekta 2.8.punktu, gan noteikumu projektu kopumā, tā, lai viennozīmīgi tiktu nodrošināta atbilstība Komisijas Regulas Nr.651/2014 27.panta 2.punktam. Vienlaikus lūdzam precizēt arī skaidrojumu anotācijā, t.sk. papildinot anotācijas 5.4.punktu ar konkrētā noteikumu projekta punkta izvērtējumu atbilstoši Komisijas Regulas Nr.651/2014 27.panta 2.punktam.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aicinām skatīt Eiropas Komisijas skaidrojumu (sk. e-State aid WIKI sistēmā jautājumu Article 27 - Aid for innovation clusters - companies outside the cluster), no kura izriet, ka attiecināmās izmaksas ir ierobežotas līdz personāla un administratīvajām izmaksām, kas radušās klastera operatoram un uzskaitītas regulas Nr.651/2014 27.panta 8.punktā, tāpēc visas izmaksas, kas nav radušās klastera operatoram (šajā gadījumā EDIC kā juridiskai personai), nevar uzskatīt par attiecināmām. Vienlaikus lūdzam papildināt anotāciju ar skaidrojumu, ka atbalsta saņēmējs saskaņā ar Komisijas Regulu Nr. 651/2014 šīs atbalsta programmas ietvaros ir EDIC, kā juridiska persona, un sadarbības partneri publisko finansējumu šīs atbalsta programmas ietvaros nesaņem.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2022. gada 7. jūlijā ir saņemts skaidrojums no Eiropas Komisijas, ka inovācijas kopā ietilpst EDIC ar sadarbības partneriem, kas ir EDIC biedri. Attiecīgi EDIC kā inovāciju kopas koordinators slēdz līgumu ar Centrālo finanšu un līgumu aģentūru un atsevišķus partnerības līgumus ar katru inovācijas kopas dalībnieku, kurus iesniedz Centrālajai finanšu un līgumu aģentūrai. EDIC koordinators ir atbildīgs par tālāku piešķirtā finansējuma, ko tas saņem inovācija kopas pārvaldību, novirzīšanu pārējiem inovācijas kopas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Reģionālais kontaktpunkts - reģionālais uzņēmējdarbības atbalsta centrs, kas ir EDIC vai tā sadarbības partnera kā inovācijas kopas dalībnieka struktūrvienība, kas koordinē pakalpojumu sniegšanu un nodrošina EDIC pakalpojumu sasniedzamību gala labuma guvējiem no attiecīgā reģiona Latvijas Republikas teritorijā;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Viens vienots komersants – komersants, kas atbilst Eiropas Komisijas 2013. gada 18. decembra Regulas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Komisijas regula Nr. 1407/2013), Eiropas Komisijas 2014. gada 27. jūnija Regulas ES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(Eiropas Savienības Oficiālais Vēstnesis, 2014. gada 28. jūnijs, Nr. L 190/45) (turpmāk - Komisijas regula Nr. 717/2014) un Eiropas Komisijas 2013. gada 18. decembra Regulas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352/9) (turpmāk - Komisijas regula Nr. 1408/2013) 2. panta 2. punktā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08.04.2022. iebildumu (izziņas 16. punkts) par noteikumu projekta 2.13. apakšpunktu, kas nav ņemts vērā, jo no TAP pieejamās informācijas izriet, ka noteikumu projekts nav nodots saskaņošanai Zemkopības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nosūtīts Zemkopības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Viens vienots komersants – komersants, kas atbilst Eiropas Komisijas 2013. gada 18. decembra Regulas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1407/2013), Komisijas Regulas (ES) Nr. 717/2014 (2014. gada 27. jūnijs)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(turpmāk - Komisijas regula Nr.717/2014) un Komisijas Regulas (ES) Nr. 1408/2013 (2013. gada 18. decembris)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(turpmāk - Komisijas regula Nr. 1408/2013) 2. panta 2. punktā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komercdarbības atbalsta piešķiršanu saskaņā ar Komisijas Regulu (ES) Nr. 717/2014 (2014. gada 27. jūnijs) par Līguma par Eiropas Savienības darbību 107. un 108. panta piemērošanu de minimis atbalstam zvejniecības un akvakultūras nozarē un Komisijas Regulu (ES) Nr. 1408/2013 (2013. gada 18. decembris) par Līguma par Eiropas Savienības darbību 107. un 108. panta piemērošanu de minimis atbalstam lauksaimniecības nozarē, lūdza nodot noteikumu projektu nodot saskaņošanai arī Zemkopības ministrijai atbilstoši kompetencei.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nodots saskaņošanai arī Zemkopības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Viens vienots komersants – komersants, kas atbilst Eiropas Komisijas 2013. gada 18. decembra Regulas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1407/2013), Komisijas Regulas (ES) Nr. 717/2014 (2014. gada 27. jūnijs)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(turpmāk - Komisijas regula Nr.717/2014) un Komisijas Regulas (ES) Nr. 1408/2013 (2013. gada 18. decembris)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(turpmāk - Komisijas regula Nr. 1408/2013) 2. panta 2. punktā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2013. gada 18. decembra regulas (ES) Nr. 1407/2013 par Līguma par Eiropas Savienības darbību 107. un 108. panta piemērošanu de minimis atbalstam 6. panta 1. punktu, atsaucoties uz minēto regulu noteikumu projektā, lūdzam atsaucē norādīt arī šīs regulas publikāciju Eiropas Savienības Oficiālajā Vēstnesī. Tāpat līdzīgi lūdzam attiecīgu norādi ietvert arī citos gadījumos noteikumu projektā, ja to paredz attiecīgā regula (piemēram, Komisijas 2013. gada 18. decembra Regula (ES) Nr. 1408/2013 par Līguma par Eiropas Savienības darbību 107. un 108. panta piemērošanu de minimis atbalstam lauksaimniecības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2.2.1.1.i. investīcijas mērķis ir ar digitālo tehnoloģiju ieviešanas palīdzību veicināt komersantu konkurētspēju, kā arī digitālu un inovatīvu publisko pārvaldi, kurā tiek izmantotas tikpat modernas tehnoloģijas kā privātajā sektorā, veicināt risinājumu ieviešanu sasaistē ar viedās specializācijas stratēģiju, paaugstināt komersantu izpratni par digitālo tehnoloģiju sniegtajām priekšrocībām un nodrošināt atbalsta piekļūstamību digitālās transformācijas procesiem visā Latvijas Republikas teritorijā un nodrošināt Latvijas pilntiesīgu iesaisti kopējā EDIC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mērķis ir ar digitālo tehnoloģiju ieviešanas palīdzību veicināt komersantu konkurētspēju, kā arī digitālu un inovatīvu publisko pārvaldi, kurā tiek izmantotas tikpat modernas tehnoloģijas kā privātajā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Nekur tālāk pie iesaistītajām institūcijām vai rezultātos publiskā pārvalde šajā projektā nav atspoguļota un minēta. Pie partneru institūcijām ir jāiekļauj pašvaldības vai to dibinātie Digitālo Inovāciju centri.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atzinumā paustais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EDIC izveide un atbalstāmās darbības ir noteiktas projekta līmenī. Pirms Latvijas EDIC nacionālās priekšatlases EDIC uzrunāja iespējamo sadarbības partneru loku, kā rezultātā interesenti varēja vērsties pie EDIC un noslēgt savstarpēju sadarbības memorandu. Sadarbības memorandu ar EDIC ir noslēguši tie digitālie inovāciju centri, kas izrādīja interesi sadarboties.  2.2.1.1.i. investīcijas īstenošanā nav paredzēts iesaistīt visus digitālos inovāciju centrus, tikai aktīvākos, tādēļ atkārtoti aicinām sazināties ar EDIC par sadarbības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2.2.1.1.i. investīcijas mērķis ir ar digitālo tehnoloģiju ieviešanas palīdzību veicināt komersantu konkurētspēju, kā arī digitālu un inovatīvu publisko pārvaldi, kurā tiek izmantotas tikpat modernas tehnoloģijas kā privātajā sektorā, veicināt risinājumu ieviešanu sasaistē ar viedās specializācijas stratēģiju, paaugstināt komersantu izpratni par digitālo tehnoloģiju sniegtajām priekšrocībām un nodrošināt atbalsta piekļūstamību digitālās transformācijas procesiem visā Latvijas Republikas teritorijā un nodrošināt Latvijas pilntiesīgu iesaisti kopējā EDIC tīklā.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2.2.1.1.i. investīcijas sasaiste un ietekme uz īstenojamo reformu: investīcija īsteno Reformu 2.2.1.r. “Uzņēmējdarbības digitālās transformācijas pilna cikla atbalsta izveide ar reģionālo tvērumu”, kuras mērķis ir izveidot vienotajā tīklā darbojošos Eiropas Digitālās inovācijas centrus ar reģionālo tvērumu un vienotu un koordinētu atbalsta ekosistēmu komercdarbības digitālās transformācijas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MK noteikumu projektā arī Latvijas Atveseļošanas un noturības mehānisma plāna (turpmāk - AF plāns) 589.rindkopā minēto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2.2.1.1.i. investīcijas sasaiste un ietekme uz īstenojamo reformu: investīcija īsteno Reformu 2.2.1.r. “Uzņēmējdarbības digitālās transformācijas pilna cikla atbalsta izveide ar reģionālo tvērumu”, kuras mērķis ir izveidot vienotajā tīklā darbojošos EDIC ar reģionālo tvērumu un vienotu un koordinētu atbalsta ekosistēmu komercdarbības digitālās transformācijas veicināšanai un nodrošināt atbalstu Eiropas Komisijas atbalstīto EDIC darbībai, atbilstoši nacionālajām prioritātēm un Eiropas Komisijas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2.2.1.1.i.  investīciju sniedz  ierobežotam pretendentu lokam atbilstoši Atveseļošanas fonda 599. 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 punktā un 34.7. apakšpunktā neatsaukties uz Eiropas Savienības Atveseļošanas un noturības mehānisma fonda plāna vienībām, bet nepieciešamības gadījumā attiecīgās vienības saturu pārņemt noteikumu projekta tekstā. Norādām, ka minētais plāns, kurš apstiprināts ar Ministru kabineta 2021. gada 28. aprīļa rīkojumu "Par Latvijas Atveseļošanas un noturības mehānisma plānu" nav cita starpā saistošs pretendentiem - privātpersonām vai citiem tiesību subjektiem, kuri nav hierarhiski padoti Ministru kabinetam, kādēļ to par saistošu nevar padarīt arī ar noteikumu projektu. Kā arī tiesiskās noteiktības nolūkā lūdzam skaidrot, kuri tiesību subjekti var būt pretendenti noteikumu projekta 9. punkta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2.2.1.1.i. investīcijas ietvaros ir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10.punktā norādītos rādītāju nosaukumus atbilstoši oficiālajam, ar Eiropas Komisiju saskaņotajam Darbības kārtības latviešu valodas tulkojumam. Dokuments pieejams esfondi.lv mājas lapā - https://www.esfondi.lv/upload/anm/darbibas_kartiba_lv.pdf.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2.2.1.1.i. investīcijas ietvaros ir šādi: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2.2.1.1.i. investīcijas ietvaros ir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MK noteikumos arī 2.2.reformu un investīciju virziena atskaites punktus, kas atbilst 2.2.1.1.i. investīcijai – Darbības kārtībā 40., 41.un 42.rādītājs. Lūdzam atbilstoši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2.2.1.1.i. investīcijas ietvaros ir šādi: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10.1.punkta redakciju aizvietojot vārdu "mērķi" ar vārdu "rezultāti", ņemot vērā, ka punktā 10.1.1. un punktā 10.1.2. norādītās vērtības atspoguļo darbības rezultātu.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atzinumā paustais viedoklis. Skaidrojam, ka Atveseļošanas fonda plāna Darbības kārtībā 2.2.1.1.i. investīcijai ir definēti mērķi, atskaites punkti, uzraudzības rādītāji. Noteikumu projekta 10.1. apakšpunktā ir norādīti sasniedzamie mērķi saskaņā ar Eiropas Komisijai iesniegto un apstiprināto Darbības kārtību (rādītājs Nr. 43 un Nr. 44). https://www.esfondi.lv/upload/anm/darbibas_kartiba_lv.pdf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VARAM ir panākta vienošanās, ka norma paliek esošajā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mērķi: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līdz 2024. gada 30. jūnijam Eiropas digitālās inovācijas centra atbalstīto uzņēmumu skaits – 3500;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saskaņā ar Komerclikuma 18. pantu termins "uzņēmums" apzīmē organizatoriski saimniecisku vienību un nevis komercdarbības vai saimnieciskās darbības subjektu. Ņemot vērā minēto, lūdzam izvērtēt un nepieciešamības gadījumā precizēt noteikumu projekta 10.1.1. apakšpunktu u.c.  noteikumu projekta vienības (tai skaitā, bet ne tikai, 10.3.1., 10.3.2. apakšpunktu), termina "uzņēmums" vietā izmantojot terminu "komersants" vai "saimnieciskās darbības veicējs”, bet termina "uzņēmējdarbība" vietā izmantojot terminu "komercdarbība" vai "saimnieciskā darbība". Papildus lūdzam sniegt skaidrojumu par minētā termina izmantošanas atbilstību noteikumu projekta 5. punktā ietvertās mērķgrupas skaidrojumam.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izvērtēts. 2.2.1.1.i. investīcijas mērķgrupa ir komersants, biedrība un nodibinājums, kas apvieno vairākus komersantus vai pārstāv to intereses, publiska persona vai tās institūcija, publiskas personas kapitālsabiedrība, pētniecības un zināšanu izplatīšanas organizācija. Vieglākai uztveramībai tiek lietots viens termins "uzņēmums". Norma paliek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ietvertie mērķi, rādītāji, atskaites punkti un to sadalījums  ir apstiprināti no Eiropas Komisijas puses un par tiem Latvijai būs nepieciešams atskaitīties divas reizes gadā. Tie ir ietverti ANM plāna darbības kārtības, kopējo rādītāju, CID rādītāju latviskajā tulkojumā. Finansējuma pieejamība Atveseļošanas fonda ietvaros balstās uz noteikto mērķu, uzraudzības rādītāju, atskaites punktu izpildi. Anotācija papildināta ar skaidrojumu: "Noteikumu projektā ietverto mērķu, rādītāju, atskaites punktu un to sadalījuma termini ir norādīti atbilstoši to latviskajam tulkojumam."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līdz 2024. gada 30. jūnijam Eiropas digitālās inovācijas centra atbalstīto uzņēmumu skaits – 3500;</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10.2.1. līdz 2022. gada 31. martam spēkā stājušies Ministru kabineta noteikumi Eiropas digitālās inovācijas centra (EDIC)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10.2.1.apakšpunkta redakciju atbilstoši Darbības kārtībā noteiktajai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 gada 31. martam apstiprināti Ministru kabineta noteikumi Eiropas Digitālās inovācijas centra (EDIC)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10.2.1. līdz 2022. gada 31. martam apstiprināti Ministru kabineta noteikumi Eiropas digitālās inovācijas centra (EDIC) darbību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kopējie rādītāji saskaņā ar Komisijas 2021. gada 28. septembra deleģētās regulas Nr. 2021/2106, ar kuru, nosakot Atveseļošanas un noturības rezultātu pārskata kopējos rādītājus un detalizētos elementus, papildina Eiropas Parlamenta un Padomes Regulu (ES) 2021/241, ar ko izveido Atveseļošanas un noturības mehānismu (turpmāk - Komisijas regula Nr. 2021/241), pielikuma „Kopējo rādītāju saraksts” noteiktajiem kopējiem rādītājiem: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10.3.1. un 10.3.2. apakšpunktu, nepārrakstot attiecīgās regulas prasības, bet 10.3. apakšpunktā izdarot atbilstošas atsauces uz Eiropas Parlamenta un Padomes Regulu (ES) 2021/241, ar ko izveido Atveseļošanas un noturības mehānismu (turpmāk - Komisijas regula Nr. 2021/241), pielikuma „Kopējo rādītāju saraksts” 6. un 9.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ir jāietver visi kopējie rādītāji un to sadalījums, jo tie ir apstiprināti no Eiropas Komisijas puses un par tiem Latvijai būs nepieciešams atskaitīties divas reizes gadā. Finansējuma pieejamība Atveseļošanas fonda ietvaros balstās uz noteikto mērķu, uzraudzības rādītāju, atskaites punktu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kopējie rādītāji saskaņā ar Komisijas 2021. gada 28. septembra deleģētās regulas Nr. 2021/2106, ar kuru, nosakot Atveseļošanas un noturības rezultātu pārskata kopējos rādītājus un detalizētos elementus, papildina Eiropas Parlamenta un Padomes Regulu ES 2021/241, ar ko izveido Atveseļošanas un noturības mehānismu, pielikumā „Kopējo rādītāju saraksts” noteiktajiem kopējiem rādītājiem: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kopējie rādītāji saskaņā ar Komisijas 2021. gada 28. septembra deleģētās regulas Nr. 2021/2106, ar kuru, nosakot Atveseļošanas un noturības rezultātu pārskata kopējos rādītājus un detalizētos elementus, papildina Eiropas Parlamenta un Padomes Regulu ES 2021/241, ar ko izveido Atveseļošanas un noturības mehānismu, pielikumā „Kopējo rādītāju saraksts” noteiktajiem kopējiem rādītājiem: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noteikumu projekta 10.3.1. un 10.3.2. apakšpunktu svītrošanu, nepārrakstot attiecīgās regulas prasības, bet 10.3. apakšpunktā izdarot atbilstošas atsauces uz Deleģētās regulas Nr. 2021/2106 pielikuma „Kopējo rādītāju saraksts” 6. un 9. rādītāju. Vēršam uzmanību, ka atsauces ietveršanas gadījumā attiecīgie rādītāji joprojām tiek paredzēti noteikumu projektā, taču netiek pārrakstītas regulu normas un nepastāv nekorektas regulu normas interpretācijas iespēja. Vēršam uzmanību uz to,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izvērtēts. Precizējumi veikti noteikumu projektā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ietvertie mērķi, rādītāji, atskaites punkti un to sadalījums  ir apstiprināti no Eiropas Komisijas puses un par tiem Latvijai būs nepieciešams atskaitīties divas reizes gadā. Tie ir ietverti ANM plāna darbības kārtības, kopējo rādītāju, CID rādītāju latviskajā tulkojumā. Finansējuma pieejamība Atveseļošanas fonda ietvaros balstās uz noteikto mērķu, uzraudzības rādītāju, atskaites punktu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kopējie rādītāji saskaņā ar Komisijas 2021. gada 28. septembra deleģētās regulas Nr. 2021/2106, ar kuru, nosakot Atveseļošanas un noturības rezultātu pārskata kopējos rādītājus un detalizētos elementus, papildina Eiropas Parlamenta un Padomes Regulu ES 2021/241, ar ko izveido Atveseļošanas un noturības mehānismu, pielikumā „Kopējo rādītāju saraksts” noteiktajiem kopējiem rādītājiem: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10.3.1. komersanti, kas saņem atbalstu digitālo produktu, pakalpojumu un lietojumprogrammu izstrādei vai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MK noteikumos arī kopējā rādītāja apakšsadalījumu. Kopējo rādītāju tabula pieejama esfondi.lv mājas lapā - https://www.esfondi.lv/normativie-akti-1.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10.3.1. uzņēmumi, kas saņem atbalstu digitālo produktu, pakalpojumu un lietojumprogrammu izstrādei vai ieviešanai (mazie, tai skaitā mikro, uzņēmumi, vidējie uzņēmumi, lielie uzņēmumi):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10.3.1. uzņēmumi, kas saņem atbalstu digitālo produktu, pakalpojumu un lietojumprogrammu izstrādei vai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10.3.1.1. un 10.3.1.2.apakšpunktu, aiz rādītāja definīcijas iekavās norādot iedalījumu - "(mazie (tai skaitā mikro), vidējie un lielie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10.3.1. uzņēmumi, kas saņem atbalstu digitālo produktu, pakalpojumu un lietojumprogrammu izstrādei vai ieviešanai (mazie, tai skaitā mikro, uzņēmumi, vidējie uzņēmumi, lielie uzņēmumi):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10.3.1.1. uzņēmumi, kurus atbalsta, lai izstrādātu digitālās tehnoloģijas un risinājumus (mazie, tai skaitā mikro, uzņēmumi, vidējie uzņēmumi, lielie uzņēmumi);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10.3.1. un 10.3.2. apakšpunktā ietvertajās iekavās iekļauto uzskaitījumu noformulēt vienādi, kā arī atbilstoši noteikumu 2. punktā ietvertajiem terminu nosaukumiem, nelietojot citus nosaukumus. Atbilstoši juridiskās tehnikas prasībām, normatīvajā aktā nelieto sinonīmus un vienu lietu konsekventi sauc vienā un tajā pašā vārdā. Aicinām arī svītrot 10.3.1.1. un 10.3.1.2. apakšpunktā ietvertās iekavas, ņemot vērā, ka tās ir vienāda satura un attiecas uz 10.3.1. apakšpunktu kopumā, un tās iekļaut 10.3.1.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10.3.1.1. uzņēmumi, kurus atbalsta, lai izstrādātu digitālās tehnoloģijas un risinājumus;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līdz 2022. gada 30. septembrim reģionālie uzņēmējdarbības atbalsta centri nodrošina jaunas digitālās transformācijas atbalsta funkcijas;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11.2. apakšpunktā lietoto terminu "reģionālie uzņēmējdarbības atbalsta centri", ņemot vērā, ka šāds termins noteikumu projektā iepriekš nav lietots. Ja ar šo terminu domāts noteikumu projekta 2.9. apakšpunktā definētais reģionālais kontaktpunkts, lūdzam precizēt 11.2. apakšpunktu un nodrošināt terminu konsekventu 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terminu "reģionālie uzņēmējdarbības atbalsta centri" ir domāts noteikumu projekta 2.9. apakšpunktā definētais termins "reģionālais kontaktpunkts". Precizējumi veikti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līdz 2022. gada 30. septembrim reģionālie uzņēmējdarbības atbalsta centri nodrošina jaunas digitālās transformācijas atbalsta funkcijas;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līdz 2022. gada 30. septembrim reģionālie kontaktpunkti nodrošina jaunas digitālās transformācijas atbalsta funkcijas;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11.2.apakšpunktā norādīt rādītāja nosaukumu atbilstoši Eiropas Padomes 2021.gada 6.jūlija lēmumam par Latvijas Atveseļošanas un noturības mehānisma plāna izvērtējuma apstiprināšanu (CID) un apstiprinātajai Darbības kārtībai. Lūdzam veikt attiecīgus precizējumus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par terminiem ietverts anotācijā un veikti precizējumi noteikumu projekta 11.2.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līdz 2022. gada 30. septembrim reģionālie uzņēmējdarbības atbalsta centri nodrošina jaunas digitālās transformācijas atbalsta funkcijas;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līdz 2022. gada 31. martam apstiprināti Ministru kabineta noteikumi Eiropas Digitālās inovācijas centru (EDIC) darbības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(arī noteikumu projekta (noteikumu)) spēkā stāšanās brīdī būs notecējis noteikumu projekta 11.2.1. apakšpunktā minētā uzraudzības rādītāja izpildes termiņš. Attiecīgi lūdzam atbilstoši precizēt minēto apakšpunktu, paredzot atšķirīgu (vēlāku) minēto termiņu vai sniegt pamatotu skaidrojumu par attiecīgā rādītāja nepieciešamību, kā arī tā izpildi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minētais uzraudzības rādītājs ir ietverts Atveseļošanas fonda plāna 2. pielikumā "Darbības kārtība, par kuru vienojas Eiropas Komisija un Latvija" un tas nav precizējams. Saskaņā ar Finanšu ministrijas izstrādāto vadlīniju Nr. 1 "Vadlīnijas informatīvā ziņojuma vai Ministru kabineta noteikumu izstrādei par Eiropas Savienības Atveseļošanas un noturības mehānisma plāna reformas vai investīcijas ieviešanu"' 9. punktu, atbilstoši Likuma par budžetu un finanšu vadību 19.</w:t>
            </w:r>
            <w:r w:rsidR="00000000" w:rsidRPr="00000000" w:rsidDel="00000000">
              <w:rPr>
                <w:vertAlign w:val="superscript"/>
                <w:rtl w:val="0"/>
              </w:rPr>
              <w:t xml:space="preserve">3</w:t>
            </w:r>
            <w:r w:rsidR="00000000" w:rsidRPr="00000000" w:rsidDel="00000000">
              <w:rPr>
                <w:rtl w:val="0"/>
              </w:rPr>
              <w:t xml:space="preserve"> panta otrajā daļā ietvertajam pilnvarojumam informatīvā ziņojuma vai MK noteikumu sākumā definē arī rādītājus, kas noteikti Padomes īstenošanas lēmumā par Latvijas atveseļošanas un noturības plāna novērtējuma apstiprināšanu, Darbības kārtībā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10.2.1. līdz 2022. gada 31. martam apstiprināti Ministru kabineta noteikumi Eiropas digitālās inovācijas centra (EDIC) darbību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līdz 2022. gada 31. martam apstiprināti Ministru kabineta noteikumi Eiropas Digitālās inovācijas centru (EDIC) darbības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11.2.1. apakšpunktu atbilstoši Oficiālo publikāciju un tiesiskās informācijas likuma 7. pantam, aizstājot vārdu "apstiprināti" ar vārdiem "spēkā stājušies".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10.2.1. līdz 2022. gada 31. martam apstiprināti Ministru kabineta noteikumi Eiropas digitālās inovācijas centra (EDIC) darbību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kopīgais rādītājs: uzņēmumi, kas tiek atbalstīti digitālo produktu, pakalpojumu un lietojumprogrammu procesu izstrādē vai pārņemšanā.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projekta 11.3. apakšpunktu u.c.  noteikumu projekta vienības, termina "uzņēmums" vietā izmantojot terminu "komersants" vai "saimnieciskās darbības veicējs”, bet termina "uzņēmējdarbība" vietā izmantojot terminu "komercdarbība" vai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kopējie rādītāji saskaņā ar Komisijas 2021. gada 28. septembra deleģētās regulas Nr. 2021/2106, ar kuru, nosakot Atveseļošanas un noturības rezultātu pārskata kopējos rādītājus un detalizētos elementus, papildina Eiropas Parlamenta un Padomes Regulu ES 2021/241, ar ko izveido Atveseļošanas un noturības mehānismu, pielikumā „Kopējo rādītāju saraksts” noteiktajiem kopējiem rādītājiem: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kopīgais rādītājs: uzņēmumi, kas tiek atbalstīti digitālo produktu, pakalpojumu un lietojumprogrammu procesu izstrādē vai pārņemšanā.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MK noteikumos 7. kopējo rādītāju, kas atbilst 2.2.1.1.i. investīcijai - Jaunu un uzlabotu publisko digitālo pakalpojumu, produktu un procesu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2.2.1.1.i. investīcijai atbilst 6. un 9. rādītājs, kas tiek ietverts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kopējie rādītāji saskaņā ar Komisijas 2021. gada 28. septembra deleģētās regulas Nr. 2021/2106, ar kuru, nosakot Atveseļošanas un noturības rezultātu pārskata kopējos rādītājus un detalizētos elementus, papildina Eiropas Parlamenta un Padomes Regulu ES 2021/241, ar ko izveido Atveseļošanas un noturības mehānismu, pielikumā „Kopējo rādītāju saraksts” noteiktajiem kopējiem rādītājiem: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līdz 2022. gada 30. jūnijam izveidota digitālā brieduma testa sistēma uzņēmumiem, lai noteiktu uzņēmumiem nepieciešamās darbības un valsts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11. punktā ietvertos termiņus (proti, to, ka daļa no tiem ir jau pagājuši), lūdzam anotācijā ietvert skaidrojumu saistībā ar minētā regulējuma paredzēšanu, skaidrojot, vai, piemēram, 11.3. apakšpunktā paredzētā digitālā brieduma testa sistēma uzņēmumiem, lai noteiktu uzņēmumiem nepieciešamās darbības un valsts atbalstu, ir jau notikusi līdz paredzētajam termiņam - 2022. gada 30. jūnijam.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anotācijā sniegtajai informācijai: "Stimulējošā ietekme tiek nodrošināta, jo EDIC var izmantot Eiropas Komisijas tieši programmas “Digitālā Eiropa” ietvaros atlasītajiem EDIC visās dalībvalstīs izveidoto rīku. Eiropas Komisija EDIC atlasi Eiropas Savienības dalībvalstīm izsludināja 2021. gada 17. novembrī un projektu pieteikumu iesniegšanas termiņš bija 2022. gada 22. februāris". Sākotnēji Eiropas Komisija plānoja izsludināt EDIC atlasi 2021. gada 1.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Līgumus Eiropas Komisija ar EDIC plāno noslēgt līdz 2022. gada oktobrim un nodrošināt pieejamību digitālā brieduma testam 2022. gada rudenī, kas ietekmē atskaites punktos minētos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mērķi, rādītāji, atskaites punkti un to sadalījums  ir apstiprināti no Eiropas Komisijas puses un par tiem Latvijai būs nepieciešams atskaitīties divas reizes gadā. Tie ir ietverti ANM plāna darbības kārtības, kopējo rādītāju, CID rādītāju latviskajā tulkojumā. Finansējuma pieejamība Atveseļošanas fonda ietvaros balstās uz noteikto mērķu, uzraudzības rādītāju, atskaites punktu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līdz 2022. gada 30. jūnijam izveidota digitālā brieduma testa sistēma uzņēmumiem, lai noteiktu uzņēmumiem nepieciešamās darbības un valsts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Centrālā finanšu un līgumu aģentūra kā atbalsta 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gala labuma guvējiem CFLA nesniegs komercdarbības atbalstu, tad nav korekti norādīt, ka investīcijas īstenošanu CFLA nodrošina kā atbalsta sniedzējs. Aicinām norādīt, ka CFLA nodrošinās investīcijas īstenošanu Ministru kabineta 2021.gada 7.septembra noteikumos Nr.621 “Eiropas Savienības Atveseļošanas un noturības mehānisma plāna īstenošanas un uzraudzības kārtība” noteiktās kompetences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Centrālā finanšu un līgumu aģentūra Ministru kabineta 2021. gada 7. septembra noteikumos Nr. 621 “Eiropas Savienības Atveseļošanas un noturības mehānisma plāna īstenošanas un uzraudzības kārtība”  (turpmāk - Ministru kabineta noteikumi Nr. 621) noteiktās kompetences ietvaros.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Ekonomikas ministrija izvērtē EDIC iesniegtos projekta iesniegumus, tai skaitā darbības stratēģiju, pieņem lēmumu un informē Centrālo finanšu un līgumu aģentūru, ka tā var uzsākt līguma slēgšanas procesu. Līgums tiek slēgts starp EDIC un Centrālo finanšu un līgumu aģentūru par šo noteikumu 6. punktā minētā finansējuma pārvaldīšanu, tā piešķiršanas, izlietošanas, uzraudzības kārtību un noteikto rādītāju uzskaiti un ievadīšanu Vadības informācijas sistēmā.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vērtēšanas kritērijiem un termiņiem, kā arī informāciju par iespējamu projektu iesniegumu labošanu. Papildus lūdzam precizēt otro teikumu, izsakot to šādā redakcijā: </w:t>
            </w:r>
            <w:r w:rsidR="00000000" w:rsidRPr="00000000" w:rsidDel="00000000">
              <w:rPr>
                <w:i w:val="1"/>
                <w:rtl w:val="0"/>
              </w:rPr>
              <w:t xml:space="preserve">"Līgums tiek slēgts starp EDIC un Centrālo finanšu un līgumu aģentūru par šo noteikumu 6. punktā minētā finansējuma pārvaldīšanu, tā piešķiršanas, izlietošanas, uzraudzības kārtību un noteikto rādītāju uzskaiti un datu ievadīšanu Vadības informācijas sistēmā.", </w:t>
            </w:r>
            <w:r w:rsidR="00000000" w:rsidRPr="00000000" w:rsidDel="00000000">
              <w:rPr>
                <w:rtl w:val="0"/>
              </w:rPr>
              <w:t xml:space="preserve">kā arī izvērtēt iespēju pārcelt to uz noteikumu projekta 14. punktu, savukārt 13. punktā norādīt informāciju tikai par projektu 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Ekonomikas ministrija izvērtē EDIC iesniegtos projekta iesniegumus atbilstoši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EDIC nodrošina šo noteikumu 10. un 11. punktā noteikto uzraudzības rādītāju, mērķu, atskaites punktu uzskaiti, ievadīšanu un sasniegto uzraudzības rādītāju, mērķu un atskaites punktu pamatojošo dokumentu iesniegšanu Kohēzijas politikas fondu vadības informācijas sistēmā (turpmāk – Vadības informācijas sistēma) šo noteikumu 10. punktā norādīto termiņu ietvaros, ne biežāk kā divas reizes gadā. Uzraudzības rādītāju un mērķu sasniegšanu pamatojošā dokumentācija jāiesniedz vēlākais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 atkārtoto saskaņošanu veiktās izmaiņas noteikumu projektā, 11. punktā ietverot atskaites punktus, lūdzam pārskatīt noteikumu projekta normas (piemēram, 13. un 14. punktu) un nepieciešamības gadījumā tās atbilstoši precizēt. Piemēram, attiecībā uz 13. punkta redakciju aicinām izvērtēt, vai abās atsaucēs nav nepieciešams atsaukties uz noteikumu 10. un 11. punktu (otrā atsauce ir tikai uz 10. punktu), kā arī vai pēdējā teikumā nav jāparedz pamatojošās dokumentācijas iesniegšana arī par atskaites punktu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skaidrot izņēmuma "izņemot šo noteikumu 10.2.1. apakšpunktā minēto uzraudzības rādītāju, bet" svītrošanu 13. punktā (salīdzinājumam sk. 15.6. apakšpunktu, kur svītrojums nav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ja nepieciešams, veikt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13.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EDIC nodrošina šo noteikumu 10. un 11. punktā noteikto uzraudzības rādītāju, mērķu, atskaites punktu uzskaiti, ievadīšanu un sasniegto uzraudzības rādītāju, mērķu un atskaites punktu pamatojošo dokumentu iesniegšanu Kohēzijas politikas fondu vadības informācijas sistēmā (turpmāk – Vadības informācijas sistēma), izņemot šo noteikumu 10.2.1. apakšpunktā minēto uzraudzības rādītāju, ne biežāk kā divas reizes gadā. Uzraudzības rādītāju un mērķu sasniegšanu pamatojošā dokumentācija jāiesniedz līdz 2026. gada 30. jūnijam.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EDIC nodrošina šo noteikumu 11. punktā noteikto uzraudzības rādītāju un mērķu uzskaiti, ievadīšanu un sasniegto uzraudzības rādītāju un mērķu pamatojošo dokumentu iesniegšanu Kohēzijas politikas fondu informācijas vadības sistēmā (turpmāk – Vadības informācijas sistēma) šo noteikumu 11. punktā norādīto termiņu ietvaros, bet ne retāk kā reizi ceturksnī.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minēts, ka maksājumu pieprasījumi tiks iesniegti KPVIS ne biežāk kā divas reizes gadā. Lūdzam attiecīgi precizēt arī šajā punktā norādīto datu ievades biežumu, lai tas sakrīt ar maksājumu pieprasījumu iesniegšanu.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EDIC nodrošina šo noteikumu 10. un 11. punktā noteikto uzraudzības rādītāju, mērķu, atskaites punktu uzskaiti, ievadīšanu un sasniegto uzraudzības rādītāju, mērķu un atskaites punktu pamatojošo dokumentu iesniegšanu Kohēzijas politikas fondu vadības informācijas sistēmā (turpmāk – Vadības informācijas sistēma), izņemot šo noteikumu 10.2.1. apakšpunktā minēto uzraudzības rādītāju, ne biežāk kā divas reizes gadā. Uzraudzības rādītāju un mērķu sasniegšanu pamatojošā dokumentācija jāiesniedz līdz 2026. gada 30. jūnijam.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Centrālās finanšu un līgumu aģentūras un EDIC šo noteikumu 13. punktā minētajā līgumā iekļauj pušu saistības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14.punkta apakšpunktus, jo abos tiek norādīts par pārbaudēm, papildus norādīt, ka līgumā tiks atrunāta- plānoto maksājumu pieprasījumu iesniegšanas grafika iesniegšanas kārtība, iepirkumu plāna iesniegšanas kārtība, maksājuma pieprasījumu un noslēguma maksājuma pieprasījuma iesniegšanas kārtība, kā arī papildināt ar anotācijā norādīto līguma saturu.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Līgums tiek slēgts starp EDIC un Centrālo finanšu un līgumu aģentūru par šo noteikumu 6. punktā minētā finansējuma pārvaldīšanu, tā piešķiršanas, izlietošanas, uzraudzības kārtību un noteikto rādītāju uzskaiti un datu ievadīšanu Vadības informācijas sistēmā. Līgumā iekļauj pušu saistības par: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projekta iesniegumā paredzētais Atveseļošanas fonda finansējuma apmērs nepārsniedz šo noteikumu 27. punktā noteikto Atveseļošanas fonda finansējuma apmēru vienam EDIC;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27. punktā nav noteikts Atveseļošanas fonda finansējuma apmērs vienam EDIC, kādēļ lūdzam atbilstoši precizēt noteikumu projekta 14.4. apakšpunktā ietverto attiecīgo atsauci, nodrošinot skaidras tiesību normas. Lūdzam pārskatīt un nepieciešamības gadījumā precizēt noteikumu projektu arī cituviet, nodrošinot korektas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projekta iesniegumā paredzētais Atveseļošanas fonda finansējuma apmērs nepārsniedz šo noteikumu 27. punktā noteikto Atveseļošanas fonda finansējuma apmēru vienam EDIC kā inovācijas kopai;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Ekonomikas ministrija izvērtē EDIC iesniegtos projekta iesniegumus, bet līgums tiek slēgts starp EDIC un Centrālo finanšu un līgumu aģentūru par šo noteikumu 6. punktā minētā finansējuma pārvaldīšanu, tā piešķiršanas, izlietošanas, uzraudzības kārtību un noteikto rādītāju uzskaiti un ievadīšanu Vadības informācijas sistēmā.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loģisku un pārskatāmu tiesību normu izklāstu, sākotnēji paredzot prasību projekta iesniedzējam iesniegt projekta iesniegumu, norādot arī attiecīgā iesnieguma iesniegšanas kārtību, bet pēc regulējot projekta iesniegumu izvērtēšanas kārtību. Papildus lūdzam nodrošināt, ka atbilstoši noteikumu projektam EDIC ir informēts par to, kā iesniedzams projekta iesniegums (t.i., vai tas ir iesniedzams Vadības informācijas sistēmā), piemēram, paredzot uzaicinājuma nosūtīšanu attiecīgajam tiesību subjektam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Ekonomikas ministrija izvērtē EDIC iesniegtos projekta iesniegumus atbilstoši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Ekonomikas ministrija izvērtē EDIC iesniegtos projekta iesniegumus, bet līgums tiek slēgts starp EDIC un Centrālo finanšu un līgumu aģentūru par šo noteikumu 6. punktā minētā finansējuma pārvaldīšanu, tā piešķiršanas, izlietošanas, uzraudzības kārtību un noteikto rādītāju uzskaiti un ievadīšanu Vadības informācijas sistēmā.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MK noteikumos datu ievades nosacījumus Vadības informācijas sistēmā, nosakot atbildīgos, informācijas apjomus un regularitāti. Tāpat lūdzam norādīt MK noteikumos informāciju par maksājumu pieprasījumiem un to plānoto iesniegšanas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Ekonomikas ministrija izvērtē EDIC iesniegtos projekta iesniegumus atbilstoši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Ekonomikas ministrija izvērtē EDIC iesniegtos projekta iesniegumus, bet līgums tiek slēgts starp EDIC un Centrālo finanšu un līgumu aģentūru par šo noteikumu 6. punktā minētā finansējuma pārvaldīšanu, tā piešķiršanas, izlietošanas, uzraudzības kārtību un noteikto rādītāju uzskaiti un ievadīšanu Vadības informācijas sistēmā.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EDIC stratēģijas saskaņotību ar citiem Digitālas Eiropas programmas uzstādījumiem. Lūdzam precizēt šo punktu, ietverot šādu precizējumu "(t.sk. darbības stratēģiju)" un ietverot jaunu 15.1.punktu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Ekonomikas ministrija izvērtē EDIC iesniegtos projekta iesniegumus (t.sk. darbības stratēģiju), bet līgums tiek slēgts starp EDIC un Centrālo finanšu un līgumu aģentūru par šo noteikumu 6. punktā minētā finansējuma pārvaldīšanu, tā piešķiršanas, izlietošanas, uzraudzības kārtību un noteikto rādītāju uzskaiti un ievadīšanu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15.1.Stratēģija pirms tam saskaņota/izvērtēta DEP padomē. Ja DEP Padome uz stratēģijas saskaņošanas laiku vēl nav izveidota, tad sanāksmē starp EM un VARAM. Šo saskaņojumu iespējams noteikt tikai precizējot protokollēmumu, attiecīgi izsakot jaunu punktu šādā redakcijā: "Eiropas Digitālajam inovācijas centram tā darbības stratēģiju laika periodam līdz 2026. gada 30. jūnijam saskaņot ar Ekonomikas un Vides aizsardzības un reģionālās attīstības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Ekonomikas ministrija izvērtē EDIC iesniegtos projekta iesniegumus atbilstoši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projekta iesniegumā paredzētais Atveseļošanas fonda finansējuma apmērs nepārsniedz šo noteikumu 27. punktā noteikto Atveseļošanas fonda finansējuma apmēru vienam EDIC;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27. punktā nav ietverts Atveseļošanas fonda finansējuma apmērs vienam EDIC, bet gan vienai inovācijas kopai, attiecīgi lūdzam precizēt atsauci 15.4. apakšpunktā vai, ja nepieciešams, precizēt 27. punktu. Alternatīvi lūdzam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pēc savas struktūras EDIC ir inovācijas kopa. Atbilstoši Eiropas Komisijas skaidrojumam, kas norādīts arī anotācijā, inovācijas kopu veido konsorcijs - biedrība kā inovācijas kopas koordinators un tās biedri partneri- inovācijas kopas dalībnieki. Konsorciju sastāvā ir izglītības iestādes, biedrības, zinātniskās institūcijas,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Komisijas regulas Nr. 651/2014 27. pants runā par atbalstu inovācijas kopām. Noteikumu projektā noteikts, ka EDIC tiek piešķirts komercdarbības atbalsts Komisijas regulas Nr. 651/2014 27. panta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projekta iesniegumā paredzētais Atveseļošanas fonda finansējuma apmērs nepārsniedz šo noteikumu 27. punktā noteikto Atveseļošanas fonda finansējuma apmēru vienam EDIC kā inovācijas kopai;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Centrālās finanšu un līgumu aģentūras un EDIC šo noteikumu 15. punktā minētajā līgumā iekļauj pušu saistības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MK noteikumu projektā informāciju par pārbaudēm gan finansējuma saņēmēja, gan gala labuma guvēja līmenī. Nepieciešama vismaz informācija par šādu pārbaužu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korupcijas un krāpšanas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dubultfinansējuma riska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sasniegto atskaites punktu un mērķu pamatojošās dokumentācijas pārbaude, t.sk. datu ticamības pārbaude.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Līgums tiek slēgts starp EDIC un Centrālo finanšu un līgumu aģentūru par šo noteikumu 6. punktā minētā finansējuma pārvaldīšanu, tā piešķiršanas, izlietošanas, uzraudzības kārtību un noteikto rādītāju uzskaiti un datu ievadīšanu Vadības informācijas sistēmā. Līgumā iekļauj pušu saistības par: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darbībām Centrālās finanšu un līgumu aģentūras līmenī un EDIC līmenī, EDIC un gala labuma guvēju līmenī, lai 2.2.1.1.i. investīcijas īstenošanas laikā novērstu interešu konfliktu, korupciju un krāpšanu, dubultfinansējuma risku;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atšķirīgo tvērumu un normatīvo regulējumu attiecībā uz korupciju un krāpšanu, kas var būt gan savstarpēji saistoši, gan nesaistoši, bet, lai novērstu gan korupcijas, gan krāpšanas riskus atsevišķi nepieciešams redakcionāli precizēt šo punktu, atdalot abus jēdzienus. Lūdzam veikt precizējumus pārējos noteikumu projekta punktus, piemēram, 17.3.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korupcija - kukuļošana vai jebkura cita </w:t>
            </w:r>
            <w:r w:rsidR="00000000" w:rsidRPr="00000000" w:rsidDel="00000000">
              <w:rPr>
                <w:u w:val="single"/>
                <w:rtl w:val="0"/>
              </w:rPr>
              <w:t xml:space="preserve">valsts amatpersonas rīcība</w:t>
            </w:r>
            <w:r w:rsidR="00000000" w:rsidRPr="00000000" w:rsidDel="00000000">
              <w:rPr>
                <w:rtl w:val="0"/>
              </w:rPr>
              <w:t xml:space="preserve">, kas vērsta uz to, </w:t>
            </w:r>
            <w:r w:rsidR="00000000" w:rsidRPr="00000000" w:rsidDel="00000000">
              <w:rPr>
                <w:u w:val="single"/>
                <w:rtl w:val="0"/>
              </w:rPr>
              <w:t xml:space="preserve">lai, izmantojot dienesta stāvokli, savas pilnvaras vai pārsniedzot tās, iegūtu nepelnītu labumu sev vai citām personām</w:t>
            </w:r>
            <w:r w:rsidR="00000000" w:rsidRPr="00000000" w:rsidDel="00000000">
              <w:rPr>
                <w:rtl w:val="0"/>
              </w:rPr>
              <w:t xml:space="preserve"> (atbilstoši Korupcijas novēršanas un apkarošanas biroja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Krāpšana - skaidrojums atbilstoši Krimināllikumam, kas nosaka gadījumus kad personas, vai personu grupa saucama pie kriminālatbildības par krāpnieciskām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darbībām Centrālās finanšu un līgumu aģentūras līmenī un EDIC līmenī, EDIC un gala labuma guvēju līmenī, lai 2.2.1.1.i. investīcijas īstenošanas laikā novērstu interešu konfliktu, korupciju, krāpšanu un dubultfinansējuma risku;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atskaites punktu un mērķu pamatojošās dokumentācijas pārbaudēm, t.sk. datu ticamības pārbaudēm un pārbaudēm Centrālās finanšu un līgumu aģentūras līmenī un EDIC līmenī, EDIC un gala labuma guvēju līmenī, lai 2.2.1.1.i. investīcijas īstenošanas laikā novērstu interešu konfliktu, korupciju, krāpšanu, dubultfinansējuma risku;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EDIC nepilda līgumu par projekta īstenošanu, tai skaitā ir iestājušies citi apstākļi, kas negatīvi ietekmē vai var ietekmēt 2.2.1.1.i. investīcijas vai noteikto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17.1. apakšpunktā norādīt uz 2.2.1.1.i. investīcijas mērķu sasniegšanu vai noteikumu projektā un tā anotācijā skaidrot, kā izpaužas 2.2.1.1.i. investīcijas sasniegšana.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EDIC nepilda līgumā noteiktos nosacījumus, tai skaitā ir iestājušies citi apstākļi, kas negatīvi ietekmē vai var ietekmēt 2.2.1.1.i. investīcijai noteikto uzraudzības rādītāju un mērķu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atskaites punktu un mērķu pamatojošās dokumentācijas pārbaudēm, t.sk. datu ticamības pārbaudēm un pārbaudēm Centrālās finanšu un līgumu aģentūras līmenī un EDIC līmenī, EDIC un gala labuma guvēju līmenī, lai 2.2.1.1.i. investīcijas īstenošanas laikā novērstu interešu konfliktu, korupciju, krāpšanu, dubultfinansējuma risku;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10. punktā nav ietvertas norādes uz atskaites punktiem, bet cita starpā uz noteiktiem mērķiem un uzraudzības rādītājiem, lūdzam izvērtēt un noteikumu projekta 17.1. un 36.6. apakšpunktā neatsaukties uz atskaites punktiem, bet uz attiecīgajiem mērķiem un uzraudzības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atskaites punkti ir norādīti jaunā noteikumu projekta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atskaites punktu un mērķu pamatojošās dokumentācijas pārbaudēm, t.sk. datu ticamības pārbaudēm un pārbaudēm Centrālās finanšu un līgumu aģentūras līmenī un EDIC līmenī, EDIC un gala labuma guvēju līmenī, lai 2.2.1.1.i. investīcijas īstenošanas laikā novērstu interešu konfliktu, korupciju, krāpšanu, dubultfinansējuma risku;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citos gadījumos, ko paredz līgums par projekta īstenošanu, tai skaitā, ja tiek konstatēti interešu konflikta, korupcijas un krāpšanas, dubultfinansējuma pārkāpumi.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nodrošināt vienveidīgu un konsekventu terminoloģijas lietojumu. Norādām, ka šobrīd noteikumu projektā, piemēram, norādīts uz līgumu un līgumu par projekta īstenošanu, atbalstu un komercdarbības atbalstu, projekta iesniedzēju un EDIC. Uzsveram, ka viena jēdziena izteikšanai jāizmanto vieni un tie paši termini. Iekšējā terminoloģiskā konsekvence veicina normatīvā akta skaidrību, novēršot pretrunīgus viedokļus vai šaubas par dažādu terminu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tiek konstatēti interešu konflikta, korupcijas, krāpšanas, dubultfinansējuma pārkāpumi;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neatbilst izslēgšanas kritērijiem, kas noteikti Eiropas Parlamenta un Padomes 2018. gada 18. jūlija Regulas ES Nr. 2018/1046 par finanšu noteikumiem, ko piemēro Savienības vispārējam budžetam, ar kuru groza Regulas ES Nr. 1296/2013, ES Nr. 1301/2013, ES Nr. 1303/2013, ES Nr. 1304/2013,(ES Nr. 1309/2013, ES Nr. 1316/2013, E) Nr. 223/2014, ES Nr. 283/2014 un Lēmumu Nr. 541/2014/ES un atceļ Regulu ES, Euratom Nr. 966/2012 (turpmāk – Komisijas regula Nr. 2018/1046), 136.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AF vadlīnijās norādītajam izslēgšanas kritēriji ir ietverami projektu iesniegumu vērtēšanas kritērijos un šīs investīcijas ietvaros projektus vērtē un apstiprina Ekonomikas ministrija, lūdzam šo apakšpunktu pārnest uz noteikumu projekta 15.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neatbilst izslēgšanas kritērijiem, kas noteikti Eiropas Parlamenta un Padomes 2018. gada 18. jūlija Regulas ES Nr. 2018/1046 par finanšu noteikumiem, ko piemēro Savienības vispārējam budžetam, ar kuru groza Regulas ES Nr. 1296/2013, ES Nr. 1301/2013, ES Nr. 1303/2013, ES Nr. 1304/2013,(ES Nr. 1309/2013, ES Nr. 1316/2013, E) Nr. 223/2014, ES Nr. 283/2014 un Lēmumu Nr. 541/2014/ES un atceļ Regulu ES, Euratom Nr. 966/2012 (turpmāk – Komisijas regula Nr. 2018/1046), 136.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projektā lietotās atsauces uz regulām un to normām, nodrošinot atbilstību noteikumu Nr. 108 171. un 172. punktā ietvertajām prasībām. Vēršam uzmanību, ka saskaņā ar minētajām normām nav nepieciešams norādīt publikācijas informāciju (sk. noteikumu projekta 56. punktu). Lūdzam arī precizēt noteikumu projektu, novēršot uz atkārtoto saskaņošanu veiktos nekorektos iekavu svītrojumus regulu nosaukumos.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EDIC atbildību kā komercdarbības atbalsta saņēmējam un saistības un atbildību pārējo inovāciju kopas dalībnieku – projekta partneru vārdā.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18.3. apakšpunktu, nodrošinot skaidrāku normas formulējumu. Vēršam uzmanību, ka, piemēram, nav skaidrs, uz ko attiecināms vārds "saistības" (uz "EDIC" vai uz "pārējo inovācijas kopas dalībnieku"). Lūdzam arī sniegt izvērstāku skaidrojumu par šo normu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EDIC uzņemas saistības gan savā, gan savu partneru vārdā, ņemot arī vērā noteikumu projekta 38. punktā minēto. Precizēts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EDIC atbildību kā komercdarbības atbalsta saņēmējam un saistības un atbildību pārējo inovāciju kopas dalībnieku – projekta partneru vārdā.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Centrālai finanšu un līgumu aģentūrai ir tiesības vienpusēji atkāpties no noslēgtā līguma jebkurā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19. punkta apakšpunktu formulējumus, īpaši izvērtējot lietotos saikļus, ņemot vērā, ka tam var būt būtiska nozīme normas piemērošanā. Piemēram, aicinām izvērtēt, vai saikļa "tai skaitā" lietošana 19.1. apakšpunktā ir atbilstoša (proti, aiz saikļa sekojošais gadījums ir paredzēts kā viens no līguma nosacījumu nepildīšanas apakšgadījumiem, kas pirmšķietami nozīmē, ka apstākļu, kas negatīvi ietekmē vai var ietekmēt investīcijai noteikto uzraudzības rādītāju un mērķu sasniegšanu, iestāšanās izriet (ir saistīta ar) to, ka EDIC nepilda līgumā noteiktos nosacījumus). Attiecīgi aicinām izvērtēt un, ja nepieciešams, veikt precizējumus, kā arī sniegt izvērstākus skaidrojumus anotācijā par 19.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Centrālai finanšu un līgumu aģentūrai ir tiesības vienpusēji atkāpties no noslēgtā līguma jebkurā no šādiem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Projekta iesniedzējam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noteikumu sadaļu papildināt ar prasību, kas izriet no regulas Nr.651/2015 1.panta 4.punkta a)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Projekta iesniedzējam noteiktās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Projekta iesniedzējam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sadaļu ar nosacījumiem, kas izriet no regulas Nr.651/2014 27.panta 3. un 4.punkta, vienlaikus papildinot ar skaidrojumu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Projekta iesniedzējam noteiktās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Projekta iesniedzējam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08.04.2022. iebildumu (izziņas 34. punkts) par noteikumu projekta II. nodaļu, kas nav ņemts vērā, un atkārtoti lūdzam papildināt to ar nosacījumiem, kas izriet no regulas Nr.651/2014 27.panta 3. un 4.punkta, vienlaikus papildinot ar skaidrojumu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Projekta iesniedzējam noteiktās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Projekta iesniedzējam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tika dzēsta norma, kas nodrošināja Komisijas regulas Nr. 651/2014 1. panta 4. punkta "a" apakšpunktā minētā nosacījuma ievērošanu. Par to Finanšu ministrija bija izteikusi iebildumu (skat. izziņas 51. punkts), jo norma nebija korekta attiecībā uz to, ka, tā kā EDIC ir atbalsta saņēmējs saskaņā ar Komisijas regulas Nr. 651/2014 27. pantu, tas nevar būt arī šīs prasības nodrošinātājs. Atbalsta sniedzēja pienākums ir veikt prasības atbilstoši Komisijas regulas Nr. 651/2014 1. panta 4. punkta "a" apakšpunktā minētajiem nosacījumiem pārbaudi uz atbalsta piešķiršanas brīdi. Lūdzam papildināt noteikumu projektu ar ar normu, kas nodrošinātu atbilstību Komisijas regulas Nr. 651/2014 1. panta 4. punkta "a"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Projekta iesniedzējam noteiktās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2.2.1.1.i. investīcijas ietvaros projekta iesniedzējs ir EDIC, kas atbilst Komisijas regulas Nr. 2021/694 16. pantā izvirzītajiem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viennozīmīgi skaidrs, lūdzu paredzēt noteikumu projekta 18.punktā, ka EDIC atbilstību Komisijas regulas Nr.2021/694 prasībām izvērtē Eiropas Komisija.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2.2.1.1.i. investīcijas ietvaros projekta iesniedzējs ir EDIC, kas atbilst Komisijas regulas Nr. 2021/694 16. panta 2. punktā izvirzītajiem kritērijiem.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2.2.1.1.i. investīcijas ietvaros projekta iesniedzējs ir EDIC, kas atbilst Komisijas regulas Nr. 2021/694 16. pantā izvirzītajiem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iekļaut MK noteikumos Finanšu regulā - </w:t>
            </w:r>
            <w:r w:rsidR="00000000" w:rsidRPr="00000000" w:rsidDel="00000000">
              <w:rPr>
                <w:i w:val="1"/>
                <w:rtl w:val="0"/>
              </w:rPr>
              <w:t xml:space="preserve">Eiropas Parlamenta un Padomes 2018.gada 18.jūlija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w:t>
            </w:r>
            <w:r w:rsidR="00000000" w:rsidRPr="00000000" w:rsidDel="00000000">
              <w:rPr>
                <w:rtl w:val="0"/>
              </w:rPr>
              <w:t xml:space="preserve">noteiktos izslēgšanas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2.2.1.1.i. investīcijas ietvaros projekta iesniedzējs ir EDIC, kas atbilst Komisijas regulas Nr. 2021/694 16. panta 2. punktā izvirzītajiem kritērijiem.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2.2.1.1.i. investīcijas ietvaros projekta iesniedzējs ir EDIC, kas atbilst Komisijas regulas Nr. 2021/694 16. panta 2. punktā izvirzītajiem kritērijiem. EDIC atbilstību Komisijas regulas Nr. 2021/694 prasībām izvērtē Eiropas Komisija.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16. punktā svītrot otro teikumu. Norādām, ka ar noteikumu projektu nevar tikt noteikti Eiropas Savienības institūciju pienākumi un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2.2.1.1.i. investīcijas ietvaros projekta iesniedzējs ir EDIC, kas atbilst Komisijas regulas Nr. 2021/694 16. panta 2. punktā izvirzītajiem kritērijiem.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uz projekta iesnieguma iesniegšanas brīdi vēl nav nodrošināta Vadības informācijas sistēmas funkcionalitāte, projekta iesniedzējs iesniedz projektu Ekonomikas ministrijai elektroniskā dokumenta veidā. Pēc Vadības informācijas sistēmas funkcionalitātes nodrošināšanas, projekta iesniedzējs ievada datus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papildināt noteikumus ar nosacījumu, uz kāda pamata EDIC iesniegs iesniegumu, t.i., šobrīd nav norādīts brīdis. Piemēram, pamatojoties uz Ekonomikas ministrijas uzaicinājumu vai mēnesi pēc šo noteikumu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EDIC metodoloģiju atbalstāmo darbību īstenošanai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iebilst veiktajām izmaiņām, svītrojot vārdu “stratēģija “un aizstājot to ar vārdiem “metodoloģija atbalstāmo darbību īstenošanai”. Vēršam uzmanību, šādas izmaiņas ievērojami mazina sasaisti ar EDIC iesniegtajiem pieteikumiem Eiropas Komisijas atlasē, kur tika identificēti sasniedzamie rādītāji un darbības virzieni. Stratēģijas izstrāde ir būtiska, lai nodrošinātu EDIC atalses pieteikumus ar nacionālo politiku. Vienlaikus, vēršam uzmanību, ka vārds "metodoloģija" nosaka formu, veidu un pieeju kā tiks sasniegti izvirzītie mērķi, nevis stratēģiskos virzienus kā tādus.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jaunai punktu numerācijai VARAM ieskatā saglabājama iepriekšējo punkta redakciju. "EDIC stratēģiju laika periodam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atzinumā paustais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informēt, ka 2.2.1.1.i. investīcijas īstenošanai EDIC stratēģijas izstrāde nav pamatnosacījums, kas noteikts Atveseļošanas fonda plānā. Papildus dokumenta izstrāde var aizkavēt 2.2.1.1.i. investīcijas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EDIC izstrādās metodoloģiju atbalstāmo darbību īstenošanai un iesniegs to saskaņošanai Ekonomikas ministrijai, lai nodrošinātu virzību noteikto mērķu sasniegšanā.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EDIC metodoloģiju atbalstāmo darbību īstenošanai atbilstoši šo noteikumu 3. pielikuma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21.2.2. iekšējās kontroles sistēmas aprakstu, ietverot informāciju par interešu konflikta, korupcijas risku un dubultā finansējuma kontroles un novēršanas mehānisma raksturojumu.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paredzēt iekšējās kontroles sistēmas aprakstu arī attiecībā uz kārtību, kādā EDIC piešķirs komercdarbības atbalstu gala labuma guvējiem.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21.2.2. iekšējās kontroles sistēmas aprakstu, ietverot informāciju par interešu konflikta, korupcijas risku un dubultā finansējuma kontroles un novēršanas mehānisma raksturojumu.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definēt interešu konflikta jēdzienu vai norādīt atsauksmes uz attiecīgajiem normatīvajiem aktiem, kuros interešu konflikts ir definēts.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EDIC metodoloģiju atbalstāmo darbību īstenošanai atbilstoši šo noteikumu 3. pielikuma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3.pielikuma, EDIC metodoloģijas 3.punktu ar gala labuma guvēju projektu atlases nosacījumiem atbilstoši Eiropas Komisijas š.g. 17.februāra e-pastā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atzinumā paustais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EDIC ir noteikts pienākums iesniegt kārtību, kādā tiek piešķirts komercdarbības atbalsts gala labuma guvējiem. Noteikumu projekts papildināts ar jaunu 23.5.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EDIC metodoloģiju atbalstāmo darbību īstenošanai atbilstoši šo noteikumu 3. pielikuma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23.2. apakšpunktā minētā metodoloģija pirms projekta iesnieguma iesniegšanas Vadības informācijas sistēmā tiek izvērtēta un saskaņota sanāksmē starp Ekonomikas ministriju un Vides aizsardzības un reģionālās attīstības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uz atkārtoto saskaņošanu veiktajām izmaiņām noteikumu projekta 24. un 25.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reģionālas attīstības ministrija noteikumu projektā ir svītrota no līdzatbildīgo institūciju saraksta, pamatojoties uz Ekonomikas ministrijas sniegto viedokli par EDIC stratēģijas izstrādes un saskaņošanas nepieciešamību starp Ekonomikas ministriju un Vides aizsardzības un reģionālas attīstības ministriju. EDIC izstrādās un iesniegs metodoloģiju 2.2.1.1.i. investīcijas īstenošanas ietvaros Ekonomikas ministrijai, lai nodrošinātu virzību noteikto mērķu sasniegšanā. Atveseļošanas fondu plānā stratēģijas izstrāde kā 2.2.1.1.i. investīcijas īstenošanas priekšnosacījums nav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reģionālas attīstības ministrija kā programmas "Digitālā Eiropa" nacionālais koordinators ir tiesīga informēt EDIC par programmas "Digitālā Eiropa" uzsaukumiem neatkarīgi no Atveseļošanas fonda 2.2.1.1.i. investīcijas ietvaros plānoto atbalstu EDIC.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23.3. apakšpunktā minētā metodoloģija pirms projekta iesnieguma iesniegšanas Vadības informācijas sistēmā tiek iesniegta saskaņošanai Ekonomikas ministrijā.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23.2. apakšpunktā minētā metodoloģija pirms projekta iesnieguma iesniegšanas Vadības informācijas sistēmā tiek izvērtēta un saskaņota sanāksmē starp Ekonomikas ministriju un Vides aizsardzības un reģionālās attīstības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kā atbildīgā iestāde par Digitālās Eiropas programmas ieviešanu, kurā kā būtiskākā komponente ir tieši EDIC vērš uzmanību uz to stratēģisko nozīmi digitalizācijas ieviešanā visā 2021. – 2027.gada plānošanas periodā. Līdz ar to EDIC stratēģijas saskaņošana Digitālās Eiropas programmas koordinācijas padomē ir būtiska, lai nodrošinātu sinerģiju pārnozaru līmenī. Papildus vēršam uzmanību, ka Eiropas Komisija paredzējusi izstrādāt jaunu EDIC darbības programmu no 2024.gada, kas atbilstoši tendencēm var noteikt papildus vektorus EDIC darbībai, kas var ietekmēt to stratēģiju un veikt korekcijas nacionālajās programmās. Pamatojoties uz iepriekš minēto, Digitālās Eiropas programmas koordinācijas padomes loma būs būtiska nodrošinot vienotu platformu Latvijas viedokļa sagatavošanai un saskaņošanai ar citiem Digitālās Eiropas programmā ietvertajiem konkrētajiem mērķiem (</w:t>
            </w:r>
            <w:r w:rsidR="00000000" w:rsidRPr="00000000" w:rsidDel="00000000">
              <w:rPr>
                <w:i w:val="1"/>
                <w:rtl w:val="0"/>
              </w:rPr>
              <w:t xml:space="preserve">special objectives)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EDIC darbības stratēģija pirms projekta iesniegšanas Vadības informācijas sistēmā tiek izvērtēta un saskaņota Digitālās Eiropas programmas koordinācijas padome, ja iepriekš minētā padome uz stratēģijas saskaņošanas laiku nav izveidota, tad saskaņota sanāksmē starp Ekonomikas ministriju un Vides aizsardzības un reģionālās attīstības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atzinumā paustais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informēt, ka 2.2.1.1.i. investīcijas īstenošanai EDIC stratēģijas izstrāde nav pamatnosacījums, kas noteikts Atveseļošanas fonda plānā. Papildus dokumenta izstrāde var aizkavēt 2.2.1.1.i. investīcijas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EDIC izstrādās metodoloģiju atbalstāmo darbību īstenošanai un iesniegs to saskaņošanai Ekonomikas ministrijai, lai nodrošinātu virzību noteikto mērķu sasniegšanā.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23.3. apakšpunktā minētā metodoloģija pirms projekta iesnieguma iesniegšanas Vadības informācijas sistēmā tiek iesniegta saskaņošanai Ekonomikas ministrijā.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Vienam projekta iesniegumam maksimāli pieļaujamais Atveseļošanas fonda finansējuma apmērs ir 5 000 000 </w:t>
            </w:r>
            <w:r w:rsidR="00000000" w:rsidRPr="00000000" w:rsidDel="00000000">
              <w:rPr>
                <w:i w:val="1"/>
                <w:rtl w:val="0"/>
              </w:rPr>
              <w:t xml:space="preserve">euro</w:t>
            </w:r>
            <w:r w:rsidR="00000000" w:rsidRPr="00000000" w:rsidDel="00000000">
              <w:rPr>
                <w:rtl w:val="0"/>
              </w:rPr>
              <w:t xml:space="preserve">, ievērojot Komisijas regulas Nr. 651/2014 4. panta 1. punkta k) apakšpunktā minēto robežvērtību vienai inovāciju kopai.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nosacījumu, ka maksimāli pieļaujamais finansējums vienai inovāciju kopai ir vērtējums saistīto uzņēmumu līmenī, dodot atsauci uz saistīto uzņēmumu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kā šī punkta nosacījumi korelē ar nosacījumu (sk. noteikumu 44.punktu), ka otram EDIC atbalsts tiks sniegts kā de minimis atbalsts, ja de minimis atbalsta pieļaujamais limits ir 200 000 euro trīs fiskālo gadu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Vienam EDIC kā inovācijas kopai maksimāli pieļaujamais Atveseļošanas fonda finansējuma apmērs ir 5 000 000 </w:t>
            </w:r>
            <w:r w:rsidR="00000000" w:rsidRPr="00000000" w:rsidDel="00000000">
              <w:rPr>
                <w:i w:val="1"/>
                <w:rtl w:val="0"/>
              </w:rPr>
              <w:t xml:space="preserve">euro</w:t>
            </w:r>
            <w:r w:rsidR="00000000" w:rsidRPr="00000000" w:rsidDel="00000000">
              <w:rPr>
                <w:rtl w:val="0"/>
              </w:rPr>
              <w:t xml:space="preserve">, ievērojot Komisijas regulas Nr. 651/2014 4. panta 1. punkta "k" apakšpunktā minēto robežvērtību. Maksimāli pieļaujamais finansējums vienai inovācijas kopai ir vērtējams saistīto komersantu līmenī, kas atbilst Komisijas regulas Nr. 651/2014 1. pielikuma 3. panta 3. punktā minētajiem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EDIC nodrošina Komisijas regulas Nr. 651/2014 1. panta 4. punkta "a" apakšpunktā minētā nosacījuma ievērošanu.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 651/2014 1. panta 4. punkta "a" apakšpunkts ietver normu, ka atbalstu nepiešķir uzņēmumam, uz kuru attiecas neizpildīts līdzekļu atgūšanas rīkojums saskaņā ar iepriekšēju Komisijas lēmumu, ar ko atbalsts, kuru piešķīrusi tā pati dalībvalsts, atzīts par nelikumīgu un nesaderīgu ar iekšējo tirgu. Ņemot vērā, ka atbalsta saskaņā ar Komisijas regulu Nr. 651/2014 saņēmējs ir EDIC, EDIC pats nenodrošina šī nosacījuma ievērošanu, bet tas jāpārbauda atbalsta sniedzējam pirms atbalsta pieškiršanas. Attiecīgi lūdzam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50. punktā ir jau noteikts, ka Centrālā finanšu un līgumu aģentūra pieņem lēmumu par EDIC atbilstību Komisijas regulas Nr. 651/2014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EDIC nodrošina, ka piekļuve inovāciju kopas telpām, iekārtām un darbībām ir nodrošināta vairākiem lietotājiem, un to piešķir pārredzamā un nediskriminējošā veidā. Komersantiem, kuri ir finansējuši vismaz 10 % no inovācijas kopas ieguldījumu izmaksām, var piešķirt privileģētu piekļuvi ar izdevīgākiem nosacījumiem. Lai novērstu pārmērīgu kompensāciju, EDIC nodrošina, ka šī piekļuve ir samērīga ar komersanta daļu ieguldījumu izmaksās un attiecīgie nosacījumi ir publiskoti. Maksa, ko iekasē par inovāciju kopas iekārtu izmantošanu un dalību inovāciju kopas darbībās, atbilst tirgus cenai vai atspoguļo attiecīgās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25. punktā svītrot norādi uz mērķi novērst pārmērīgu kompensāciju. Alternatīvi lūdzam noteikumu projektā paredzēt minētajam mērķim atbilstošu EDIC pienākumu, savukārt noteikumu projekta anotācijā skaidrot, kā izpaužas pārmērīga kompensācija. Kā arī tiesiskās noteiktības nolūkā lūdzam minētajā punktā vai noteikumu projekta anotācijā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var tikt nodrošināts piekļuves samērīgums un vai piekļuvei jābūt proporcionālai v.tml.;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25. punkta ceturtajā teikumā saprotams ar attiecīgām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 jābūt publiskotiem attiecīgiem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punkts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EDIC nodrošina, ka piekļuve inovāciju kopas telpām, iekārtām un darbībām ir nodrošināta vairākiem lietotājiem, to piešķir pārredzamā un nediskriminējošā veidā un maksa par inovāciju kopas iekārtu izmantošanu atbilst Komisijas regulas Nr. 651/2014 27. panta 3. un 4. punktā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sniedz konsultācijas un pakalpojumus, kas saistīti ar investīciju piesaisti, mākslīgo intelektu, augstas veiktspējas datošanu, kiberdrošību un uzticamību, un/vai nodrošina pieejamību eksperimentēšanas, pilotēšanas un testēšanas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25.4. apakšpunktā un 1. pielikumā simbolu un vārdus "un/vai", kā arī atsevišķi lietotu simbolu "/ aizstāt ar saikli "un" vai saikli "vai" jo no noteikumu projekta nav skaidrs, vai ar simbolu un vārdus "un/vai" tiek saprasts saiklis "un" vai saiklis "vai". Pamatojoties uz juridiskās tehnikas prasībām, tiesību normai ir jābūt skaidrai, lai tā lietotājs un piemērotājs gūtu nepārprotamu priekšstatu par saviem pienākumiem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sniedz konsultācijas un pakalpojumus, kas saistīti ar investīciju piesaisti, mākslīgo intelektu, augstas veiktspējas datošanu, kiberdrošību un uzticamību;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izveido vismaz četrus reģionālos kontaktpunktus, no tie vismaz vienu Rīgā, kas nodrošina EDIC pakalpojumu pieejamību visā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AF plānā noteikts - tiks izveidoti vismaz 5 reģionālie centri visos Latvijas reģionos, t.sk. Rīgā, Liepājā, Jelgavā, Rēzeknē, Valmierā un Ventspilī. Lūdzam attiecīgi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izveido vismaz piecus reģionālos kontaktpunktus, kas nodrošina EDIC pakalpojumu piekļūstamību visā Latvijā. Reģionālo kontaktpunktu izvietojums, reģionālais iedalījums, EDIC sadarbības partneru iesaiste un sadarbība EDIC pakalpojumu sniegšanā tiek noteikta šo noteikumu 23.3. apakšpunktā minētajā metodoloģijā;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izveido vismaz četrus reģionālos kontaktpunktus, no tie vismaz vienu Rīgā, kas nodrošina EDIC pakalpojumu pieejamību visā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noteikumu projekta 2.9. apakšpunktu ar 25.6. apakšpunktu. Proti, norādām, ka šobrīd nav skaidrs, vai reģionālais kontaktpunkts var būt vienīgi EDIC struktūrvienība, jo nav saprotams mehānisms un pamats tam, kā EDIC var izveidot minētos kontaktpunktus kā partnera struktūrvienības.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ietverts nosacījums, ka EDIC ir tiesības pakalpojumu sniegšanā gala labuma guvējiem piesaistīt arī EDIC konsorcija sadarbības partnerus, attiecīgi reģionālos kontaktpunktus var veidot pats EDIC vai kopā ar sadarbības partneriem.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izveido vismaz piecus reģionālos kontaktpunktus, kas nodrošina EDIC pakalpojumu piekļūstamību visā Latvijā. Reģionālo kontaktpunktu izvietojums, reģionālais iedalījums, EDIC sadarbības partneru iesaiste un sadarbība EDIC pakalpojumu sniegšanā tiek noteikta šo noteikumu 23.3. apakšpunktā minētajā metodoloģijā;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izveido vismaz četrus reģionālos kontaktpunktus, no tie vismaz vienu Rīgā, kas nodrošina EDIC pakalpojumu pieejamību visā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punktu 25.6. izteikt šādā redakcijā: “izveido vismaz piecus reģionālos kontaktpunktus un vēl desmit vietējos digitālo inovāciju centrus kopīgi ar pašvaldībām, no tiem vismaz vienu Rīgā, kopumā veidojot digitālo inovāciju ekosistēmu ar 16 digitālo inovāciju centriem visā Latvijā līdz 2026.gadam, kas nodrošina EDIC pakalpojumu pieejamību visā Latvijā”. Bez šī nosacījuma izpildes netiks izveidota digitālo inovāciju ekosistēma. LPS nosacījumā minētos aktīvi darbojošos digitālo inovāciju centrus jau ir akceptējusi Valsts kanceleja.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Vides aizsardzības un reģionālās attīstības ministrija ir izstrādājusi informatīvo ziņojumu par nepieciešamo rīcību, lai Latvija sagatavotos EDIC izveidei, kuru uzdevums būs laika posmā no 2021. līdz 2027.gadam piedalīties kopējās programmas “Digitālā Eiropa” izveidē. Latvija nacionālajā priekšatlasē ir izvirzījusi divus  EDIC kandidātus Eiropas Komisijas atlasei: biedrības “Latvijas Informācijas tehnoloģiju klasteris” un biedrības “Latvijas Digitālais akselerators” veidotos konsorcijus, kuru sastāvā ir izglītības iestādes, biedrības, zinātniskās institūcijas, komersanti (biedrību biedri). Dotajā brīdī Eiropas Komisija izvērtē visu dalībvalstu EDIC kandidātu iesniegtos pieteikumus. Atveseļošanas fonda plānā EDIC ir noteikts uzdevums izveidot vismaz piecus reģionālos kontaktpunktus, vienu no tiem Rīgā. Digitālo inovāciju ekosistēmu Eiropas Savienības līmenī paredzēts izveidot, savstarpēji sadarbojoties ar EDIC katrā dalībvalstī. Aicinām sazināties ar EDIC par iespēju iesaistīties EDIC pakalpojuma 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izveido vismaz piecus reģionālos kontaktpunktus, kas nodrošina EDIC pakalpojumu piekļūstamību visā Latvijā. Reģionālo kontaktpunktu izvietojums, reģionālais iedalījums, EDIC sadarbības partneru iesaiste un sadarbība EDIC pakalpojumu sniegšanā tiek noteikta šo noteikumu 23.3. apakšpunktā minētajā metodoloģijā;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 izveido vismaz piecus reģionālos kontaktpunktus, no tie vismaz vienu Rīgā, kas nodrošina EDIC pakalpojumu piekļūstamību visā Latvijā. Reģionālo kontaktpunktu izvietojums, reģionālais iedalījums, EDIC sadarbības partneru iesaiste un sadarbība EDIC pakalpojumu sniegšanā tiek noteikta šo noteikumu 19.2. apakšpunktā minētajā EDIC darbības stratēģijā;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papildināt, vai katram EDIC ir jāizveido vismaz 5 reģionālie kontaktpunkti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katram EDIC ir jāizveido vismaz 5 reģionālie kontaktpunkti, vienam no tiem jabūt Rīgā.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izveido vismaz piecus reģionālos kontaktpunktus, kas nodrošina EDIC pakalpojumu piekļūstamību visā Latvijā. Reģionālo kontaktpunktu izvietojums, reģionālais iedalījums, EDIC sadarbības partneru iesaiste un sadarbība EDIC pakalpojumu sniegšanā tiek noteikta šo noteikumu 23.3. apakšpunktā minētajā metodoloģijā;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 izveido vismaz piecus reģionālos kontaktpunktus, no tie vismaz vienu Rīgā, kas nodrošina EDIC pakalpojumu piekļūstamību visā Latvijā. Reģionālo kontaktpunktu izvietojums, reģionālais iedalījums, EDIC sadarbības partneru iesaiste un sadarbība EDIC pakalpojumu sniegšanā tiek noteikta šo noteikumu 19.2. apakšpunktā minētajā EDIC darbības stratēģijā;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saskaņā ar AF plānu “tiks izveidoti vismaz 5 reģionālie centri visos Latvijas reģionos, t.sk. Rīgā, Liepājā, Jelgavā, Rēzeknē, Valmierā un Ventspilī”, t.i., Rīga un vēl pieci kontaktpunkti. Lūdzam skaidrot vai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katram EDIC paredzēts izveidot vismaz 5 reģionālos kontaktpunktus. Reģionālās attīstības likuma 5. panta 3. punktā noteikts, ka plānošanas reģioni ir Kurzemes plānošanas reģions, Latgales plānošanas reģions, Rīgas plānošanas reģions, Vidzemes plānošanas reģions un Zemgales plānošanas reģions. Attiecīgi arī katrs EDIC izveidos reģionālos kontaktpunktus katrā no minētajiem reģioniem.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izveido vismaz piecus reģionālos kontaktpunktus, kas nodrošina EDIC pakalpojumu piekļūstamību visā Latvijā. Reģionālo kontaktpunktu izvietojums, reģionālais iedalījums, EDIC sadarbības partneru iesaiste un sadarbība EDIC pakalpojumu sniegšanā tiek noteikta šo noteikumu 23.3. apakšpunktā minētajā metodoloģijā;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 izveido vismaz piecus reģionālos kontaktpunktus, no tie vismaz vienu Rīgā, kas nodrošina EDIC pakalpojumu piekļūstamību visā Latvijā. Reģionālo kontaktpunktu izvietojums, reģionālais iedalījums, EDIC sadarbības partneru iesaiste un sadarbība EDIC pakalpojumu sniegšanā tiek noteikta šo noteikumu 22.2. apakšpunktā minētajā EDIC darbības stratēģijā;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Digitālajā transformācijā ar šo atbalsta tikai 5 digitālos centrus, bet tie reģionos jau ir vairāk par 10. Vienā Kurzemē tie reāli ir 3 (Liepāja, Ventspils, Kuldīga).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atbalstu līdz vismaz 3 digitālo inovāciju centriem katrā reģionā (t.i. 4 reģionos kopā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pēc savas būtības EDIC ir Eiropas Komisijas apstiprināti Eiropas digitālās inovācijas centri ar noteiktām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ir izstrādājusi informatīvo ziņojumu par nepieciešamo rīcību, lai Latvija sagatavotos EDIC izveidei, kuru uzdevums būs laika posmā no 2021. līdz 2027.gadam piedalīties kopējās programmas “Digitālā Eiropa” izveidē. Latvija nacionālajā priekšatlasē ir izvirzījusi divus  EDIC kandidātus Eiropas Komisijas atlasei, kas arī apstiprināti no Eiropas Komisijas puses 2022. gada 1. jūnijā: biedrības “Latvijas Informācijas tehnoloģiju klasteris” un biedrības “Latvijas Digitālais akselerators” veidotos konsorcijus, kuru sastāvā ir izglītības iestādes, biedrības, zinātniskās institūcijas, komersanti (biedrību biedri), digitālie inovāciju centri. Tikai šie divi EDIC ir tiesīgi īstenot programmas “Digitālā Eiropa” un Atveseļošanas fonda plānā noteiktos EDIC uzdevumus. Apstiprinātajā Atveseļošanas fonda plānā ir noteikts minimālais izveidojamo reģionālo kontaktpunktu skaits. Digitālo inovāciju ekosistēmu Eiropas Savienības līmenī paredzēts izveidot, savstarpēji sadarbojoties ar EDIC katrā dalībvalstī. Lai EDIC darbība aptvertu visu Latvijas teritoriju, reģionālo kontaktpunktu izveidē tas sadarbosies ar plānošanas reģioniem. Aicinām sazināties ar EDIC par iespēju digitāliem inovāciju centriem iesaistīties EDIC.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izveido vismaz piecus reģionālos kontaktpunktus, kas nodrošina EDIC pakalpojumu piekļūstamību visā Latvijā. Reģionālo kontaktpunktu izvietojums, reģionālais iedalījums, EDIC sadarbības partneru iesaiste un sadarbība EDIC pakalpojumu sniegšanā tiek noteikta šo noteikumu 23.3. apakšpunktā minētajā metodoloģijā;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 izveido vismaz piecus reģionālos kontaktpunktus, no tie vismaz vienu Rīgā, kas nodrošina EDIC pakalpojumu piekļūstamību visā Latvijā. Reģionālo kontaktpunktu izvietojums, reģionālais iedalījums, EDIC sadarbības partneru iesaiste un sadarbība EDIC pakalpojumu sniegšanā tiek noteikta šo noteikumu 22.2. apakšpunktā minētajā EDIC darbības stratēģijā;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iepriekš izteikto iebildumu izveidot vismaz piecus reģionālos kontaktpunktus un vēl desmit vietējos digitālo inovāciju centrus kopīgi ar pašvaldībām, no tiem vismaz vienu Rīgā, kopumā veidojot digitālo inovāciju ekosistēmu ar 16 digitālo inovāciju centriem visā Latvijā līdz 2026.gadam, kas nodrošina EDIC pakalpojumu pieejamību visā Latvijā”. Bez šī nosacījuma izpildes netiks izveidota digitālo inovāciju ekosistēma, jo nav saņemti pārliecinoši argumenti, kāpēc šāds mērķis nav sasniedzams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skatīt skaidrojumu izziņas 67. punktā pie LPS 15.06.2022. iebilduma Nr. 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izveido vismaz piecus reģionālos kontaktpunktus, kas nodrošina EDIC pakalpojumu piekļūstamību visā Latvijā. Reģionālo kontaktpunktu izvietojums, reģionālais iedalījums, EDIC sadarbības partneru iesaiste un sadarbība EDIC pakalpojumu sniegšanā tiek noteikta šo noteikumu 23.3. apakšpunktā minētajā metodoloģijā;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izveido vismaz piecus reģionālos kontaktpunktus, no tie vismaz vienu Rīgā, kas nodrošina EDIC pakalpojumu piekļūstamību visā Latvijā. Reģionālo kontaktpunktu izvietojums, reģionālais iedalījums, EDIC sadarbības partneru iesaiste un sadarbība EDIC pakalpojumu sniegšanā tiek noteikta šo noteikumu 23.2. apakšpunktā minētajā EDIC metodoloģijā;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izveidot vismaz piecus reģionālos kontaktpunktus, no tiemvismaz vienu Rīgā, kas nodrošina EDIC pakalpojumu piekļūstamību visā Latvijā. Reģionālo kontaktpunktu izvietojums, reģionālais iedalījums, EDIC sadarbības partneru iesaiste un sadarbība EDIC pakalpojumu sniegšanā tiek noteikta šo noteikumu 23.2. apakšpunktā minētajā EDIC metodoloģijā. Lūdzam definēts, kuri būs šie pārējie četri no pieciem reģionāliem kontaktpunktiem.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izziņas 6. punktā, precizēta arī informācija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izveido vismaz piecus reģionālos kontaktpunktus, kas nodrošina EDIC pakalpojumu piekļūstamību visā Latvijā. Reģionālo kontaktpunktu izvietojums, reģionālais iedalījums, EDIC sadarbības partneru iesaiste un sadarbība EDIC pakalpojumu sniegšanā tiek noteikta šo noteikumu 23.3. apakšpunktā minētajā metodoloģijā;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25.4. apakšpunktā minēto eksperimentēšanas, pilotēšanas un testēšanas darbību īstenošanai EDIC gala labuma guvējam sniedz tehnoloģisko pakalpojumu līdz 20 000 </w:t>
            </w:r>
            <w:r w:rsidR="00000000" w:rsidRPr="00000000" w:rsidDel="00000000">
              <w:rPr>
                <w:i w:val="1"/>
                <w:rtl w:val="0"/>
              </w:rPr>
              <w:t xml:space="preserve">euro</w:t>
            </w:r>
            <w:r w:rsidR="00000000" w:rsidRPr="00000000" w:rsidDel="00000000">
              <w:rPr>
                <w:rtl w:val="0"/>
              </w:rPr>
              <w:t xml:space="preserve"> apmērā, par ko tiek noslēgts līgums starp gala labuma guvēju un EDIC.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punktu, jo nav skaidrs, kādēļ dota atsauce tikai uz šo noteikumu 25.4.apakšpunktu, ja gala labuma guvējiem tiks sniegti arī citi pakalpojumi. Turklāt noteikumu 25.4.apakšpunktā minēti arī konsultācijas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29.5. apakšpunktā minēto eksperimentēšanas, pilotēšanas un testēšanas darbību īstenošanai EDIC gala labuma guvējam sniedz tehnoloģisko pakalpojumu līdz 20 000 </w:t>
            </w:r>
            <w:r w:rsidR="00000000" w:rsidRPr="00000000" w:rsidDel="00000000">
              <w:rPr>
                <w:i w:val="1"/>
                <w:rtl w:val="0"/>
              </w:rPr>
              <w:t xml:space="preserve">euro</w:t>
            </w:r>
            <w:r w:rsidR="00000000" w:rsidRPr="00000000" w:rsidDel="00000000">
              <w:rPr>
                <w:rtl w:val="0"/>
              </w:rPr>
              <w:t xml:space="preserve"> apmērā, par ko tiek noslēgts līgums starp gala labuma guvēju un EDIC.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25.4. apakšpunktā minēto eksperimentēšanas, pilotēšanas un testēšanas darbību īstenošanai EDIC gala labuma guvējam sniedz tehnoloģisko pakalpojumu līdz 20 000 </w:t>
            </w:r>
            <w:r w:rsidR="00000000" w:rsidRPr="00000000" w:rsidDel="00000000">
              <w:rPr>
                <w:i w:val="1"/>
                <w:rtl w:val="0"/>
              </w:rPr>
              <w:t xml:space="preserve">euro</w:t>
            </w:r>
            <w:r w:rsidR="00000000" w:rsidRPr="00000000" w:rsidDel="00000000">
              <w:rPr>
                <w:rtl w:val="0"/>
              </w:rPr>
              <w:t xml:space="preserve"> apmērā, par ko tiek noslēgts līgums starp gala labuma guvēju un EDIC.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3.3. apakšpunktu lūdzam izvērtēt un noteikumu projekta 26. punktā nedublēt noteikumu projekta 42.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29.5. apakšpunktā minēto eksperimentēšanas, pilotēšanas un testēšanas darbību īstenošanai EDIC gala labuma guvējam sniedz tehnoloģisko pakalpojumu līdz 20 000 </w:t>
            </w:r>
            <w:r w:rsidR="00000000" w:rsidRPr="00000000" w:rsidDel="00000000">
              <w:rPr>
                <w:i w:val="1"/>
                <w:rtl w:val="0"/>
              </w:rPr>
              <w:t xml:space="preserve">euro</w:t>
            </w:r>
            <w:r w:rsidR="00000000" w:rsidRPr="00000000" w:rsidDel="00000000">
              <w:rPr>
                <w:rtl w:val="0"/>
              </w:rPr>
              <w:t xml:space="preserve"> apmērā, par ko tiek noslēgts līgums starp gala labuma guvēju un EDIC.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Papildus 2.2.1.1.i. investīcijas ietvaros atbalstāmās darbības: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norādīt, kuras no šī punkta apakšpunktos minētajām izmaksām būs attiecināmas kā atbalsts EDIC, un iekļaut tās šo noteikumu 28.punktā, kuras - gala labuma guvējiem, jo, piemēram, digitālā brieduma testa rīka izveide, uzturēšana, pielāgošana un pilnveide ir ieguldījumu atbalsts EDIC.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digitālā brieduma testa rīka izveide, uzturēšana, pielāgošana un pilnveide, un digitālā brieduma  testa veikšanas iespējas nodrošināšana gala labuma guvējiem;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 EDIC var izmantot Eiropas Komisijas tieši programmas “Digitālā Eiropa” ietvaros atlasītajiem EDIC visās dalībvalstīs izveidoto rīku, kuru katrs varēs pielāgot, pilnveidot izvirzīto mērķu un investīciju rezultātu sasniegšanai. Eiropas Komisijas digitālā brieduma tests varētu būt pieejams 2022. gada rudenī, bet tas neliedz EDIC jau izmantot un pielāgot esošo Eiropas Komisijas testa versiju." Līdz ar to lūdzam šajā punktā dzēst vārdus "digitālā brieduma testa rīka izveide, uzturēšana". Vienlaikus vēršam uzmanību, ka šāda rīka izveide nav darbības atbalsts saskaņā ar regulas Nr.651/2014 27.panta 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Skaidrojam, ka EDIC būs nepieciešams uzturēt Eiropas Komisijas izveidoto un EDIC pielāgoto digitālā brieduma testa rīku. Atbilstoši Komisijas regulas Nr. 651/2014 27. panta 5. punkta nosacījumiem, inovācijas kopu izbūvei vai modernizācijai var piešķirt ieguldījumu atbalstu. Attiecināmās izmaksas ir izmaksas par ieguldījumiem materiālajos un nemateriālajos aktīvos.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digitālās attīstības ceļa kartes izstrāde. EDIC ekspertam digitālās attīstības ceļa kartē ir jānorāda informāciju atbilstoši šo noteikumu 1. pielikumā norādītajiem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1. pielikuma nosaukumu un saturu ar noteikumu projekta 27.2. apakšpunktā ietverto atsauci. Vēršam uzmanību, ka šobrīd 1. pielikumā pēc būtības ietverta digitālās attīstības ceļa kartes veidlapa, nevis informācija atbilstoši nosacījumiem. Kā arī lūdzam izvērtēt un 27.2. apakšpunktā svītrot norādi uz nosacījumiem, jo atsevišķi nosacījumi informācijai netiek izvirzīti un attiecīga norāde līdz ar to ir liekvārdība.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juridiskās tehnikas prasībām tiesību aktu pielikumos ietver tehniskos normatīvus, tabulas, veidlapu paraugus, kartes, zīmējumus u.tml. Pielikumos neietver pastāvīgas tiesību normas un normas, kas neizriet no tiesību akta pamatteksta.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EDIC kā inovāciju kopas darbību īstenošanai attiecināmās izmaksas ir šādas: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28. un 29. punktā nodrošināt skaidru, nepārprotamu un loģisku tiesību normu izklāstu, sākotnēji norādot uz 2.2.1.1.i. investīcijas ietvaros attiecināmām izmaksām un to iedalījumu un secīgi skaidrojot konkrētas attiecināmās izmaksas. Norādām, ka šobrīd no minētajiem punktiem izriet, ka 2.2.1.1.i. investīcijas ietvaros varētu būt attiecināmas vēl citas izmaksas, kas neatbilst noteikumu projekta 1.3.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EDIC kā inovācijas kopas darbību īstenošanai attiecināmās izmaksas ir šādas: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projekta vadības un īstenošanas personāla atlīdzības izmaksas (tai skaitā darba devēja valsts sociālās apdrošināšanas obligātās iemaksas);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personāla izmaksas nav attiecināmas saskaņā ar AF plāna izmaksu pamatojuma pielikumu. Lūdzam ievērot šajā pielikumā noteikto izmaksu sadalījumu starp programmu “Digitālā Eiropa” un AF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Komisijai ir nosūtīts lūgums saskaņot personāla izmaksu attiecināšanu gan no Atveseļošanas fonda, gan programmas "Digitālā Eiropa" finansējuma, jo tagad ir zināmi programmas "Digitālā Eiropa" atbalsta nosacījumi. Izmaksas paredzēts finansēt 50/50.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vadības un īstenošanas personāla atlīdzības izmaksas (tai skaitā darba devēja valsts sociālās apdrošināšanas obligātās iemaksas, veselības apdrošināšana);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projekta vadības un īstenošanas personāla atlīdzības izmaksas (tai skaitā darba devēja valsts sociālās apdrošināšanas obligātās iemaksas);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šādas izmaksas varēs tikt attiecinātas no Atveseļošanas un noturības mehānisma pēc Eiropas Komisijas saskaņojuma saņemšanas, tāpat vēršam uzmanību, ka šīs izmaksas nevar ietekmēt mērķu un atskaites punktu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saskaņojums saņemts 24.05.2022.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vadības un īstenošanas personāla atlīdzības izmaksas (tai skaitā darba devēja valsts sociālās apdrošināšanas obligātās iemaksas, veselības apdrošināšana);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28.2.2. komunālo, sakaru pakalpojumu un telpu noma, ciktāl tos izmanto inovācijas kopas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šīm izmaksām paredzēt vienkāršoto izmaksu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vienkāršoto izmaksu metodika tiks izstrādāta un ietverta noteikumu projekta grozījumos, ņemot vērā metodikas izstrādes un saskaņošanas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31.2.2. komunālo, sakaru pakalpojumu un telpu noma, ciktāl tos izmanto inovācijas kopas darbībām;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28.2.3. aprīkojuma iegāde vai noma, tā nolietojuma un uzturēšanas izmaksas, ciktāl to izmanto inovācijas kopas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apliecinājumu, ka MK noteikumu projekta 28.2.3.apakšpunktā minētās izmaksas neietekmē investīcijas mērķu un atskaites punktu sasniegšanu, kā arī tās neaizvieto ikdienas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31.2.3. aprīkojuma iegāde vai noma, tā nolietojuma un uzturēšanas izmaksas, ciktāl to izmanto inovācijas kopas darbībām;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30.2.3. aprīkojuma iegāde vai noma, tā nolietojuma un uzturēšanas izmaksas, ciktāl to izmanto inovācijas kopas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apliecinājumu, ka MK noteikumu projekta 30.2.3.apakšpunktā minētās izmaksas neietekmē investīcijas mērķu un atskaites punktu sasniegšanu, kā arī tās neaizvieto ikdienas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anotācijā ir jau sniegts apliecinājums par visām administrēšanas izmaksām: “Administrēšanas izmaksas neietekmē 2.2.1.1.i. investīcijas mērķu un atskaites punktu sasniegšanu, kā arī tās neaizvieto ikdienas 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31.2.3. aprīkojuma iegāde vai noma, tā nolietojuma un uzturēšanas izmaksas, ciktāl to izmanto inovācijas kopas darbībām;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28.2.4. komandējumu (darba braucienu)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šīm izmaksām paredzēt vienkāršoto izmaksu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vienkāršoto izmaksu metodika tiks izstrādāta un ietverta noteikumu projekta grozījumos, ņemot vērā metodikas izstrādes un saskaņošanas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31.2.4. komandējumu (darba braucienu)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30.2.7. sākotnējā un otrreizējā digitālā brieduma testa veikšanas izmaksas atbilstoši šo noteikumu 30.3. apakšpunktā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sniedzot atbalstu sākotnējā un otrreizējā digitālā brieduma testa veikšanas izmaksām komersantiem, tas būtu uzskatāms par komercdarbības atbalstu gala labuma guvējiem, nevis EDIC, līdz ar to šīs izmaksas nebūtu attiecināmas uz EDIC. Turklāt veidojas pretruna ar noteikumu projekta 32.1. apakšpunktu, kas paredz tās pašas izmaksas attiecināt uz gala labuma guvējiem. Lūdzam dzēst šo noteikumu projekta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30.2.8. digitālās attīstības ceļa kartes un atzinuma izstrādes izmaksas atbilstoši šo noteikumu 30.3. apakšpunktā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sniedzot atbalstu digitālās attīstības ceļa kartes un atzinuma izstrādes izmaksām komersantiem, tas būtu uzskatāms par komercdarbības atbalstu gala labuma guvējiem, nevis EDIC, līdz ar to šīs izmaksas nebūtu attiecināmas uz EDIC. Turklāt veidojas pretruna ar noteikumu projekta 32.2. apakšpunktu, kas paredz tās pašas izmaksas attiecināt uz gala labuma guvējiem. Lūdzam dzēst šo noteikumu projekta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inovācijas kopas modernizācijas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iebildumu pie noteikumu 27.1.apakšpunkta un attiecīgi precizēt šo punktu. Turklāt inovācijas kopu izbūvei vai modernizācijai var piešķirt ieguldījumu atbalstu tikai saskaņā ar regulas Nr.651/2014 27.panta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izziņas 21. punktā (Finanšu ministrijas iebildums Nr. 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inovācijas kopas modernizācijas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2.2.1.1.i. investīcijas ietvaros attiecināmās izmaksas uz gala labuma guvēju, kas attiecas uz EDIC sniegtajiem pakalpojumiem, ir šādas: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skaidras visas attiecināmās izmaksas gala labuma guvējiem, lūdzam šajā punktā minētās izmaksas iekļaut šo noteikumu 25.punktā.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atsevišķi norādītas uz EDIC un gala labuma guvēju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Gala labuma guvējam attiecināmās izmaksas ir šādas: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eksperimentēšanas, pilotēšanas un testēšanas darbību izmaksas, ietverot arī komandējumu izmaksasārvalstīs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 gala labuma guvējam var rasties komandējumu izmaksas ārvalstīs, ja pasākuma mērķis ir sniegt EDIC pakalpojumus Latvijā, t.sk. tā filiālēs reģionos. Lūdzam skaidrot šo izmaksu pamatotību un, ja nepieciešams, precizēt šo punktu. Vienlaikus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eksperimentēšanas, pilotēšanas un testēšanas darbību izmaksas, ietverot arī komandējumu izmaksas ārvalstīs, ja attiecināms;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eksperimentēšanas, pilotēšanas un testēšanas darbību izmaksas, ietverot arī komandējumu izmaksas ārvalstīs,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regulas Nr.651/2014 27.pantā noteikto un EK skaidroto, ka gala labuma guvējam var segt tikai EDIC pakalpojuma izmaksas, kas ir starpība starp EDIC pakalpojuma tirgus cenas un piemērojamo samazināto maksu programmas ietvaros, lūdzam papildināt ar skaidrojumu anotāciju, kā komandējumu izmaksas ārvalstīs gala labuma guvējam ir saistāmas ar EDIC pakalpojumiem. Ja nepieciešams, lūdzam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Eiropas Komisijas skaidrojumiem visi Eiropas Komisijas atlasītie EDIC darbosies vienotā globālā tīklā. EDIC nepieciešamības gadījumā varēs sadarboties ar EDIC globālā tīkla ekspertiem. Ja gala labuma guvēja digitālajai transformācijai būs nepieciešama specifiskas zināšanas un/vai tehnoloģijas, kas nav pieejamas Latvijā, tad EDIC būs iespēja piekļūt starptautiskai ekspertīzei.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eksperimentēšanas, pilotēšanas un testēšanas darbību izmaksas, ietverot arī komandējumu izmaksas ārvalstīs, ja attiecināms;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2.2.1.1.i. investīcijas ietvaros nav attiecināmas šādas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noteikumu projekta 30. punktu ar apakšvienību, kas paredz, ka nav attiecināmas arī izmaksas, kuras šo noteikumu 28. un 29. punktā nav norādītas kā attiecināmas. Alternatīvi lūdzam sniegt pamatotu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Izmaksas, kas netiek segtas no Atveseļošanas fonda līdzekļiem 2.2.1.1.i. investīcijas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2.2.1.1.i. investīcijas ietvaros nav attiecināmas šādas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projektu līgumu vai vienošanās noslēgšanas brīdī nedrīkst tikt atbalstītas jau pabeigtas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Izmaksas, kas netiek segtas no Atveseļošanas fonda līdzekļiem 2.2.1.1.i. investīcijas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izmaksas, kas saistītas ar pabeigtām darbībām līgumu noslēgšanas brīdī starp EDIC un Centrālo finanšu un līgumu aģentūru un EDIC un gala labuma guvēju.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30.5. apakšpunktu izdalīt kā atsevišķu punktu, ņemot vērā, ka tas neparedz saturiski atšķirīgas izmaksas, bet gan paredz vispārīgu izmaksu nosacījumu, tādējādi nodrošinot strukturāli skaidras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30. punktā ir norādītas visas neattiecināmās izmaksas, vieglākai uztverei nebūtu loģiski atsevišķi nodalīt 30.5. apakšpunktā minētās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izmaksas, kas saistītas ar pabeigtām darbībām līgumu noslēgšanas brīdī starp EDIC un Centrālo finanšu un līgumu aģentūru un EDIC un gala labuma guvēju.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2.2.1.1.i. investīcijas ietvaros EDIC izmaksas ir attiecināmas, ja tās atbilst šajos noteikumos minētajām izmaksu pozīcijām un ir radušās pēc projekta iesnieguma iesniegšanas Eiropas Komisijā programmas “Digitālā Eiropa”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Nr.651/2014 6.pantu, nosacījumi attiecībā uz stimulējošu ietekmi ir izpildīti (atbalstam piemīt stimulējoša ietekme), ja atbalsta saņēmējs attiecīgajai dalībvalstij ir iesniedzis rakstisku atbalsta pieteikumu, pirms sākas darbs pie projekta attiecīgajā dalībvalstī. Ar šo nosacījumu līdzam papildināt šo noteikumu sadaļu, papildus nosakot, ka pieteikums atbilst visām 6.panta 2.punktā ietvertajām prasībām, un precizēt šo punktu. Vienlaikus lūdzam precizēt arī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2.2.1.1.i. investīcijas ietvaros EDIC var saņem gan Atveseļošanas fonda finansējumu, gan programmas "Digitālā Eiropa" finansējumu. Š.g. 22. februārī EDIC iesniedza pieteikumus Eiropas Komisijai, attiecīgi atbalsta saņēmējs EDIC ir iesniedzis atbalsta pieteikumu. Kā jau norādīts anotācijā, saskaņā ar Eiropas Komisijas norādījumiem EDIC ir iespējams uz pašrisku uzsākt projekta īstenošanu pirms līguma noslēgšanas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2.2.1.1.i. investīcijas ietvaros EDIC projekta iesniegums ir atbalstāms, ja tiek ievēroti šādi atbalsta stimulējošās ietekmes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2.2.1.1.i. investīcijas ietvaros EDIC izmaksas ir attiecināmas, ja tās atbilst šajos noteikumos minētajām izmaksu pozīcijām un ir radušās pēc projekta iesnieguma iesniegšanas Eiropas Komisijā programmas “Digitālā Eiropa”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08.04.2022. iebildumu (izziņas 57. punkts) par noteikumu projekta 31. punktu un atkārtoti skaidrojam, ka stimulējošās ietekmes prasība ir uzskatāma par izpildītu saskaņā ar Komisijas Regulas Nr.651/2014 6.pantu, ja atbalsta saņēmējs attiecīgajai dalībvalstij ir iesniedzis rakstisku atbalsta pieteikumu, pirms sākas darbs pie projekta attiecīgajā dalībvalstī un tai skaitā pieteikums atbilst visām 6.panta 2.punktā ietvertajām prasībām. Gadījumā, ja minētais pieteikums neatbilst Komisijas Regulas Nr.651/2014 6.panta prasībām, viss piešķirtais atbalsts EDIC ir kvalificējams kā nelikumīgs komercdarbības atbalsts, kas ir atgūstams kopā ar procentiem saskaņā ar Komercdarbības atbalsta kontroles likuma IV. vai V. nodaļu. Līdz ar to atkārtoti lūdzam papildināt šo noteikumu sadaļu ar šo nosacījumu, papildus nosakot, ka pieteikums atbilst visām 6.panta 2.punktā ietvertajām prasībām, un precizēt šo punktu. Vienlaikus lūdzam precizēt arī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Ekonomikas ministrija ir lūgusi Eiropas Komisijas viedokli par stimulējošo ietekmi EDIC izmaksu attiecināmības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2.2.1.1.i. investīcijas ietvaros EDIC projekta iesniegums ir atbalstāms, ja tiek ievēroti šādi atbalsta stimulējošās ietekmes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izmaksas, kuras šo noteikumu 31., 32. un 33. punktā nav norādītas kā attiecināmas;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33. punktā nav norādītas attiecināmās izmaksas, kādēļ lūdzam atbilstoši precizēt noteikumu projekta 33.4. apakšpunktu,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citas izmaksas, kas šo noteikumu 31. un 32. punktā nav noteiktas kā attiecināmas;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2.2.1.1.i. investīcijas ietvaros EDIC izmaksas ir attiecināmas, ja tās atbilst šajos noteikumos minētajām izmaksu pozīcijām un ir radušās pēc projekta iesnieguma iesniegšanas Eiropas Komisijā programmas “Digitālā Eiropa”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16.05.2022. iebildumu (izziņas 77. punkts) par noteikumu projekta 31. punktu un atkārtoti skaidrojam, ka stimulējošās ietekmes prasība ir uzskatāma par izpildītu saskaņā ar Komisijas Regulas Nr.651/2014 6.pantu, ja atbalsta saņēmējs attiecīgajai dalībvalstij ir iesniedzis rakstisku atbalsta pieteikumu, pirms sākas darbs pie projekta attiecīgajā dalībvalstī un tai skaitā pieteikums atbilst visām 6.panta 2.punktā ietvertajām prasībām. Ņemot vērā to, ka Finanšu ministrijas rīcībā nav Eiropas Komisijas vai Eiropas Savienības tiesas skaidrojuma, par to, ka minētais pieteikums atbilst Komisijas Regulas Nr.651/2014 6.panta prasībām, atkārtoti lūdzam papildināt šo noteikumu sadaļu ar šo nosacījumu, papildus nosakot, ka pieteikums atbilst visām 6.panta 2.punktā ietvertajām prasībām, un precizēt šo punktu. Vienlaikus lūdzam precizēt arī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2022. gada 7. jūlijā ir saņemts skaidrojums no Eiropas Komisijas - ja EDIC Eiropas Komisijai ir iesniedzis rakstisku atbalsta pieteikumu pirms sākas darbs pie projekta attiecīgajā dalībvalstī un tai skaitā pieteikums atbilst visām 6.panta 2.punktā ietvertajām prasībām un projekta iesniegumā ir iekļauts plānotais atbalsta apmērs no programmas "Digitālā Eiropa" un Atveseļošanas fonda, tad stimulējošā ietekmes nosacījumi ir izpildīti.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2.2.1.1.i. investīcijas ietvaros EDIC projekta iesniegums ir atbalstāms, ja tiek ievēroti šādi atbalsta stimulējošās ietekmes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avansa maksājums nepārsniedz 30 % no projektam piešķirtā Atveseļošanas fonda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šādi:</w:t>
            </w:r>
            <w:r w:rsidR="00000000" w:rsidRPr="00000000" w:rsidDel="00000000">
              <w:rPr>
                <w:i w:val="1"/>
                <w:rtl w:val="0"/>
              </w:rPr>
              <w:t xml:space="preserve"> "Avansa apmērs nepārsniedz 30 procentus no projekta AF finansējuma un tas ir jāapgūst sešu mēnešu laikā saimnieciskā gada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pirms līguma slēgšanas starp Centrālo finanšu un līgumu aģentūru un EDIC, saskaņot līguma projektu Vadības informācijas sistēmā, sniedzot savu atzinumu ne vēlāk kā divu mēnešu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vai precizēt šo apakšpunktu, jo Atveseļošanas fonda ietvaros Vadības informācijas sistēmā nav paredzēta līguma projektu skaņošana ar Nozares ministrijām.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Lai saņemtu avansa maksājumu, EDIC iesniedz Centrālā finanšu un līgumu aģentūrā avansa maksājuma pieprasījumu un plānotā avansa apjoma pamatojumu. EDIC var iesniegt vairākus avansa maksājuma pieprasījumus.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konkrētus avansa maksājuma saņemšanas nosacījumus -  projekta sasniedzamos mērķus vai atskaites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EDIC pienākumi ir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EDIC pienākumos ir arī komercdarbības atbalsta piešķiršana gala labuma guvējiem saskaņā ar Komisijas Regulu Nr. 1407/2014 (skat., piemēram, noteikumu projekta 59. punktu), lūdzam papildināt šo noteikumu projekta punktu ar pienākumu sniegt atbalstu gala labuma guvējiem saskaņā ar Komisijas Regulu Nr. 1407/2014.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pienākumu piešķirt komercdarbības atbalstu gala labuma guvējiem. Informējam, ka atbalsts gala labuma guvējiem tiek piešķirts saskaņā ar Komisijas regulas Nr. 1407/2013 vai Komisijas regulas Nr. 717/2014 vai Komisijas regulas Nr. 1408/2013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EDIC pienākumi ir šādi: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 piešķirt komercdarbības atbalstu gala labuma guvējiem, pirms atbalsta piešķiršanas izvērtējot vai biedrība un nodibinājums, publiska persona vai tās institūcija, publiskas personas kapitālsabiedrība veic vai neveic saimniecisko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punktu, ņemot vērā to, ka no tā var nolasīt, ka pirms komercdarbības atbalsta piešķiršanas gala labuma guvējiem EDIC ir jāvērtē tikai tas vai biedrība un nodibinājums, publiska persona vai tās institūcija, publiskas personas kapitālsabiedrība veic vai neveic saimniecisko darbību, taču skaidrojam, ka EDIC ir jāvērtē arī atbilstību šajos noteikumos noteiktajiem komercdarbības atbalsta regulējuma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 piešķirt komercdarbības atbalstu gala labuma guvējiem;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33.11. ievērot vizuālās identitātes prasības atbilstoši Eiropas Parlamenta un Padomes 2021. gada 12. februāra Regulas Nr. 2021/241 (turpmāk – Komisijas regula Nr. 2021/241) 34. panta 2. punktā un Eiropas Komisijas un Latvijas Republikas Atveseļošanas un noturības mehānisma finansēšanas nolīguma 10. pantā, kā arī Eiropas Savienības fondu 2021.–2027. gada plānošanas perioda un Atveseļošanas fonda komunikācijas un dizaina vadlīnijās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projekta 33.11. apakšpunktā svītrot atsauci uz Eiropas Savienības fondu 2021.–2027. gada plānošanas perioda un Atveseļošanas fonda komunikācijas un dizaina vadlīnijām, kuras nav saistošas un kuras, skaidrojot vizuālās identitātes prasības, var tikt ietvertas arī līgumā par projekta īstenošanu vai pārņemamas noteikumu projektā. Tāpat līdzīgi lūdzam noteikumu projektā svītrot atsauces uz citiem juridiski nesaistošiem dokumentiem (sk. 33.13.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36.15. nodrošināt vizuālās identitātes prasības atbilstoši Eiropas Parlamenta un Padomes 2021. gada 12. februāra Regulas ES 2021/241, ar ko izveido Atveseļošanas un noturības mehānismu (turpmāk - Komisijas regula Nr. 2021/241), 34. panta 2. punktā un Eiropas Komisijas un Latvijas Republikas Atveseļošanas un noturības mehānisma finansēšanas nolīguma 10. pantā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36.14. nodrošināt principa “nenodarīt būtisku kaitējumu” piemērošanu saskaņā ar Komisijas regulas Nr. 2021/241 ievaddaļas 25. punktu. EDIC līgumā ar gala labuma guvēju iekļaut informāciju par būtiska kaitējuma nodarošo iniciatīvu neatbalstīšanu;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36.14. apakšpunktā izdarīt atsauci uz attiecīgās regulas 5. panta 2. punktu, nevis preambulu. Norādām, ka regulu preambulas ir kā palīglīdzeklis regulas teksta satura noskaidrošanā, bet nesatur patstāvīgi piemērojamas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36.17. nodrošināt principa “nenodarīt būtisku kaitējumu” piemērošanu saskaņā ar Komisijas regulas Nr. 2021/241 5. panta 2. punktu. EDIC līgumā ar gala labuma guvēju iekļaut informāciju par būtiska kaitējuma nodarošo iniciatīvu neatbalstīšanu;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otrreizējā digitālā brieduma testa rezultāti ir zemāki par iepriekšējiem, EDIC ir pienākums pārbaudīt abus testus un sniegt atzinumu gala labuma guvējam. Gala labuma guvējam ir tiesības veikt atkārtotu digitālā brieduma testu.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ir iespējams, ka otrreizējā testa rezultāti ir zemāki par iepriekšējiem, kā arī vai EDIC pienākums nav visos gadījumos pārbaudīt testa rezultātus, ne tikai, ja otrreizējā digitālā brieduma testa rezultāti ir zemāki par iepriekšējiem. Papildus, lūdzam pārliecināties, ka jēdziens "atzinums" šajā punktā tiek lietots atbilstoši noteikumu projekta 2.1. apakšpunktā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otrreizējā digitālā brieduma testa rezultāti neuzrāda uzlabojumus, EDIC ir pienākums pārbaudīt testus un sniegt atzinumu gala labuma guvējam. Gala labuma guvējam ir tiesības veikt atkārtotu digitālā brieduma testu.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uzraudzību par šo noteikumu 34.1. apakšpunktā minēto ekspertu vērtējumiem;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34.1.apakšpunktā nav paredzēti ekspertu vērtējumi, bet gan objektivitātes un konfidencialitātes apliecinājuma parakstīšana. Lūdzu precizēt, lai būtu skaidra 34.2.apakšpunkta redakcija, kādi nosacījumi ir jāievēro EDIC.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36.12. nodrošināt uzraudzību par EDIC ekspertu vērtējumiem;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vizuālās identitātes prasības atbilstoši Eiropas Parlamenta un Padomes 2021. gada 12. februāra Regulas (ES) Nr. 2021/241, ar ko izveido Atveseļošanas un noturības mehānismu (turpmāk – Komisijas regula Nr. 2021/241) 34. pantā un Finanšu ministrijas vadlīnijās “Eiropas Savienības fondu 2021.-2027. gada plānošanas perioda komunikācijas un dizaina vadlīnijas”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34.5. apakšpunktā ietverta atsauce uz Finanšu ministrijas vadlīnijām “Eiropas Savienības fondu 2021.-2027. gada plānošanas perioda komunikācijas un dizaina vadlīnijas”. Ievērojot to, ka šis dokuments nav juridiski saistošs un tam ir ieteikuma raksturs, lūdzam precizēt noteikumu projekta 34.5. apakšpunktu, svītrojot atsauci uz minēto dokumentu. Tā vietā, ja nepieciešams, lūdzam attiecīgo minēto vadlīniju saturu, kuru nepieciešams padarīt saistošu privātpersonām, pārņemt noteikumu projektā, līdzīgi kā pārņem direktīvu normas. Vēršam uzmanību, ka atbilstoši noteikumu Nr. 108 131. punktam noteikumu projektā var ietvert atsauces uz citām noteikumu projekta normām vai tāda paša vai augstāka juridiskā spēka normatīvajiem aktiem. Nacionālajos normatīvajos aktos nav iespējams juridiski korekti izdarīt atsauces uz starptautisko tiesību dokumentiem, kas nav saistoši Latvijai, nav tulkoti latviešu valodā un attiecīgi publiskoti, kā arī nav iespējams izveidot juridiski korektas atsauces uz tā saucamo </w:t>
            </w:r>
            <w:r w:rsidR="00000000" w:rsidRPr="00000000" w:rsidDel="00000000">
              <w:rPr>
                <w:i w:val="1"/>
                <w:rtl w:val="0"/>
              </w:rPr>
              <w:t xml:space="preserve">soft law</w:t>
            </w:r>
            <w:r w:rsidR="00000000" w:rsidRPr="00000000" w:rsidDel="00000000">
              <w:rPr>
                <w:rtl w:val="0"/>
              </w:rPr>
              <w:t xml:space="preserve"> (dokumentiem, kas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 Vienlaikus vēršam uzmanību, ka rekomendācijas, vadlīnijas un tamlīdzīgi dokumenti ir piemērojami kā saistošo tiesību aktu normu interpretācijas palīglīdzeklis.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līdzīgi lūdzam izvērtēt un svītrot atsauces uz citiem noteikumu projekta minētajiem nesaistošajiem dokumentiem, piemēram, 34.7. apakšpunktā minētajiem.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36.15. nodrošināt vizuālās identitātes prasības atbilstoši Eiropas Parlamenta un Padomes 2021. gada 12. februāra Regulas ES 2021/241, ar ko izveido Atveseļošanas un noturības mehānismu (turpmāk - Komisijas regula Nr. 2021/241), 34. panta 2. punktā un Eiropas Komisijas un Latvijas Republikas Atveseļošanas un noturības mehānisma finansēšanas nolīguma 10. pantā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vizuālās identitātes prasības atbilstoši Eiropas Parlamenta un Padomes 2021. gada 12. februāra Regulas (ES) Nr. 2021/241, ar ko izveido Atveseļošanas un noturības mehānismu (turpmāk – Komisijas regula Nr. 2021/241) 34. pantā un Finanšu ministrijas vadlīnijās “Eiropas Savienības fondu 2021.-2027. gada plānošanas perioda komunikācijas un dizaina vadlīnijas”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vārdus "atbilstoši Eiropas Parlamenta un Padomes 2021. gada 12. februāra Regulas (ES) Nr. 2021/241, ar ko izveido Atveseļošanas un noturības mehānismu (turpmāk – Komisijas regula Nr. 2021/241) 34. pantā un Finanšu ministrijas vadlīnijās “Eiropas Savienības fondu 2021.-2027. gada plānošanas perioda komunikācijas un dizaina vadlīnijas” šādā redakcijā “Eiropas Parlamenta un Padomes 2021. gada 12. februāra Regulas Nr. 2021/241 (turpmāk – Komisijas regula Nr. 2021/241) 34. pantā un Eiropas Komisijas un Latvijas Republikas Atveseļošanas un noturības mehānisma finansēšanas nolīguma 10.pantā, kā arī Eiropas Savienības fondu 2021.–2027. gada plānošanas perioda un Atveseļošanas fonda komunikācijas un dizaina vadlīnijās”. Attiecīgu precizējumu lūdzu veikt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vizuālās identitātes prasības atbilstoši</w:t>
            </w:r>
            <w:r w:rsidR="00000000" w:rsidRPr="00000000" w:rsidDel="00000000">
              <w:rPr>
                <w:b w:val="1"/>
                <w:rtl w:val="0"/>
              </w:rPr>
              <w:t xml:space="preserve"> Eiropas Parlamenta un Padomes 2021. gada 12. februāra Regulas Nr. 2021/241 (turpmāk – Komisijas regula Nr. 2021/241) 34. pantā un Eiropas Komisijas un Latvijas Republikas Atveseļošanas un noturības mehānisma finansēšanas nolīguma 10.pantā, kā arī Eiropas Savienības fondu 2021.–2027. gada plānošanas perioda un Atveseļošanas fonda komunikācijas un dizaina vadlīnijās </w:t>
            </w:r>
            <w:r w:rsidR="00000000" w:rsidRPr="00000000" w:rsidDel="00000000">
              <w:rPr>
                <w:rtl w:val="0"/>
              </w:rPr>
              <w:t xml:space="preserve">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36.15. nodrošināt vizuālās identitātes prasības atbilstoši Eiropas Parlamenta un Padomes 2021. gada 12. februāra Regulas ES 2021/241, ar ko izveido Atveseļošanas un noturības mehānismu (turpmāk - Komisijas regula Nr. 2021/241), 34. panta 2. punktā un Eiropas Komisijas un Latvijas Republikas Atveseļošanas un noturības mehānisma finansēšanas nolīguma 10. pantā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 Komisijas vadlīniju “Tehniskie norādījumi par principa “nenodarīt būtisku kaitējumu”” piemērošanu saskaņā ar Komisijas regulu Nr. 2021/241 pakalpojumu sniegšanā gala labuma guvējiem, Eiropas Komisijas vadlīnijās “Tehniskie norādījumi par principa “nenodarīt būtisku kaitējumu”” noteikto. Atbalstam kvalificētā gala labuma guvēja līgumā iekļauj informāciju par būtiska kaitējuma nodarošo iniciatīvu neatbalstīšanu saskaņā ar Atveseļošanas fonda 1. pielikumā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vai tā anotācijā skaidrot, kas saprotams ar kvalificētu gala labuma guvēja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33.3.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36.17. nodrošināt principa “nenodarīt būtisku kaitējumu” piemērošanu saskaņā ar Komisijas regulas Nr. 2021/241 5. panta 2. punktu. EDIC līgumā ar gala labuma guvēju iekļaut informāciju par būtiska kaitējuma nodarošo iniciatīvu neatbalstīšanu;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 Komisijas vadlīniju “Tehniskie norādījumi par principa “nenodarīt būtisku kaitējumu”” piemērošanu saskaņā ar Komisijas regulu Nr. 2021/241 pakalpojumu sniegšanā gala labuma guvējiem, Eiropas Komisijas vadlīnijās “Tehniskie norādījumi par principa “nenodarīt būtisku kaitējumu”” noteikto. Atbalstam kvalificētā gala labuma guvēja līgumā iekļauj informāciju par būtiska kaitējuma nodarošo iniciatīvu neatbalstīšanu saskaņā ar Atveseļošanas fonda 1. pielikumā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attiecīgi noteikt arī, ka investīcija tiek uzskatīta par atbilstīgu NBK principam atbilstoši AF plāna 1.pielikumam.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36.17. nodrošināt principa “nenodarīt būtisku kaitējumu” piemērošanu saskaņā ar Komisijas regulas Nr. 2021/241 5. panta 2. punktu. EDIC līgumā ar gala labuma guvēju iekļaut informāciju par būtiska kaitējuma nodarošo iniciatīvu neatbalstīšanu;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34.8. pēc Vides aizsardzības un reģionālās attīstības ministrijas uzaicinājuma piedalās Digitālās Eiropas programmas koordinācijas Padomē un sniedz informāciju par EDIC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gan Ekonomikas, gadn Vides aizsardzības un reģionālās attīstības ministrijas ir atbildīgas par EDIC darbību, aicinām precizēt šo noteikumu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34.8. Pēc Vides aizsardzības un reģionālās attīstības ministrijas un Ekonomikas ministrijas aicinājuma sniedz informāciju par EDIC darbību, piemēram, Digitālās Eiropas programmas koordinācijas Padomē.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EDIC atbalstāmās darbības īsteno savu funkciju ietvaros vai ārpakalpojumu veidā, ciktāl tas saistīts ar Eiropas Komisijas regulas Nr. 651/2014 27. panta 8. punktā minētajām darbībām, kas veikts saskaņā ar normatīvajiem aktiem publisko iepirkumu jomā, īstenojot atklātu, pārredzamu, nediskriminējošu un konkurenci neierobežojošu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tehnisku precizējumu noteikumu projekta 35.punktā, lai būtu skaidrs, ka teikuma daļa “kas veikts saskaņā ar normatīvajiem aktiem publisko iepirkumu jomā, īstenojot atklātu, pārredzamu, nediskriminējošu un konkurenci neierobežojošu procedūru” attiecas uz ārpakalpojuma iepirkumu.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EDIC atbalstāmās darbības īsteno savu funkciju ietvaros vai ārpakalpojumu veidā, ciktāl tas saistīts ar Komisijas regulas Nr. 651/2014 27. panta 5. un 8. punktā minētajām darbībām. Ārpakalpojums tiek veikts saskaņā ar normatīvajiem aktiem publisko iepirkumu jomā, īstenojot atklātu, pārredzamu, nediskriminējošu un konkurenci neierobežojošu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EDIC ir tiesības pakalpojumu sniegšanā gala labuma guvējiem piesaistīt arī EDIC konsorcija sadarbības partnerus.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kas ir EDIC konsorcijs un tā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izziņas 16. punktā. Noteikumu projekta 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EDIC ir tiesības pakalpojumu sniegšanā gala labuma guvējiem piesaistīt arī EDIC sadarbības partnerus, kas ir EDIC biedri un inovācijas kopas dalībnieki. EDIC kā inovāciju kopas koordinators slēdz līgumu ar Centrālo finanšu un līgumu aģentūru un atsevišķus partnerības līgumus ar katru inovācijas kopas dalībnieku, kurus iesniedz Centrālajai finanšu un līgumu aģentūrai. EDIC kā inovācijas kopas koordinators ir atbildīgs par tālāku piešķirtā finansējuma, ko tas saņem inovācija kopas pārvaldību, novirzīšanu pārējiem inovācijas kopas dalībniekiem.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EDIC projekta ietvaros ir atbalstāma vides prasību integrācija preču un pakalpojumu iepirkumos (zaļais publiskais iepirkums), kā arī sociāli atbildīgais publiskais vai inovācijas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EDIC arī pienākumu iesniegt iepirkumu plānu KPVIS par visiem investīcijas ieviešanai plānotajiem iepirkumiem, kuru rīkošanai paredzēts piemērot publisko iepirkumu regulējumu – Publisko iepirkumu likumu, Sabiedrisko pakalpojumu sniedzēju likumu vai MK 2017. gada 28. februāra noteikumus Nr. 104 “Noteikumi par iepirkuma procedūru un tās piemērošanas kārtību pasūtītāja finansētiem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EDIC projekta ietvaros ir atbalstāma vides prasību integrācija preču un pakalpojumu iepirkumos - zaļais publiskais iepirkums, kā arī sociāli atbildīgais publiskais vai inovācijas iepirkums.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pirms līguma par projekta īstenošanu slēgšanu pārliecināties, ka EDIC: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32. punktā ietverto iebildumu. Proti, norādām, ka joprojām noteikumu projektā norādīts uz līgumu un līguma par projekta īstenošanu, ko lūdzam novērst, nodrošinot noteikumu projektā konsekventu un vienveidīgu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36.1.2. Latvijas Republikā nav nodokļu parādi, tajā skaitā valsts sociālās apdrošināšanas obligāto iemaksu parādi, kas kopsummā pārsniedz 1000 euro, izņemot nodokļu maksājumus, kuru segšanai ir piešķirts samaksas termiņa pagarinājums, ir noslēgta vienošanās par labprātīgu nodokļu samaksu vai noslēgts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 par nodokļa parāda esamību, kas kopsummā nepārsniedz 1000 euro, tika izveidota, lai sniegtu atbalstu plašākajam Covid-19 pandēmijā cietušo uzņēmumu lokam. Ņemot vērā, ka atbalsta saņēmēji 2.2.1.1.i investīcijas ietvaros nav uzskatāmi par minētā atvieglojuma subjektu, aicinām noteikumu projektā ietvert līdzšinēji izmantoto horizontālo normu par nodokļu parādu neesamību 150 euro apmērā, vai arī sniegt detalizētu EM izvērtējumu un skaidrojumu par to, uz kāda pamata uz kuros atbalsta pasākumos tiek noteikts 1000 un kuros 150 euro parāda slieksnis un kā tiek kontrolēti riski parāda esamības gadījumā. Vēršam uzmanību, ka EM sniegtais skaidrojums, ka 1000 euro izņēmums ir vērsts uz COVID seku mazināšanu esošajā COVID situācijā vairs nav īsti pamatots un rada bažas par nevienlīdzīgu, tai skaitā ne līdz galam izsekojamu izņēmuma gadījumu noteikšanu kopējā ES fondu atbalsta sniegšanas mehānismā.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šobrīd nav pieejama atbilstoša tehniskā funkcionalitāte, lai veiktu automātisku datu apmaiņu starp Kohēzijas politikas fondu vadības informācijas sistēmu un VID datu bāzi par nodokļu parādiem līdz 1000 euro un šāda tehniskā pielāgojuma izstrāde radītu papildus izdevumus, kā arī būtu nepieciešami papildus izdevumi tā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ietverta līdzšinēji izmantotā horizontālā norma par nodokļu parādu neesamību 150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36.1.4. neatbilst izslēgšanas kritērijiem, kas noteikti Komisijas regulas Nr. 2018/1046 136. panta 1. un 4.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skaidrs pamatojums Eiropas Parlamenta un Padomes 2018.gada 18.jūlija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136. pantu attiecināt uz tiesību subjektiem (dalībvalstu institūcijām), kas nav kredītrīkotāji, bet CFLA nav pamata uzskatīt par kredītrīkotāju (nepieciešamības gadījumā lūdzam noteikumu projekta anotācijā skaidri norādīt regulas 2018/1046 konkrētas normas vai citas ES regulējuma normas, kas paredz pretējo). Norādām, ka nav pieļaujama arī nekritiska atsaukšanās uz minētās regulas 136. pantu, kas tai skaitā ir pretrunā ar noteikumu projektu (sk. 36.1.2. apakšpunktu),  turklāt nav skaidrs, kādas vēl regulas 2018/1046 normas ir piemērojamas saistībā ar izslēgšanas situācijām (piemēram, proporcionalitātes principa izvērtēšana, noilgums u.tml.), turklāt visu izslēgšanas situāciju izvērtēšana varētu būt nesamērīgs administratīvais slogs, ja objektīvi nav nepieciešams tās izvērtēt, piemēram, ja uz atbalsta pretendentu konkrētā izslēgšanas situācija pēc būtības nav attiecināma.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Vides aizsardzības un reģionālās attīstības ministrijas pienākums ir informēt EDIC par gaidāmajiem uzsaukumiem programmas “Digitālā Eiropa” darba programmā un izvērtēt un saskaņot šo noteikumu 23.2. apakšpunktā minēto metodoloģiju.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veiktas pamatojoties uz iebildumiem par 23. un 24.noteikumu projekta punktu un to apakšpunktiem, lūdzam skatīt šo kopsakarībā un atiecīgi aicinām saglabāt iepriekšējo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ministrijas pienākums ir informēt EDIC par gaidāmajiem uzsaukumiem programmas “Digitālā Eiropa” darba programmā un izvērtēt EDIC izstrādāto darbības stratēģiju laika periodam līdz 2026.gadam.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sniegtais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reģionālas attīstības ministrija noteikumu projektā ir svītrota no līdzatbildīgo institūciju saraksta, pamatojoties uz Ekonomikas ministrijas sniegto viedokli par EDIC stratēģijas izstrādes un saskaņošanas nepieciešamību starp Ekonomikas ministriju un Vides aizsardzības un reģionālas attīstības ministriju. Vides aizsardzības un reģionālas attīstības ministrija kā programmas "Digitālā Eiropa" nacionālais koordinators ir tiesīga informēt EDIC par programmas "Digitālā Eiropa" uzsaukumiem neatkarīgi no Atveseļošanas fonda 2.2.1.1.i. investīcijas ietvaros plānoto atbalstu EDIC.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EDIC ir tiesības bez maksas pieprasīt un saņemt tiešu pieeju datiem valsts informācijas sistēmās, datu bāzēs un reģistros tādā apjomā, kāds nepieciešams 2.2.1.1.i. investīcijas īstenošanai un atbalsta sniegšanai gala labuma guvējiem šo noteikumu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EDIC tiesības bez maksas pieprasīt un saņemt tiešu pieeju datiem valsts informācijas sistēmās var nebūt īstenojama gadījumos, kad attiecīgo valsts informācijas sistēmu darbību paredz speciālais normatīvais akts, piemēram, Fizisko personu reģistra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šajā punktā paredzētās EDIC tiesības var tikt īstenotas tikai atbilstoši normatīvajam aktam, kurš nosaka EDIC tiesības un pamatojumu apstrādāt personas datus, kā arī Valsts informāciju sistēmu darbību saistīto normatīvo aktu izpildes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EDIC ir tiesības bez maksas pieprasīt un saņemt tiešu pieeju datiem valsts informācijas sistēmās, datu bāzēs un reģistros tādā apjomā, kāds nepieciešams 2.2.1.1.i. investīcijas īstenošanai un atbalsta sniegšanai gala labuma guvējiem šo noteikumu ietvaros. Lai nodrošinātu pieeju datiem, EDIC, ja nepieciešams, slēdz vienošanos ar attiecīgo valsts informācijas sistēmas, datubāzes un reģistra pārzini.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EDIC pakalpojumus atbilstoši šo noteikumu 25., 26. un 27. punktā minētajam var saņemt gala labuma guvējs, kas atbilst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punktu, jo atbalsts gala labuma guvējam ir minēts arī šo noteikumu 29.punktā. Vienlaikus lūdzam skatīt iebildumus arī pie šo noteikumu 26. un 27.punkta.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Šo noteikumu izpratnē EDIC pakalpojumus var saņemt gala labuma guvējs,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EDIC pakalpojumus atbilstoši šo noteikumu 25., 26. un 27. punktā minētajam var saņemt gala labuma guvējs, kas atbilst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šī noteikumu punkta izpildi sasaistē ar 41.punktā minēto, aicinām papildināt 40.punktu ar jaunu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40.6. tas ir reģistrēts publisko personu un iestāžu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Šo noteikumu izpratnē EDIC pakalpojumus var saņemt gala labuma guvējs,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tas ir reģistrēts Latvijas Republikas Komercreģistrā un tam ir juridiskas personas statuss vai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uz “komercreģistrā” jeb “Uzņēmumu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tas ir reģistrēts Latvijas Republikas Uzņēmumu reģistrā un tam ir juridiskas personas statuss un:</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40.5. tam ar tiesas spriedumu nav pasludināts maksātnespējas process vai ar tiesas spriedumu netiek īstenots tiesiskās aizsardzības process, vai ar tiesas lēmumu netiek īstenots ārpustiesas tiesiskās aizsardzības process, nav uzsākta bankrota procedūra, nav piemērota sanācija vai mierizlīgums, kura saimnieciskā darbība ir izbeigta vai kurš atbilst normatīvajos aktos maksātnespējas jomā noteiktajiem kritērijiem, lai tam pēc kreditoru pieprasījuma ierosinātu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40.5. apakšpunktu un 57.4. apakšpunktu, ņemot vērā, ka attiecīgais regulējums vairākos gadījumos nav aktuāls (piemēram, ārpustiesas tiesiskās aizsardzības process ir daļa no tiesiskās aizsardzības procesa un līdztekus tiesiskās aizsardzības procesam nav norādāms) un vairāki tajā minēti tiesību institūti (piemēram, mierizlīgums un sanācija) neatbilst Maksātnespējas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EDIC pakalpojumus var saņemt arī publiska persona vai tās institūcija, atvasināta publiska persona, publiskas personas kapitālsabiedrība, kas atbilst Publisko iepirkumu likumā un Publiskas personas kapitāla daļu un kapitālsabiedrību pārvaldības likumā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41. punktā konkretizēt, par kādiem nosacījumiem minētajā punktā ir runa, piemēram, nepieciešamības gadījumā norādot uz attiecīgo likumu vienībām, kas šos nosacījumus 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EDIC pakalpojumus var saņemt arī publiska persona vai tās institūcija, atvasināta publiska persona, publiskas personas kapitālsabiedrība, kas atbilst Publisko iepirkumu likumā un Publiskas personas kapitāla daļu un kapitālsabiedrību pārvaldības likumā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41. punktā vai noteikumu projekta anotācijā skaidrot nepieciešamību atsevišķi izdalīt un uzskaitīt subjektus, kuri arī var saņemt EDIC pakalpojumus, jo īpaši ņemot vērā arī to, ka noteikumu projekta 40. punkts attiecināms uz visiem gala labuma guvējiem, kam atbilst arī 41. punktā minētie tiesību subjekti. Ja atbilstošu skaidrojumu nav iespējams sniegt, lūdzam svītrot noteikumu projekta 41. punktu, nepieciešamības gadījumā atbilstoši precizējot 40.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EDIC pakalpojumus var saņemt arī publiska persona vai tās institūcija, atvasināta publiska persona, publiskas personas kapitālsabiedrība, kas atbilst Publisko iepirkumu likumā un Publiskas personas kapitāla daļu un kapitālsabiedrību pārvaldības likumā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pārformulēt noteikumu projekta 41.punktu, jo nav skaidrs normas mērķis un vai uzskaitītajiem subjektiem piešķiramais atbalsts būs attiecināms uz nesaimniecisko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EDIC ir tiesības bez maksas pieprasīt un saņemt tiešu pieeju datiem valsts informācijas sistēmās, datu bāzēs un reģistros tādā apjomā, kāds nepieciešams 2.2.1.1.i. investīcijas īstenošanai un atbalsta sniegšanai gala labuma guvējiem šo noteikumu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noteikumu projekta 45. punktu. Saskaņā ar Ministru kabineta 2009. gada 3. februāra noteikumiem Nr. 108 "Normatīvo aktu projektu sagatavošanas noteikumi" 137. punktam lūdzam noteikumu projekta 45. punktā nevis svītrot vispārīgo atsauci "ņemot vērā normatīvajos aktos noteikto" (izziņā nav sniegts pamatojums, kādēļ atsauce nevis tiek precizēta, bet gan svītrota), bet gan izdarīt korektu atsauci uz normatīvajiem aktiem, norādot konkrētu to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Likuma par budžetu un finanšu vadību 19.3 prim pants Eiropas Atveseļošanas un noturības mehānisms nosaka šādas tiesības, un anotācijā ir sniegts izvērstāks skaidrojums.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EDIC ir tiesības bez maksas pieprasīt un saņemt tiešu pieeju datiem valsts informācijas sistēmās, datu bāzēs un reģistros tādā apjomā, kāds nepieciešams 2.2.1.1.i. investīcijas īstenošanai un atbalsta sniegšanai gala labuma guvējiem šo noteikumu ietvaros. Lai nodrošinātu pieeju datiem, EDIC, ja nepieciešams, slēdz vienošanos ar attiecīgo valsts informācijas sistēmas, datubāzes un reģistra pārzini.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Lai saņemtu avansa maksājumu, EDIC iesniedz Centrālā finanšu un līgumu aģentūrā avansa maksājuma pieprasījumu un plānotā avansa apjoma pamatojumu, norādot sasniedzamās darbības. EDIC var iesniegt vairākus avansa maksājuma pieprasījumus, nepārsniedzot 42.1. apakšpunktā norādīto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norādīt konkrētas EDIC sasniedzamās darbības avansa maksājuma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Lai saņemtu avansa maksājumu, EDIC iesniedz Centrālā finanšu un līgumu aģentūrā avansa maksājuma pieprasījumu un plānotā avansa maksājuma pamatojumu</w:t>
            </w:r>
            <w:r w:rsidR="00000000" w:rsidRPr="00000000" w:rsidDel="00000000">
              <w:rPr>
                <w:rtl w:val="0"/>
              </w:rPr>
              <w:t xml:space="preserve">. Avanss tiek saņemts par šo noteikumu 10.1. apakšpunktā minēto mērķu sasniegšanas progresu.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Projekta īstenošanas laikā EDIC var saņemt: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uz atkārtoto saskaņošanu veiktās izmaiņas noteikumu projekta 46. punktā, paredzot gan avansa maksājumu, gan starpposma, gan noslēguma maksājumu.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 Pēc diskusijām ar Finanšu ministriju tika veikti attiecīgi precizējumi noteikumu projektā, paredzot arī starpposma un noslēguma maksājumu.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Projekta īstenošanas laikā EDIC var saņemt: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Gadījumā, ja šo noteikumu 18. punktā minētajā atlasē tiek izvēlēts viens EDIC no diviem, otrs EDIC ir tiesīgs īstenot šo noteikumu 25., 26. un 27. punktā minētās atbalstāmās darbības tikai no Atveseļošanas fonda finansējuma saskaņā ar Komisijas regulu Nr. 1407/2013, un tas ir uzskatāms par komercdarbības atbalstu EDIC.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plānots, ka otram EDIC tiks sniegts atbalsts ar Komisijas regulu Nr. 1407/2013, lūdzam pārskatīt noteikumus attiecīgi papildinot/precizējot tos tā, lai skaidrs, ka CFLA būs de minimis atbalsta sniedzējs otram EDIC, kādi nosacījumi jāievēro, t.sk. jāprecizē piešķiramā atbalsta summa.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Gadījumā, ja šo noteikumu 18. punktā minētajā atlasē tiek izvēlēts viens EDIC no diviem, otrs EDIC ir tiesīgs īstenot šo noteikumu 25., 26. un 27. punktā minētās atbalstāmās darbības tikai no Atveseļošanas fonda finansējuma saskaņā ar Komisijas regulu Nr. 1407/2013, un tas ir uzskatāms par komercdarbības atbalstu EDIC.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punktu, jo atbalsts gala labuma guvējam ir minēts arī šo noteikumu 29.punktā.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Lai saņemtu avansa maksājumu, EDIC iesniedz Centrālā finanšu un līgumu aģentūrā avansa maksājuma pieprasījumu un plānotā avansa apjoma pamatojumu, norādot veicamās darbības. EDIC var iesniegt vairākus avansa maksājuma pieprasījumus, nepārsniedzot šo noteikumu 46.1. apakšpunktā norādīto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projektu, norādot kāda ir avansa maksājumu kopsumma.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Lai saņemtu avansa maksājumu, EDIC iesniedz Centrālā finanšu un līgumu aģentūrā avansa maksājuma pieprasījumu un plānotā avansa maksājuma pamatojumu</w:t>
            </w:r>
            <w:r w:rsidR="00000000" w:rsidRPr="00000000" w:rsidDel="00000000">
              <w:rPr>
                <w:rtl w:val="0"/>
              </w:rPr>
              <w:t xml:space="preserve">. Avanss tiek saņemts par šo noteikumu 10.1. apakšpunktā minēto mērķu sasniegšanas progresu.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Lai saņemtu avansa maksājumu, EDIC iesniedz Centrālā finanšu un līgumu aģentūrā avansa maksājuma pieprasījumu un plānotā avansa apjoma pamatojumu, norādot veicamās darbības. EDIC var iesniegt vairākus avansa maksājuma pieprasījumus, nepārsniedzot šo noteikumu 46.1. apakšpunktā norādīto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MK noteikumu projektā norādīt konkrētas EDIC sasniedzamās darbības avansa maksājuma saņemšanai - projekta mērķus vai atskaites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Lai saņemtu avansa maksājumu, EDIC iesniedz Centrālā finanšu un līgumu aģentūrā avansa maksājuma pieprasījumu un plānotā avansa maksājuma pamatojumu</w:t>
            </w:r>
            <w:r w:rsidR="00000000" w:rsidRPr="00000000" w:rsidDel="00000000">
              <w:rPr>
                <w:rtl w:val="0"/>
              </w:rPr>
              <w:t xml:space="preserve">. Avanss tiek saņemts par šo noteikumu 10.1. apakšpunktā minēto mērķu sasniegšanas progresu.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EDIC pakalpojumus var saņemt gala labuma guvējs, kas atbilst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redakcijas nav saprotams, vai visiem apakšpunktiem ir jāizpildās vienlaicīgi vai tomēr daļa ir attiecināma uz katru subjektu atsevišķi. Lūgums sadalīt punktu, lai būtu viennozīmīgi skaidrs, ka uz visiem gala saņēmējiem ir attiecināma obligāta prasība (piemēram, nodokļu parādu neesamība un ar spriedumu nepasludināta maksātnespēja), un kuri ir izpildāmi atsevišķi (piemēram, reģistrēts Uzņēmumu reģistrā VAI Biedrību un nodibinājumu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Šo noteikumu izpratnē EDIC pakalpojumus var saņemt gala labuma guvējs,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EDIC pakalpojumus var saņemt gala labuma guvējs, kas atbilst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48. punktā izdalīt prasības attiecībā uz noteiktu tiesību subjektu grupām. Norādām, ka, piemēram, nosacījumi, ka gala labuma guvējs ir reģistrēts publisko personu un iestāžu sarakstā un ka tas atbilst Publiskas personas kapitāla daļu un kapitālsabiedrību pārvaldības likumā minētajiem subjektiem savstarpēji viens otru izslēdz.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Šo noteikumu izpratnē EDIC pakalpojumus var saņemt gala labuma guvējs,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 tam saskaņā ar Valsts ieņēmumu dienesta administrēto nodokļu (nodevu) parādnieku datubāzē pieejamo informāciju nav nodokļu vai nodevu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segšanai ir piešķirts samaksas termiņa pagarinājums, ir noslēgta vienošanās par labprātīgu nodokļu samaksu vai noslēgts vienošanās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48.3. un 61.2.apakšpunktu atbilstoši veiktajiem precizējumiem 16.2.apakšpunktā.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49.3. tas ir reģistrēts publisko personu un iestāžu sarakstā vai;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45.5. tam saskaņā ar Valsts ieņēmumu dienesta administrēto nodokļu (nodevu) parādnieku datubāzē pieejamo informāciju nav nodokļu vai nodevu parādu, tai skaitā valsts sociālās apdrošināšanas obligāto iemaksu parāda, kas kopsummā pārsniedz 1000 </w:t>
            </w:r>
            <w:r w:rsidR="00000000" w:rsidRPr="00000000" w:rsidDel="00000000">
              <w:rPr>
                <w:i w:val="1"/>
                <w:rtl w:val="0"/>
              </w:rPr>
              <w:t xml:space="preserve">euro</w:t>
            </w:r>
            <w:r w:rsidR="00000000" w:rsidRPr="00000000" w:rsidDel="00000000">
              <w:rPr>
                <w:rtl w:val="0"/>
              </w:rPr>
              <w:t xml:space="preserve">, izņemot nodokļu maksājumus, kuru segšanai ir piešķirts samaksas termiņa pagarinājums, ir noslēgta vienošanās par labprātīgu nodokļu samaksu vai noslēgts vienošanās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1.3.sadaļā iekļautajai informācijai lūdzam 45.5.apakšpunktā lietot jēdzienu “publiskojamo datu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Valsts ieņēmumu dienesta (turpmāk – VID) administrēto nodokļu (nodevu) parādnieku datubāzē nav pieejama informācija par citiem nodokļu parādiem (proti, kurus neadministrē VID, bet, piemēram, pašvaldības, kuras administrē nekustāmā īpašuma nodokli). Papildus vēršam uzmanību, ka šobrīd par aktuālu nodokļu parādu arī Publisko iepirkumu likuma izpratnē tiek uzskatītas tās nodokļu parādu summas, uz kurām piešķirts grafiks par nokavēto nodokļu maksājumu labprātīgu izpildi. Minētais nozīmē, ka šobrīd VID informācijas sistēmās izstrādātā funkcionalitāte, kas nodrošina datu par nodokļu parādiem pieejamību (tai skaitā Elektroniskās deklarēšanas sistēmā izziņā “Izziņa par nodokļu parādu” un Elektronisko iepirkumu sistēmas izziņās), nodokļu parādu summas, uz kurām piešķirts grafiks par nokavēto nodokļu maksājumu labprātīgu izpildi, tiek attēlotas kā aktuāls nodokļu parāds, kas nozīmē, ka publiskojamo datu bāzē nodokļu parāda aprēķinā ir iekļautas nodokļu parādu summas, uz kurām piešķirts grafiks par nokavēto nodokļu maksājumu labprātīgu izpildi, savukārt saskaņā ar likumprojektā noteikto, tās netiek ieskaitītas nodokļu parāda kopsummā, kas izraisa pretrunas.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"45.5. tam saskaņā ar Valsts ieņēmumu dienesta administrēto nodokļu (nodevu) parādnieku publiskojamo datu bāzē pieejamo informāciju nav nodokļu vai nodevu parādu,…”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49.3. tas ir reģistrēts publisko personu un iestāžu sarakstā vai;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45.7. tas atbilst Publisko iepirkumu likumā un Publiskas personas kapitāla daļu un kapitālsabiedrību pārvaldības likumā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2 likumos minētos nosacījumus. Vai ir domāti minēto likumu subjekti?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ir domāti abu minēto likumu subjekti.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45.7. tas atbilst Publisko iepirkumu likumā un Publiskas personas kapitāla daļu un kapitālsabiedrību pārvaldības likumā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45.7. apakšpunktā konkretizēt, par kādiem nosacījumiem minētajā punktā ir runa, piemēram, nepieciešamības gadījumā norādot uz attiecīgo likumu vienībām, kas šos nosacījumus 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EDIC par Centrālās finanšu un līgumu aģentūras pieņemto lēmumu par atbilstību komercdarbības atbalsta nosacījumiem var apstrīdēt Finanšu ministrijā viena mēneša laikā no lēmuma spēkā stāšanās dienas. Finanšu ministrijas izdoto lēmumu var pārsūdzēt Administratīvā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46. punktā nedublēt Administratīvā procesa likuma 79. panta pirmajā daļā ietverto administratīvā akta pārsūdzēšanas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EDIC par Centrālās finanšu un līgumu aģentūras pieņemto lēmumu par neatbilstību komercdarbības atbalsta nosacījumiem var apstrīdēt Finanšu ministrijā. Finanšu ministrijas izdoto lēmumu var pārsūdzēt Administratīvā rajona tiesā.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EDIC par Centrālās finanšu un līgumu aģentūras pieņemto lēmumu par atbilstību komercdarbības atbalsta nosacījumiem var apstrīdēt Finanšu ministrijā viena mēneša laikā no lēmuma spēkā stāšanās dienas. Finanšu ministrijas izdoto lēmumu var pārsūdzēt Administratīvā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46. punkts paredz, ka apstrīdēt var lēmumu par atbilstību komercdarbības atbalsta nosacījumiem, tomēr no noteikumu projekta skaidri neizriet, kāds konkrēti lēmums tiek pieņemts. Attiecīgi lūdzam izvērtēt un, piemēram, paredzēt, ka apstrīdēts var tikt lēmums par atteikumu piešķirt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EDIC par Centrālās finanšu un līgumu aģentūras pieņemto lēmumu par neatbilstību komercdarbības atbalsta nosacījumiem var apstrīdēt Finanšu ministrijā. Finanšu ministrijas izdoto lēmumu var pārsūdzēt Administratīvā rajona tiesā.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EDIC par Centrālās finanšu un līgumu aģentūras pieņemto lēmumu par atbilstību komercdarbības atbalsta nosacījumiem var apstrīdēt Finanšu ministrijā viena mēneša laikā no lēmuma spēkā stāšanās dienas. Finanšu ministrijas izdoto lēmumu var pārsūdzēt Administratīvā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apsvērt redakcionālas izmaiņas uz "Administratīvajā rajona tiesā" vai ".. ,iesniedzot pieteikumu Administratīvās rajona tiesas attiecīgajā tiesu namā".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EDIC par Centrālās finanšu un līgumu aģentūras pieņemto lēmumu par neatbilstību komercdarbības atbalsta nosacījumiem var apstrīdēt Finanšu ministrijā. Finanšu ministrijas izdoto lēmumu var pārsūdzēt Administratīvā rajona tiesā.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Šo noteikumu 47.1. apakšpunktā minētā avansa un šo noteikumu 47.2. apakšpunktā minētā starpposma maksājumu kopsumma nepārsniedz 90 % no šo noteikumu 27. punktā minētā Atveseļošanas fonda finansējuma vienai inovācijas kopai.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47. punktam nav apakšpunktu. Attiecīgi lūdzam precizēt noteikumu projekta 49. punktā ietvertās atsauces. Lūdzam pārskatīt arī citās noteikumu projekta vienībās lietotās iekšējās atsauces un nodrošināt, ka tās ir korektas.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Šo noteikumu 45.1. apakšpunktā minētā avansa un šo noteikumu 45.2. apakšpunktā minētā starpposma maksājumu kopsumma nepārsniedz 90 % no šo noteikumu 27. punktā minētā Atveseļošanas fonda finansējuma vienai inovācijas kopai.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Šo noteikumu 47.1. apakšpunktā minētā avansa un šo noteikumu 47.2. apakšpunktā minētā starpposma maksājumu kopsumma nepārsniedz 90 % no šo noteikumu 27. punktā minētā Atveseļošanas fonda finansējuma vienai inovācijas kopai.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49.punkta redakciju (atsauces uz citiem MK noteikumu projekta punktiem), ņemot vērā, ka MK noteikumu projektā nav 47.1. un 47.2.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Šo noteikumu 45.1. apakšpunktā minētā avansa un šo noteikumu 45.2. apakšpunktā minētā starpposma maksājumu kopsumma nepārsniedz 90 % no šo noteikumu 27. punktā minētā Atveseļošanas fonda finansējuma vienai inovācijas kopai.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To, vai EDIC neatbilst grūtībās nonākušam statusam, Centrālā finanšu un līgumu aģentūra vērtē uz lēmuma par atbalsta piešķiršanu brīdi.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dot atsauci uz regulas Nr.651/2014 2.panta 18) punktā minētajai definīciju, kurā minētas grūtībās nonākuša uzņēmuma pazīmes, attiecīgi precizējot arī 53.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To, vai EDIC neatbilst grūtībās nonākušam statusam saskaņā ar Komisijas regulas Nr. 651/2014 2. panta 18. punktu un neatbilst Komisijas regulas Nr. 651/2014 1. panta 4. punkta "a" apakšpunktā minētajiem nosacījumiem, Centrālā finanšu un līgumu aģentūra vērtē uz lēmuma par komercdarbības atbalsta piešķiršanu brīdi.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EDIC darbības ilgums nepārsniedz desmit gadus no šo noteikumu 31. punktā minētā atbilstoši Komisijas regulas Nr. 651/2014 27. panta 7. punkta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regulas Nr. 651/2014 27. panta 7. punktam Inovācijas kopu pārvaldībai var piešķirt darbības atbalstu. Tā ilgums nepārsniedz desmit gadus. Savukārt noteikumu projekta tekstā norādīts, ka EDIC darbības ilgums nepārsniedz desmit gadus no noteikumu 31.punktā minētā (nepabeigts teikums). Līdz ar to lūdzu precizēt noteikumu projekta 48.punktu, lai būtu saprotams, ka nevis EDIC darbības ilgums nepārsniedz desmit gadus, bet darbības atbalsta ilgums nepārsniedz desmit gadus. Tāpat lūdzu veikt redakcionālus precizējumus, lai būtu pabeigts teikums.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EDIC darbības atbalsta ilgums nepārsniedz 10 gadus atbilstoši Komisijas regulas Nr. 651/2014 27. panta 7. punkta nosacījumiem.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EDIC darbības ilgums nepārsniedz desmit gadus no šo noteikumu 31. punktā minētā atbilstoši Komisijas regulas Nr. 651/2014 27. panta 7. punkta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48. punktā un citās vienībās, kā arī noteikumu projekta anotācijā skaidrot, kā izpaužas Eiropas digitālās inovācijas centra darbības ilgums, ņemot vērā, ka minētais centrs atbilstoši noteikumu projekta 2.3. apakšpunktam ir tiesību subjekts. Atbilstoši Komisijas 2014. gada 17. jūnija Regulas (ES) Nr. 651/2014, ar ko noteiktas atbalsta kategorijas atzīst par saderīgām ar iekšējo tirgu, piemērojot Līguma 107. un 108. pantu (turpmāk - regula Nr. 651/2014), 27. panta 7. punktam inovācijas kopu pārvaldībai var piešķirt darbības atbalstu. Tā ilgums nepārsniedz desmit gadus. Attiecīgi no minētās regulas vienības pirmšķietami neizriet regulējums par Eiropas digitālās inovācijas centra kā tiesību subjekta darbības ilgumu.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EDIC darbības atbalsta ilgums nepārsniedz 10 gadus atbilstoši Komisijas regulas Nr. 651/2014 27. panta 7. punkta nosacījumiem.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EDIC darbības ilgums sākas brīdī, kad pirmo reizi tiek piešķirts atbalsts gala labuma guvējam.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ņemot vērā komentāru par darbības atbalsta ilgumu noteikumu projekta 48.punktā.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EDIC par Centrālās finanšu un līgumu aģentūras pieņemto lēmumu par neatbilstību komercdarbības atbalsta nosacījumiem var apstrīdēt Finanšu ministrijā. Finanšu ministrijas izdoto lēmumu var pārsūdzēt Administratīvā rajona tiesā vai Administratīvās rajona tiesas attiecīgajā tiesu namā.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padomes 26.03.2021. lēmuma Nr.25 “Par tiesām, to darbības teritorijām un atrašanās vietām” 9.punktā noteikto, ka Administratīvo rajona tiesu veido 5 tiesu nami, ar saikli "vai" atdalītos tiesas apzīmējumus nevar lietot līdztekus. Lūdzam lietot tikai “Administratīvajā rajona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izdoto lēmumu var pārsūdzēt Administratīvajā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EDIC par Centrālās finanšu un līgumu aģentūras pieņemto lēmumu par neatbilstību komercdarbības atbalsta nosacījumiem var apstrīdēt Finanšu ministrijā. Finanšu ministrijas izdoto lēmumu var pārsūdzēt Administratīvā rajona tiesā.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EDIC par Centrālās finanšu un līgumu aģentūras pieņemto lēmumu par neatbilstību komercdarbības atbalsta nosacījumiem var apstrīdēt Finanšu ministrijā. Finanšu ministrijas izdoto lēmumu var pārsūdzēt Administratīvā rajona tiesā vai Administratīvās rajona tiesas attiecīgajā tiesu namā.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50. punktā svītrot vārdus "vai Administratīvās rajona tiesas attiecīgajā tiesu namā", ņemot vērā, ka minētie tiesu nami ir Administratīvās rajona tiesas struktūrvienības, kādēļ noteikumu projekta 50. punkta konstrukcija šobrīd ir neloģiska, turklāt nav nepieciešams likumprojektā detalizēti regulēt tiesu piekritības nosacījumus, kuri izriet no Administratīvā procesa likuma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EDIC par Centrālās finanšu un līgumu aģentūras pieņemto lēmumu par neatbilstību komercdarbības atbalsta nosacījumiem var apstrīdēt Finanšu ministrijā. Finanšu ministrijas izdoto lēmumu var pārsūdzēt Administratīvā rajona tiesā.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Centrālā finanšu un līgumu aģentūra pieņem lēmumu par EDIC atbilstību Komisijas regulas Nr. 651/2014 nosacījumiem. Par komercdarbības atbalsta piešķiršanas dienu uzskatāma diena, kad Centrālā finanšu un līgumu aģentūra pieņem lēmumu par komercdarbības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53. punkta formulējumu (proti, iekļauto atsauci tikai uz atbilstību Komisijas regulas Nr. 651/2014 nosacījumiem) (salīdzinājumam sk., piemēram, 54. punkta formulējumu). Aicinām pārskatīt arī citas līdzīgas atsauces noteikumu projektā (sk., piemēram, 68. punktu) un izvērtēt, vai tās nav par šauru formulētas.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veikti noteikumu projekta 58.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Centrālā finanšu un līgumu aģentūra pieņem lēmumu par EDIC atbilstību Komisijas regulas Nr. 651/2014 27. panta nosacījumiem. Par komercdarbības atbalsta piešķiršanas dienu uzskatāma diena, kad Centrālā finanšu un līgumu aģentūra pieņem lēmumu par komercdarbības atbalsta piešķiršanu.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To, vai EDIC neatbilst grūtībās nonākušam statusam saskaņā ar Komisijas regulas Nr. 651/2014 2. panta 18. punktu, Centrālā finanšu un līgumu aģentūra vērtē uz lēmuma par komercdarbības atbalsta piešķiršanu brīdi.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Centrālā finanšu un līgumu aģentūra piešķir atbalstu otram EDIC saskaņā ar Komisijas regulu Nr. 1407/2013, lūdzam anotācijas 5.4.punktu papildināt ar skaidrojumu, ka attiecībā uz šo atbalsta veidu noteikumos ir iekļautas stingrākas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Eiropas Komisijas atlasē programmas "Digitālā Eiropa'' ietvaros 2022. gada 1. jūnijā ir saņemts apstiprinājums no Eiropas Komisijas, ka abi Latvijas izvirzītie EDIC ir tiesīgi īstenot atbalstāmās darbības programmas "Digitālā Eiropa'' ietvaros, tādejādi atbalsts abiem EDIC tiks sniegts ar Komisijas regulas Nr. 651/2014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To, vai EDIC neatbilst grūtībās nonākušam statusam saskaņā ar Komisijas regulas Nr. 651/2014 2. panta 18. punktu un neatbilst Komisijas regulas Nr. 651/2014 1. panta 4. punkta "a" apakšpunktā minētajiem nosacījumiem, Centrālā finanšu un līgumu aģentūra vērtē uz lēmuma par komercdarbības atbalsta piešķiršanu brīdi.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Komisijas regulas Nr. 1407/2013 1. panta 1. punktā noteiktajās neatbalstāmajās nozarēs un darbībās;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nedrīkst izmantot kravas transportlīdzekļu iegādei, ja uzņēmums darbojas kravu komercpārvadājumu autotransporta nozarē (Komisijas regulas Nr.1407/2013 3.panta 2.punkts). Lūdzam attiecīgi papildināt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Komisijas regulas Nr. 1407/2013 1. panta 1. punktā un 3. panta 2. punktā noteiktajās neatbalstāmajās nozarēs un darbībās;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Komisijas regulas Nr. 717/2014 1. panta "a", "b", "c", "d", "e", "f", "g", "h" un "i" apakšpunktā noteiktajās neatbalstāmajās nozarēs un darbībās;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Komisijas 2014. gada 27. jūnija Regulas (ES)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1. punkta "j" un "k" apakšpunktā ietvertas neatbalstāmās nozares un darbības. Attiecīgi lūdzam atbilstoši papildināt noteikumu projekta 51.2. apakšpunktu vai sniegt pamatotu skaidrojumu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Komisijas regulas Nr. 717/2014 1. pantā noteiktajās neatbalstāmajās nozarēs un darbībās;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To, vai gala labuma guvējs neatbilst grūtībās nonākušam statusam, EDIC vērtē uz lēmuma par atbalsta piešķiršanu brīdi.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57.4.apakšpunkts jau nosaka, ka EDIC pirms atbalsta piešķiršanas vērtē gala labuma guvēja grūtībās nonākuša uzņēmuma kritērijus, lūdzam šo punktu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To, vai gala labuma guvējs neatbilst grūtībās nonākušam statusam, EDIC vērtē uz lēmuma par atbalsta piešķiršanu brīdi.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nepieciešamību paredzēt MK noteikumos kārtību, ka EDIC reģistrē saņemtos gala labuma guvēju pieteikumus un dokumentē lēmuma pieņemšanas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kārtība tiks noteikta EDIC darbības stratēģijā laika periodam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To, vai gala labuma guvējs neatbilst grūtībās nonākušam statusam, EDIC vērtē uz lēmuma par atbalsta piešķiršanu brīdi.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skaidri norādīt, kas saprotams ar grūtības nonākuša statusu, nepieciešamības gadījumā izdarot atbilstošu atsauci uz Eiropas Savienības regulas prasībām, ievērojot noteikumu Nr. 108 172.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Atbalstu šo noteikumu 29. punktā minēto EDIC sniegto pakalpojumu izmaksu segšanai sniedz saskaņā ar Komisijas regulu Nr. 1407/2013 vai Komisijas regulu Nr. 717/2014 vai Komisijas regulu Nr. 1408/2013, un tas ir uzskatāms par komercdarbības atbalstu gala labuma guvējam.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otram EDIC CFLA sniegs atbalstu ar Komisijas regulu Nr. 1407/2013, lūdzam pārskatīt noteikumus attiecīgi papildinot/precizējot tos tā, lai noteikumos ir ietverti visi de minimis nosacījumi, kas jāievēro.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Eiropas Komisijas atlasē programmas "Digitālā Eiropa'' ietvaros 2022. gada 1. jūnijā ir saņemts apstiprinājums no Eiropas Komisijas, ka abi Latvijas izvirzītie EDIC ir tiesīgi īstenot atbalstāmās darbības programmas "Digitālā Eiropa''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Atbalstu šo noteikumu 32. punktā minēto EDIC sniegto pakalpojumu izmaksu segšanai sniedz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Komisijas regula Nr. 1407/2013) vai Eiropas Komisijas 2014. gada 27. jūnija Regulu ES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(Eiropas Savienības Oficiālais Vēstnesis, 2014. gada 28. jūnijs, Nr. L 190/45) (turpmāk - Komisijas regula Nr. 717/2014) vai Eiropas Komisijas 2013. gada 18. decembra Regulu ES Nr. 1408/2013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lauksaimniecības nozarē (Eiropas Savienības Oficiālais Vēstnesis, 2013. gada 24. decembris, Nr. L 352/9) (turpmāk - Komisijas regula Nr. 1408/2013), un tas ir uzskatāms par komercdarbības atbalstu gala labuma guvējam.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Par atbalsta piešķiršanas dienu gala labuma guvējam uzskatāma diena, kad EDIC pieņem lēmumu par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paredzēt kārtību, kādā gala labuma guvējam ir tiesības apstrīdēt EDIC pieņemtos lēmumus (gan par komercdarbības atbalsta piešķiršanu, gan eksperta atzinumu)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komentāru augstāk.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Par komercdarbības atbalsta piešķiršanas dienu gala labuma guvējam uzskatāma diena, kad EDIC pieņem lēmumu par komercdarbības atbalsta piešķiršanu.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57.5. vai nedarbojas neatbalstāmajās nozarēs un darbībās.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57.5. apakšpunktā norādīt, par kādām neatbalstāmajām nozarēm un darbībām minētajā apakšpunktā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 vai nedarbojas šo noteikumu 57. punktā minētajās neatbalstāmajās nozarēs un darbībās;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EDIC sniegtais komercdarbības atbalsts biedrībai un nodibinājumam, publiskai personai vai tās institūcijai, publiskas personas kapitālsabiedrībai tiek piemērots gadījumā, ja tiek veikta saimnieciskā darbība gala labuma guvēja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nosaka, ka EDIC sniegtais komercdarbības atbalsts biedrībai un nodibinājumam, publiskai personai vai tās institūcijai, publiskas personas kapitālsabiedrībai tiek piemērots gadījumā, ja tiek veikta saimnieciskā darbība gala labuma guvēja līmenī. Lūdzam EDIC pienākumus papildināt ar nosacījumu, ka EDIC pirms komercdarbības atbalsta nosacījumus izvērtē šos subjektus, vai tie veic vai neveic saimniecisko darbību. Vienlaikus ar skaidrojumu lūdzam papildināt anotāciju, kas EDIC šajā gadījumā ir jāvērtē.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EDIC sniegtais komercdarbības atbalsts publiskai personai vai tās institūcijai tiek piemērots gadījumā, ja tiek veikta saimnieciskā darbība gala labuma guvēja līmenī.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62.6. vai publiska persona vai tās institūcija, publiskas personas kapitālsabiedrība veic vai neveic saimniecisko darbību. Ja EDIC konstatē, ka publiskas personas vai tās institūcijas, publiskas personas kapitālsabiedrības sniegtie pakalpojumi nav saistīti ar saimniecisko darbību, tad EDIC piešķir atbalstu tikai no Atveseļošanas fonda finansējuma 100 % apmērā un tas nav uzskatāms par komercdarbības atbalstu publiskai personai vai tās institūcijai, publiskas personas kapitālsabiedrībai.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skaidrojumu par veiktajām izmaiņām noteikumu projektā uz atkārtoto saskaņošanu, papildinot 62. punktu ar 62.6.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62.6. apakšpunktā minētie nosacījumi bija norādīti anotācijā un ir pārnesti uz noteikumu projektu, katram gala labuma guvējam norādot attiecīgos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61.6. vai publiska persona vai tās institūcija, publiskas personas kapitālsabiedrība veic vai neveic saimniecisko darbību. Ja EDIC konstatē, ka publiskas personas vai tās institūcijas, publiskas personas kapitālsabiedrības sniegtie pakalpojumi nav saistīti ar saimniecisko darbību, tad EDIC piešķir atbalstu tikai no Atveseļošanas fonda finansējuma 100 % apmērā un tas nav uzskatāms par komercdarbības atbalstu publiskai personai vai tās institūcijai, publiskas personas kapitālsabiedrībai.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EDIC nodrošina, ka visas atbalsta summas, kas tiek piešķirtas EDIC darbībai saskaņā ar Komisijas regulas  Nr. 651/2014 27. pantu, grāmatvedības uzskaitē ir skaidri nodalītas no tām summām, kuras ir pilnībā jānodod gala labuma guvējiem un kur tiek piemērots de minimis regulējums.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52. un 60. punktā skaidrot, kā izpaužas skaidra nodalīšana (nepieciešamības gadījumā sniedzot konkrētus piemērus). Norādām, ka atbilstoši juridiskās tehnikas prasībām tiesību normai ir jābūt skaidrai, lai tās lietotājs un piemērotājs gūtu nepārprotamu priekšstatu par saviem pienākumiem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EDIC nodrošina, ka visas atbalsta summas, kas tiek piešķirtas EDIC darbībai saskaņā ar Komisijas regulas  Nr. 651/2014 27. pantu, atsevišķā grāmatvedības uzskaitē ir skaidri nodalītas no tām summām, kuras ir pilnībā jānodod gala labuma guvējiem un kur tiek piemērots </w:t>
            </w:r>
            <w:r w:rsidR="00000000" w:rsidRPr="00000000" w:rsidDel="00000000">
              <w:rPr>
                <w:i w:val="1"/>
                <w:rtl w:val="0"/>
              </w:rPr>
              <w:t xml:space="preserve">de minimis</w:t>
            </w:r>
            <w:r w:rsidR="00000000" w:rsidRPr="00000000" w:rsidDel="00000000">
              <w:rPr>
                <w:rtl w:val="0"/>
              </w:rPr>
              <w:t xml:space="preserve"> regulējums.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Ja tiek pārkāptas Komisijas regulas Nr. 651/2014 prasības, EDIC ir pienākums atmaksāt Centrālai finanšu un līgumu aģentūrai visu nelikumīgo projekta ietvaros saņemto komercdarbības atbalstu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Komercdarbības atbalsta kontroles likuma 1. panta (2) daļas 11) punktu, par nelikumīgu komercdarbības atbalstu uzskata arī nepamatoti izlietotu komercdarbības atbalstu, tas ir, tādu komercdarbības atbalstu, kuru tā saņēmējs izmanto, pārkāpjot tā tiesību akta nosacījumus, ar kuru komercdarbības atbalsta saņēmējam saskaņā ar tiesību aktos noteikto tika piešķirtas tiesības saņemt komercdarbības atbalstu. Lūdzam nepārprotamai interpretācijai šo punktu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Ja tiek pārkāptas šajos noteikumos noteiktās komercdarbības atbalsta kontroles normas, tostarp nosacījumi, kas izriet no Regulas Nr.651/2014, EDIC ir pienākums atmaksāt Centrālai finanšu un līgumu aģentūrai visu nelikumīgo projekta ietvaros saņemto komercdarbības atbalstu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Ja tiek pārkāptas šajos noteikumos noteiktās komercdarbības atbalsta kontroles normas, tostarp nosacījumi, kas izriet no Komisijas regulas Nr. 651/2014, EDIC ir pienākums atmaksāt Centrālai finanšu un līgumu aģentūrai visu nelikumīgo projekta ietvaros saņemto komercdarbības atbalstu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Ja tiek pārkāptas Komisijas regulas Nr. 1407/2013 prasības, EDIC ir pienākums atmaksāt Centrālai finanšu un līgumu aģentūrai visu projekta ietvaros saņemto  komercdarbības atbalstu no līdzekļiem, kas ir brīvi no komercdarbības atbalsta, atbilstoši Komercdarbības atbalsta kontroles likuma IV. vai V. nodaļas nosacījumiem.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sasaistīt šo noteikumu punktu ar šo noteikumu 65.punktu tā, lai skaidrs, ka, ja ir pārkāptas de minimis prasības, EDIC ir pienākums atmaksāt Centrālai finanšu un līgumu aģentūrai šo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EDIC ir pienākums atmaksāt Centrālai finanšu un līgumu aģentūrai visu projekta ietvaros atgūto komercdarbības atbalstu no gala labuma guvēja.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noteikumu punktu tā, lai skaidrs, ka, ja ir pārkāptas de minimis prasības, EDIC ir pienākums nekavējoties atmaksāt Centrālai finanšu un līgumu aģentūrai šo atbalstu, kuru tikai pēc tam tas atgūst no gala labuma guvēja.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Šo noteikumu 68. punktā noteiktajā gadījumā EDIC ir pienākums atmaksāt Centrālai finanšu un līgumu aģentūrai visu projekta ietvaros izmaksāto </w:t>
            </w:r>
            <w:r w:rsidR="00000000" w:rsidRPr="00000000" w:rsidDel="00000000">
              <w:rPr>
                <w:i w:val="1"/>
                <w:rtl w:val="0"/>
              </w:rPr>
              <w:t xml:space="preserve">de minimis </w:t>
            </w:r>
            <w:r w:rsidR="00000000" w:rsidRPr="00000000" w:rsidDel="00000000">
              <w:rPr>
                <w:rtl w:val="0"/>
              </w:rPr>
              <w:t xml:space="preserve">atbalstu gala labuma guvējam un pēc tam atgūt to no gala labuma guvēja kopā ar procentiem no līdzekļiem, kas ir brīvi no komercdarbības atbalsta, atbilstoši Komercdarbības atbalsta kontroles likuma IV. vai V. nodaļā minētajiem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EDIC ir pienākums atmaksāt Centrālai finanšu un līgumu aģentūrai visu projekta ietvaros atgūto komercdarbības atbalstu no gala labuma guvēja.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nepārprotamu skaidorjumu, kādos gadījumos līdzekļi EDIC ir nepieciešami atmaksāt Celtrālai finanšu un līdzekļu aģentūrai, aicinām precizēt šo punktu, izsakot šādā redakcijā. Esošā redakcija var radīt pārpratumu, jo nav precizēti gadījumi, kuros EDIC nepieciešams veikt līdzekļu atmaksu.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EDIC ir pienākums atmaksāt Centrālai finanšu un līgumu aģentūrai šo noteikumu 63. - 65.punktā noteikto visu projekta ietvaros atgūto komercdarbības atbalstu no gala labuma guvēja.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Šo noteikumu 68. punktā noteiktajā gadījumā EDIC ir pienākums atmaksāt Centrālai finanšu un līgumu aģentūrai visu projekta ietvaros izmaksāto </w:t>
            </w:r>
            <w:r w:rsidR="00000000" w:rsidRPr="00000000" w:rsidDel="00000000">
              <w:rPr>
                <w:i w:val="1"/>
                <w:rtl w:val="0"/>
              </w:rPr>
              <w:t xml:space="preserve">de minimis </w:t>
            </w:r>
            <w:r w:rsidR="00000000" w:rsidRPr="00000000" w:rsidDel="00000000">
              <w:rPr>
                <w:rtl w:val="0"/>
              </w:rPr>
              <w:t xml:space="preserve">atbalstu gala labuma guvējam un pēc tam atgūt to no gala labuma guvēja kopā ar procentiem no līdzekļiem, kas ir brīvi no komercdarbības atbalsta, atbilstoši Komercdarbības atbalsta kontroles likuma IV. vai V. nodaļā minētajiem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Atbalstu, kas 2.2.1.1.i. investīcijas ietvaros sniegts saskaņā ar Komisijas regulas Nr.  651/2014 27. pantu, var apvienot ar programmas “Digitālā Eiropa” ietvaros sniegto atbalstu, tai skaitā par vienām un tām pašām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atbalsta kumulācijas normām atbilstoši regulas Nr.651/2014 8.pantam vai noteikt, ka kumulācija ir aizliegta, vienlaikus anotācijas V sadaļā norādot, ka noteikumi paredz stingrākas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EDIC, ievērojot Komisijas regulas Nr. 651/2014 8. pantu, saņemto atbalstu saskaņā ar Komisijas regulas Nr.  651/2014 27. pantu drīkst kumulēt ar programmas “Digitālā Eiropa” ietvaros sniegto atbalstu, tai skaitā par vienām un tām pašām attiecināmajām izmaksām, izvairoties no dubutfinansējuma. Kumulēšanas rezultātā netiek pārsniegta lielākā saskaņā ar Komisijas regulas Nr.  651/2014 27. pantu noteiktā atbalsta intensitāte.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Ja tiek pārkāptas Komisijas regulas Nr. 1407/2013 vai Komisijas regulas Nr. 717/2014 vai Komisijas regulas Nr. 1408/2013 prasības, gala labuma guvējam ir pienākums atmaksāt EDIC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nodaļā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66., 67. un 68.punktu, jo visi punkti runā par Komisijas regulas Nr. 1407/2013 normu pārkāpumiem un no tā izrietošām sekām, un nav skaidra kārtībā, kādā veicama nelikumīga komercdarbības atbalsta atmaksa de minimis atbalsta gadījumā, ja tas tiek piešķirts EDIC, vai gala labuma guvējam.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66. punkts attiecas uz komercdarbības atbalsta saņēmēju EDIC, bet 67. punkts - uz gala labuma guvēju. Eiropas Komisijas atlasē programmas "Digitālā Eiropa'' ietvaros 2022. gada 1. jūnijā ir saņemts apstiprinājums no Eiropas Komisijas, ka abi Latvijas izvirzītie EDIC ir tiesīgi īstenot atbalstāmās darbības programmas "Digitālā Eiropa'' ietvaros, tādejādi atbalsts abiem EDIC tiks sniegts ar Komisijas regulas Nr. 651/2014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Ja tiek pārkāptas Komisijas regulas Nr. 1407/2013 vai Komisijas regulas Nr. 717/2014 vai Komisijas regulas Nr. 1408/2013 prasības, gala labuma guvējam ir pienākums atmaksāt EDIC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nodaļā minētajiem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EDIC, ievērojot Komisijas regulas Nr. 651/2014 8. pantu, saņemto atbalstu saskaņā ar Komisijas regulas Nr.  651/2014 27. pantu drīkst kumulēt ar programmas “Digitālā Eiropa” ietvaros sniegto atbalstu, tai skaitā par vienām un tām pašām attiecināmajām izmaksām, nodrošinot izmaksu nepārklāšanos.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punktu, nosakot, ka kumulēšanas rezultātā netiek pārsniegta lielākā saskaņā ar šo regulu piemērojamā atbalsta intensitāte vai Eiropas Komisijas lēmumā noteiktā atbalsta summa. Vienlaikus lūdzam anotācijā skaidrot kā praksē izpildāma prasība par atļauju kumulēt atbalstu par vienām un tām pašām attiecināmajām izmaksām, taču ir jānodrošina izmaksu nepārklāšanos. Ja praksē tas nav īstenojams, lūdzam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EDIC, ievērojot Komisijas regulas Nr. 651/2014 8. pantu, saņemto atbalstu saskaņā ar Komisijas regulas Nr.  651/2014 27. pantu drīkst kumulēt ar programmas “Digitālā Eiropa” ietvaros sniegto atbalstu, tai skaitā par vienām un tām pašām attiecināmajām izmaksām, izvairoties no dubutfinansējuma. Kumulēšanas rezultātā netiek pārsniegta lielākā saskaņā ar Komisijas regulas Nr.  651/2014 27. pantu noteiktā atbalsta intensitāte.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EDIC, ievērojot Komisijas regulas Nr. 651/2014 8. pantu, saņemto atbalstu saskaņā ar Komisijas regulas Nr.  651/2014 27. pantu drīkst kumulēt ar programmas “Digitālā Eiropa” ietvaros sniegto atbalstu, tai skaitā par vienām un tām pašām attiecināmajām izmaksām, nodrošinot izmaksu nepārklāšanos.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“nodrošinot izmaksu nepārklāšanos” uz “izvairoties no dubutfinansējuma” saskaņā ar Eiropas Komisijas 24.05.2022. atsūtīto atbildes e-pastu par izmaksām 2.2.1.1.i. investīcijas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EDIC, ievērojot Komisijas regulas Nr. 651/2014 8. pantu, saņemto atbalstu saskaņā ar Komisijas regulas Nr.  651/2014 27. pantu drīkst kumulēt ar programmas “Digitālā Eiropa” ietvaros sniegto atbalstu, tai skaitā par vienām un tām pašām attiecināmajām izmaksām, izvairoties no dubutfinansējuma. Kumulēšanas rezultātā netiek pārsniegta lielākā saskaņā ar Komisijas regulas Nr.  651/2014 27. pantu noteiktā atbalsta intensitāte.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Atbalstu, kas 2.2.1.1.i. investīcijas ietvaros gala labuma guvējam sniegts saskaņā ar Komisijas regulu Nr. 1407/2013 vai Komisijas regulu Nr. 717/2014 vai Komisijas regulu Nr. 1408/2013, drīkst kumulēt ar citu </w:t>
            </w:r>
            <w:r w:rsidR="00000000" w:rsidRPr="00000000" w:rsidDel="00000000">
              <w:rPr>
                <w:i w:val="1"/>
                <w:rtl w:val="0"/>
              </w:rPr>
              <w:t xml:space="preserve">de minimis</w:t>
            </w:r>
            <w:r w:rsidR="00000000" w:rsidRPr="00000000" w:rsidDel="00000000">
              <w:rPr>
                <w:rtl w:val="0"/>
              </w:rPr>
              <w:t xml:space="preserve"> atbalstu līdz Komisijas regulas Nr. 1407/2013 3. panta 2. punktā vai Komisijas regulas Nr. 717/2014 3. panta 2. punktā vai Komisijas regulas Nr. 1408/2013 3. panta 2. punktā noteiktajam attiecīgajam robežlielumam, kā arī drīkst kumulēt ar citu valsts atbalstu attiecībā uz vienām un tām pašām attiecināmajām izmaksām vai citu valsts atbalstu tam pašam riska finansējuma pasākumam, ja šīs kumulācijas rezultātā netiek pārsniegta attiecīgā maksimālā atbalsta intensitāte vai atbalsta summa, kāda noteikta valsts atbalsta programmā vai Eiropas Komisijas lēmumā.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atbalstu, kas piešķirti saskaņā ar Komisijas regulas Nr. 651/2014 27. pantu un de minimis regulām, kumulācijas iespējas, lūdzam papildināt noteikumu projektu ar prasību, ka atbalsta saņēmējam (EDIC un gala labuma guvējam) ir jāiesniedz visa informācija par plānoto un piešķirto atbalstu tā paša projekta ietvaros, tai skaitā par tām pašām attiecināmajām izmaksām, norādot atbalsta piešķiršanas datumu, atbalsta sniedzēju, atbalsta pasākumu un plānoto/piešķirto atbalsta summu un atbalsta intensitāti.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jauniem 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Atbalstu, kas 2.2.1.1.i. investīcijas ietvaros gala labuma guvējam sniegts saskaņā ar Komisijas regulu Nr. 1407/2013 vai Komisijas regulu Nr. 717/2014 vai Komisijas regulu Nr. 1408/2013, drīkst kumulēt ar citu </w:t>
            </w:r>
            <w:r w:rsidR="00000000" w:rsidRPr="00000000" w:rsidDel="00000000">
              <w:rPr>
                <w:i w:val="1"/>
                <w:rtl w:val="0"/>
              </w:rPr>
              <w:t xml:space="preserve">de minimis</w:t>
            </w:r>
            <w:r w:rsidR="00000000" w:rsidRPr="00000000" w:rsidDel="00000000">
              <w:rPr>
                <w:rtl w:val="0"/>
              </w:rPr>
              <w:t xml:space="preserve"> atbalstu līdz Komisijas regulas Nr. 1407/2013 3. panta 2. punktā vai Komisijas regulas Nr. 717/2014 3. panta 2. punktā vai Komisijas regulas Nr. 1408/2013 3. panta 2. punktā noteiktajam attiecīgajam robežlielumam, kā arī drīkst kumulēt ar citu valsts atbalstu attiecībā uz vienām un tām pašām attiecināmajām izmaksām vai citu valsts atbalstu tam pašam riska finansējuma pasākumam, ja šīs kumulācijas rezultātā netiek pārsniegta attiecīgā maksimālā atbalsta intensitāte vai atbalsta summa, kāda noteikta valsts atbalsta programmā.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EDIC, ievērojot Komisijas regulas Nr. 651/2014 8. pantu, saņemto atbalstu saskaņā ar Komisijas regulas Nr.  651/2014 27. pantu drīkst kumulēt ar programmas “Digitālā Eiropa” ietvaros sniegto atbalstu, tai skaitā par vienām un tām pašām attiecināmajām izmaksām, izvairoties no dubutfinansējuma. Kumulēšanas rezultātā netiek pārsniegta lielākā saskaņā ar Komisijas regulas Nr.  651/2014 27. pantu noteiktā atbalsta intensitāte vai Eiropas Komisijas lēmumā noteiktā atbalsta summa.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atsauces uz Eiropas Komisijas lēmumu noteikumu projektā (sk. 70. un 72. punktu). Vēršam uzmanību, ka saskaņā ar Līguma par Eiropas Savienības darbību 288.pantu lēmumi, kuros ir norādīti konkrēti adresāti, ir saistoši tikai šiem adresātiem. Ja lēmumu adresāts ir dalībvalstis un ir nepieciešams to normas padarīt saistošas privātpersonām, tad lēmumi ir jāpārņem valsts tiesību sistēmā tāpat kā direktīvas. Papildus lūdzam precizēt normu, konkrēti paredzot, kas nosaka (vai kur tiek noteikta) atbalsta intensitāti saskaņā ar Komisijas regulas Nr. 651/2014 27. pantu). Alternatīvi lūdzam anotācijā pamatot atsauču uz Eiropas Komisijas lēmumu lietošanu noteikumu projektā, papildus precizējot normas un norādot konkrētu lēmuma nosaukumu, jo nav saprotams, par kādu lēmumu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dzēsta noteikumu projekta 71. un 72.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EDIC, ievērojot Komisijas regulas Nr. 651/2014 8. pantu, saņemto atbalstu saskaņā ar Komisijas regulas Nr.  651/2014 27. pantu drīkst kumulēt ar programmas “Digitālā Eiropa” ietvaros sniegto atbalstu, tai skaitā par vienām un tām pašām attiecināmajām izmaksām, izvairoties no dubutfinansējuma. Kumulēšanas rezultātā netiek pārsniegta lielākā saskaņā ar Komisijas regulas Nr.  651/2014 27. pantu noteiktā atbalsta intensitāte.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Atbilstoši Komisijas regulas Nr. 651/2014 12. panta 1. punktam un Komisijas regulas Nr. 1407/2013 vai Komisijas regulas Nr. 717/2014 vai Komisijas regulas Nr. 1408/2013 6. panta 4. punktam informācijas pieejamība tiek nodrošināta šādā veidā: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Vispārējais dokumentu glabāšanas nosacījums, saskaņā ar regulas Nr.651/2014 12.panta 1.punktu ir jānodrošina arī CFLA, kā atbalsta sniedzējam saskaņā ar šo regulu. Attiecīgi lūdzam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Atbilstoši Komisijas regulas Nr. 651/2014 12. pantam vai Komisijas regulas Nr. 1407/2013 6. panta 4. punktam vai Komisijas regulas Nr. 717/2014 6. panta 4. punktam, vai Komisijas regulas Nr. 1408/2013 6. panta 4. punktam informācijas piekļūstamība tiek nodrošināta šādā veidā: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Atbalstu, kas 2.2.1.1.i. investīcijas ietvaros gala labuma guvējam sniegts saskaņā ar Komisijas regulu Nr. 1407/2013 vai Komisijas regulu Nr. 717/2014 vai Komisijas regulu Nr. 1408/2013, drīkst kumulēt ar citu </w:t>
            </w:r>
            <w:r w:rsidR="00000000" w:rsidRPr="00000000" w:rsidDel="00000000">
              <w:rPr>
                <w:i w:val="1"/>
                <w:rtl w:val="0"/>
              </w:rPr>
              <w:t xml:space="preserve">de minimis</w:t>
            </w:r>
            <w:r w:rsidR="00000000" w:rsidRPr="00000000" w:rsidDel="00000000">
              <w:rPr>
                <w:rtl w:val="0"/>
              </w:rPr>
              <w:t xml:space="preserve"> atbalstu līdz Komisijas regulas Nr. 1407/2013 vai Komisijas regulas Nr. 717/2014 vai Komisijas regulas Nr. 1408/2013 3. panta 2. punktā noteiktajam attiecīgajam robežlielumam, kā arī drīkst kumulēt ar citu valsts atbalstu attiecībā uz vienām un tām pašām attiecināmajām izmaksām vai citu valsts atbalstu tam pašam riska finansējuma pasākumam, ja šīs kumulācijas rezultātā netiek pārsniegta attiecīgā maksimālā atbalsta intensitāte vai atbalsta summa, kāda noteikta valsts atbalsta programmā vai Eiropas Komisijas lēmumā.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72. punktu, konsekventi ietverot atsauces uz konkrētām regulu vienībām (proti, pēc izmaiņām uz atkārtoto saskaņošanu attiecībā uz Regulu Nr. 1408/2013 ietverta atsauce uz konkrētu vienību, taču uz pārējām divām regulām ietverta vispārīga atsauce). Līdzīgi lūdzam pārskatīt arī, piemēram, noteikumu projekta 59. punktu un 62.1.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Atbalstu, kas 2.2.1.1.i. investīcijas ietvaros gala labuma guvējam sniegts saskaņā ar Komisijas regulu Nr. 1407/2013 vai Komisijas regulu Nr. 717/2014 vai Komisijas regulu Nr. 1408/2013, drīkst kumulēt ar citu </w:t>
            </w:r>
            <w:r w:rsidR="00000000" w:rsidRPr="00000000" w:rsidDel="00000000">
              <w:rPr>
                <w:i w:val="1"/>
                <w:rtl w:val="0"/>
              </w:rPr>
              <w:t xml:space="preserve">de minimis</w:t>
            </w:r>
            <w:r w:rsidR="00000000" w:rsidRPr="00000000" w:rsidDel="00000000">
              <w:rPr>
                <w:rtl w:val="0"/>
              </w:rPr>
              <w:t xml:space="preserve"> atbalstu līdz Komisijas regulas Nr. 1407/2013 3. panta 2. punktā vai Komisijas regulas Nr. 717/2014 3. panta 2. punktā vai Komisijas regulas Nr. 1408/2013 3. panta 2. punktā noteiktajam attiecīgajam robežlielumam, kā arī drīkst kumulēt ar citu valsts atbalstu attiecībā uz vienām un tām pašām attiecināmajām izmaksām vai citu valsts atbalstu tam pašam riska finansējuma pasākumam, ja šīs kumulācijas rezultātā netiek pārsniegta attiecīgā maksimālā atbalsta intensitāte vai atbalsta summa, kāda noteikta valsts atbalsta programmā.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 EDIC kā komercdarbības atbalsta saņēmējs nodrošina informācijas pieejamību 10 gadus, skaitot no komercdarbības atbalsta saņemšanas brīža saskaņā ar šiem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69.1. apakšpunktu, nodrošinot tā atbilstību Eiropas Savienības regulu prasībām. Norādām, ka no noteikumu projekta 69. punkta ievaddaļā minētajām regulām izriet, ka informācijas pieejamība nodrošināma 10 gadus, skaitot no attiecīgā komercdarbības atbalsta piešķiršanas, nevis saņemšanas brīža.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Atbalstu, kas 2.2.1.1.i. investīcijas ietvaros gala labuma guvējam sniegts saskaņā ar Komisijas regulu Nr. 1407/2013 vai Komisijas regulu Nr. 717/2014 vai Komisijas regulu Nr. 1408/2013, drīkst kumulēt ar citā valsts atbalsta programmā vai individuālā atbalsta projektā sniegto atbalstu dažādām nosakāmām vai vienām un tām pašām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punktu ar nosacījumiem, kas izriet no kumulācijas de minimis atbalstam ar de minimis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Atbalstu, kas 2.2.1.1.i. investīcijas ietvaros gala labuma guvējam sniegts saskaņā ar Komisijas regulu Nr. 1407/2013 vai Komisijas regulu Nr. 717/2014 vai Komisijas regulu Nr. 1408/2013, drīkst kumulēt ar citu </w:t>
            </w:r>
            <w:r w:rsidR="00000000" w:rsidRPr="00000000" w:rsidDel="00000000">
              <w:rPr>
                <w:i w:val="1"/>
                <w:rtl w:val="0"/>
              </w:rPr>
              <w:t xml:space="preserve">de minimis</w:t>
            </w:r>
            <w:r w:rsidR="00000000" w:rsidRPr="00000000" w:rsidDel="00000000">
              <w:rPr>
                <w:rtl w:val="0"/>
              </w:rPr>
              <w:t xml:space="preserve"> atbalstu līdz Komisijas regulas Nr. 1407/2013 3. panta 2. punktā vai Komisijas regulas Nr. 717/2014 3. panta 2. punktā vai Komisijas regulas Nr. 1408/2013 3. panta 2. punktā noteiktajam attiecīgajam robežlielumam, kā arī drīkst kumulēt ar citu valsts atbalstu attiecībā uz vienām un tām pašām attiecināmajām izmaksām vai citu valsts atbalstu tam pašam riska finansējuma pasākumam, ja šīs kumulācijas rezultātā netiek pārsniegta attiecīgā maksimālā atbalsta intensitāte vai atbalsta summa, kāda noteikta valsts atbalsta programmā.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EDIC nodrošina informācijas piekļūstamību 10 gadus, skaitot no komercdarbības atbalsta piešķiršanas brīža saskaņā ar šiem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71.1. un 71.2. apakšpunktu, jo tie savstarpēji pārklājas un runā par komercdarbības atbalsta piešķiršanu un pienākumu EDIC.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71.4. Centrālā finanšu un līgumu aģentūra kā komercdarbības atbalsta sniedzējs EDIC nodrošina informācijas piekļūstamību 10 gadus, skaitot no komercdarbības atbalsta piešķiršanas brīža saskaņā ar šiem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noteikumu projekta punktu, skaidri nosakot, ka šī norma attiecas uz gadījumiem, kad CFLA sniedz atbalstu ar Komisijas regulu Nr. 1407/2013 EDIC.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saskaņā ar Eiropas Komisijas regulas Nr. 651/2014 12. pantā noteikto. Eiropas Komisijas atlasē programmas "Digitālā Eiropa'' ietvaros 2022. gada 1. jūnijā ir saņemts apstiprinājums no Eiropas Komisijas, ka abi Latvijas izvirzītie EDIC ir tiesīgi īstenot atbalstāmās darbības programmas "Digitālā Eiropa'' ietvaros, attiecīgi atbalsts EDIC tiks sniegts saskaņā ar Eiropas Komsijas regulas Nr. 651/2014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73.3. Centrālā finanšu un līgumu aģentūra kā komercdarbības atbalsta sniedzējs EDIC nodrošina informācijas piekļūstamību 10 gadus, sākot no dienas, kad Centrālā finanšu un līgumu aģentūra ir piešķīrusi pēdējo komercdarbības atbalstu saskaņā ar šiem noteikumiem.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CFLA pienākums publicēt savā tīmekļvietnē informāciju atbilstoši Komisijas regulas Nr. 651/2014 9. panta 1. un 4. punktam. Norādām, ka CFLA apņemas publicēt Eiropas Komisijas tīmekļvietnē informāciju par piešķirto atbalstu atbilstoši Komisijas regulas Nr.651/2014 9.panta 1.punkta “c” apakšpunktam un 4.punktam. Savukārt pārējās informācijas publicēšanu (kopsavilkuma informāciju un atbalsta pasākuma pilnu tekstu), izmantojot Komisijas elektroniskās paziņošanas sistēmu, CFLA ieskatā būtu jānodrošina atbalsta programmas autoram – EM. Lūdzu precizēt un papildināt anotāciju ar informāciju, ka 20 darbdienu laikā no atbalsta pasākuma stāšanās spēkā EM apņemas nosūtīt Eiropas Komisijai kopsavilkuma informāciju II pielikumā noteiktajā standartizētajā formātā par atbalsta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punktu izvērtējumu atbilstoši regulas Nr. 1407/2013 un regulas Nr. 651/2014 attiecīgajiem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skaidrojumu "Stimulējošā ietekme ir novērsta, jo EDIC var izmantot Eiropas Komisijas tieši programmas “Digitālā Eiropa” ietvaros atlasītajiem EDIC visās dalībvalstīs izveidoto rīku, kuru katrs varēs pielāgot, pilnveidot izvirzīto mērķu un investīciju rezultātu sasniegšanai. Eiropas Komisijas digitālā brieduma tests varētu būt pieejams 2022. gada rudenī, bet tas neliedz EDIC jau izmantot un pielāgot esošo Eiropas Komisijas testa versiju.", jo atbalstam EDIC ir jāizpilda stimulējošās ietekmes nosacījumu, kuru var jāievēro darbības pie projekta neuzsākot pirms pieteikuma iesniegšanas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labot anotācijā norādīto tekstu, norādot, ka izmaksas investīcijas projekta ietvaros ir attiecināmas, ja darbi projektā sākti pēc projekta iesnieguma iesniegšanas CFLA. Papildus lūdzu dzēst teikumu "Tiek piemērota vienlīdzīga pieeja komercdarbības atbalsta un izmaksu attiecināmības nosacījumos ar Eiropas Komisijas programmu ”Apvārsnis 2020” atbilstoši 2017. gada 24. februāra Eiropas Komisijas sniegtajam skaidrojumam eWIKI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komentāru pie Finanšu ministrijas iebilduma Nr. 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pieeju valsts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 VID datu bāzei ir jāsaskaņo ar Valsts ieņēmumu dienestu (VID). Ja šeit ir domāta VID publiskā datu bāze, tad saskaņojumu nevajag, bet tad ir jāprecizē Anotācija, norādot par VID publisko datu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arī papildināt ar De minimis atbalsta uzskaites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precizējumi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regulas Nr. 651/2014 27. panta 7. punktam Inovācijas kopu pārvaldībai var piešķirt darbības atbalstu. Tā ilgums nepārsniedz desmit gadus. Savukārt anotācijas tekstā norādīts, ka EDIC darbības ilgums nepārsniedz desmit gadus. Līdz ar to lūdzu precizēt tekstu anotācijā, lai būtu saprotams, ka nevis EDIC darbības ilgums nepārsniedz desmit gadus, bet darbības atbalsta ilgums nepārsniedz desmit gadus vai arī minēto informāciju dzēst, ja tas nav aktuāli.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EDIC kopā ar projekta iesniegumu Vadības informācijas sistēmā jāiesniedz iekšējās kontroles sistēmas aprakstu, ietverot informāciju par interešu konflikta, korupcijas risku un dubultā finansējuma kontroles un novēršanas mehānisma raksturojumu. Lūdzam papildināt un paredzēt iekšējās kontroles sistēmas aprakstu arī attiecībā uz kārtību, kādā EDIC piešķirs komercdarbības atbalstu gala labuma guvējiem.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norādīti CFLA pienākumi. Pirmkārt, lūdzu CFLA pienākumus pārcelt uz noteikumu projektu, jo Anotācijā nekādus pienākumus uzlikt nevar. Anotācija nav normatīvais akts, anotācija tikai paskaidro noteikumu projektā noteikto. Otrkārt, lūdzu precizēt, ka CFLA veiks investīcijas īstenošanas uzraudzību EDIC līmenī, taču CFLA nav pienākuma veikt uzraudzību gala labuma guvēju līmenī. Par gala labuma guvēju atbilstību un uzraudzību atbildība gulstas uz EDIC. Lūdzu atbilstoši papildināt un precizēt un pārcelt uzskaitītos iestāžu pienākumus uz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CFLA pienākums veikt komercdarbības atbalsta nosacījumu ievērošanas pārbaudes. Norādām, ka atbilstoši Ministru kabineta 2021.gada 7.septembra noteikumos Nr.621 “Eiropas Savienības Atveseļošanas un noturības mehānisma plāna īstenošanas un uzraudzības kārtība” noteiktajam CFLA neveiks komercdarbības atbalsta nosacījumu uzraudzību gala labuma guvēju līmenī. Lūdzu atbilstoši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gala labuma guvējiem CFLA nesniegs komercdarbības atbalstu, tad nav korekti norādīt, ka investīcijas īstenošanu CFLA kā nodrošina kā atbalsta sniedzējs. Aicinām norādīt anotācijā, ka CFLA nodrošinās investīcijas īstenošanu Ministru kabineta 2021.gada 7.septembra noteikumos Nr.621 “Eiropas Savienības Atveseļošanas un noturības mehānisma plāna īstenošanas un uzraudzības kārtība” noteiktās kompetences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EDIC slēdz atsevišķus sadarbības līgumus ar partneriem. Lai būtu viennozīmīga izpratne par subjektiem, ar kuriem tiks slēgti sadarbības līgumi, lūdzu anotācijā precizēt, ka sadarbības līgumi tiks slēgti ar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nosacījumu, ka EDIC ir tiesības pakalpojumu sniegšanā gala labuma guvējiem piesaistīt arī EDIC konsorcija sadarbības partnerus. Anotācijā ietverts skaidrojums, ka sadarbības līgumi tiks noslēgti ar partneriem, bet ar gala labuma guvējiem tiks noslēgti līgumi par pakalpojumu saņemšanu.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Projekta tiesiskā regulējuma ietekme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TAP anotācijas sadaļu "8.horizontālās ietekmes" atbilstoši TAP anotācijas vadlīnijām[1] , anotācijas sadaļā 8.1. “Projekta tiesiskā regulējuma ietekme” sniedzot informāciju par TAP ietekmi uz horizontālajiem aspektiem, tostarp, sociālo ietekmi, ietekmi uz dzimumu līdztiesību,  personu ar invaliditāti vienlīdzīgām iespējām un tiesībām, cilvēktiesībām (8.1.8., 8.1.9.,8.1.10.,8.1.12., 8.2. sadaļas).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regulu [2]  ANM plāna pasākuma īstenošanā ir jāņem vērā un jāveicina dzimumu līdztiesība, vienlīdzīgas iespējas visiem un minēto mērķu integrēšana pasākumu ieviešanā. Aicinām sniegt informāciju, kā   2.2.1.1.i. pasākums veicinās dzimumu līdztiesību un vienlīdzīgas iespējas visiem un nodrošinās šo principu integrāciju, saskaņā ar Eiropas sociālo tiesību pīlāra 2. un 3. principu, kā arī ANO Ilgtspējīgas attīstības mērķu 5. mērķi un nacionālo dzimumu līdztiesības plānu [3].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skaidrot, kā  2.2.1.1.i.  pasākuma īstenošanā tiks nodrošināta dzimumu līdztiesība un vienlīdzīgas iespējas, nodrošinot tiesības uz vienlīdzīgu attieksmi un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nodarbinātību (piemēram, vienlīdzīga darba samaksa projekta īstenošanā iesaistītajām sievietēm un vīriešiem, darba un privātās dzīves saskaņošanas iespējas, dažādības principa integrēšana izvēloties projekta īstenotāju),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apmācībām unizglītību (piemēram, apmācības par digitālo produktu un pakalpojumu piekļustamību; apmācības, kas tiks īstenotas piekļustamās telpās un formātos; apmācības, kurās īpaši tiks iesasistītas personas 60+, sievietes; personām ar invaliditāti apmācību procesā tiks nodrošinātas peilāgotas tehnoloģijas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piekļuvi precēm un pakalpojumiem, kas pieejami sabiedrībai, neatkarīgi no dzimuma, rases vai etniskās izcelsmes, reliģijas vai pārliecības, invaliditātes, vecuma vai seksuālās piederības (Eiropas sociālo tiesību pīlāra 3. princips), produkta dizaina izstrādē, testēšanā jāņem vērā dažādu sabiedrības grupu vajadzības (piekļūstamība, uztveramība), programmēšanā un mākslīgā intelekta risinājumos jāizslēdz diskriminējošus vai uz aizspriedumiem un stereotipiem balstītus  algoritmus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informatīvajiem un publicitātes pasākumiem būtu jāņem vērā dažādu sabiedrības grupu intereses un vajadzības, kā arī informācijas piekļūstamību ar vairākiem sensoriem kanāliem (redze, tauste, dzirde).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Dzimumu līdztiesības un vienlīdzīgu iespēju principu integrēšanai 2.2.1.1.i. pasākuma saturā, kā arī anotācijas sagatavošanai aicinām izmantot Labklājības ministrijas sagatavotās vadlīnijas [4] un Finanšu ministrijas sagatavotās Vadlīnijas informatīvā ziņojuma vai Ministru kabineta noteikumu izstrādei par Eiropas Savienības Atveseļošanas un noturības mehānisma plāna reformas vai investīcijas ieviešanu (skat.14.punktu)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tiesību akta projekta sākotnējās ietekmes novērtēšanai un novērtējuma ziņojuma sagatavošanai (https://tai.mk.gov.lv/anotacija)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[1]EIROPAS PARLAMENTA UN PADOMES REGULA (ES) 2021/241, (2021. gada 12. februāris), ar ko izveido Atveseļošanas un noturības mehānismu (https://eur-lex.europa.eu/legal-content/LV/TXT/HTML/?uri=CELEX:32021R0241&amp;from=EN)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[3]Plāns sieviešu un vīriešu vienlīdzīgu tiesību un iespēju veicināšanai 2021.-2023. gadam (https://likumi.lv/ta/id/325509-par-planu-sieviesu-un-viriesu-vienlidzigu-tiesibu-un-iespeju-veicinasanai-20212023-gadam)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Vadlīnijas horizontālā principa atspoguļošanai Atveseļošanas un noturības mehānisma plānā (2021-2027Vadlīnijas horizontālā principa atspoguļošanai Atveseļošanas un noturības mehānisma plānā (2021-2027) (šeit: https://www.lm.gov.lv/lv/media/19067/download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https://www.esfondi.lv/normativie-akti-1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Projekta tiesiskā regulējuma ietekme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šajā sadaļā norādīto informāciju par visu iesaistīto pušu pienākumiem, līguma starp CFLA un EDIC saturu, informāciju par atbalstāmajām darbībām, attiecināmajām un neattiecināmajām izmaksām ietvert MK noteikumos, jo anotācija nav normatīvais akts, anotācija tikai paskaidro noteikumu projektā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norādīto informāciju par EDIC datu ievadi Vadības informācijas sistemā atbilstoši maksājumu pieprasījumu iesniegšanas regularitātei.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noteikuma projekta 12.1. apakšpunktu, nav nepieciešama publikācija oficiālajā izdevumā Latvijas Vēstnesī. Lūdzam precizēt anotāciju un papildināt noteikumu projektu, norādot kādā termiņā EM uzaicina projektu iesniedzējus iesniegt projektu un kādā termiņā projekts ir jāiesniedz.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Ekonomikas ministrijas pienākumiem, t.sk. norādot arī projektu iesniegumu apstiprināšanu KPVIS. Papildus lūdzam skaidrot, vai ar anotācijā norādīto līguma projektu saskaņošanu KPVIS ir domāta projekta apstiprināšana vai līguma ar finansējuma saņēmēju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apakšsadaļā </w:t>
            </w:r>
            <w:r w:rsidR="00000000" w:rsidRPr="00000000" w:rsidDel="00000000">
              <w:rPr>
                <w:i w:val="1"/>
                <w:rtl w:val="0"/>
              </w:rPr>
              <w:t xml:space="preserve">"Datu ievade Vadības informācijas sistēmā" </w:t>
            </w:r>
            <w:r w:rsidR="00000000" w:rsidRPr="00000000" w:rsidDel="00000000">
              <w:rPr>
                <w:rtl w:val="0"/>
              </w:rPr>
              <w:t xml:space="preserve">teikumā </w:t>
            </w:r>
            <w:r w:rsidR="00000000" w:rsidRPr="00000000" w:rsidDel="00000000">
              <w:rPr>
                <w:i w:val="1"/>
                <w:rtl w:val="0"/>
              </w:rPr>
              <w:t xml:space="preserve">"atbildības sadalījums starp Centrālo finanšu un līgumu aģentūru, EDIC un Ekonomikas ministriju datu ievadē;" </w:t>
            </w:r>
            <w:r w:rsidR="00000000" w:rsidRPr="00000000" w:rsidDel="00000000">
              <w:rPr>
                <w:rtl w:val="0"/>
              </w:rPr>
              <w:t xml:space="preserve">svītrot Ekonomikas ministriju, jo Nozares ministrijas pienākumus vadīt datus KPVIS ir paredzēts noteikt starpresoru vienošanās starp CFLA un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617 9.19. apakšpunktu lūdzam izvērtēt un papildināt noteikumu projekta anotācijas 5.4. sadaļas 1. tabulu ar informāciju par Eiropas Savienības regulu prasību ieviešanu noteikumu projektā. Norādām, ka, piemēram, attiecīga informācija nav sniegta par regulas Nr. 2021/241 5. panta 2. punktā un 22. panta 1. punktā ietverto prasību ieviešanu. Tāpat arī, piemēram, šāda informācija nav sniegta par regulas Nr. 2021/694 prasību ieviešanu noteikumu projekta 34.6. apakšpunktā, un regulas Nr. 651/2014 prasību ieviešanu noteikumu projekta 45. punkta otrajā teikumā, kā arī Eiropas Savienības regulu prasību ieviešanu noteikumu projekta 52. un 60. punktā (60. punktā attiecībā uz nodalīšanu).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anotāciju saskaņā ar noteikumu Nr. 617 9.1. apakšpunktu, nepārrakstot anotācijā noteikumu projekta tekstu, bet tā vietā skaidrot attiecīgo noteikumu projekta normu būtību nepieciešamību un mērķi. Kā arī lūdzam anotācijā skaidri nodrošināt sasaisti starp attiecīgo skaidrojumu un konkrētām noteikumu projekta vienībām (piemēram, norādām, ka noteikumu projekta anotācijā minēts, ka Ekonomikas ministrijas pienākumi paredz publicēt informāciju par atlasi oficiālajā izdevumā “Latvijas Vēstnesis”, tomēr attiecīgs regulējums noteikumu projektā nav atrodams).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2.2.1.1.i. investīcijas “Atbalsts Digitālo inovāciju centru un reģionālo kontaktpunktu izveidei” finansējumu 10 000 000 euro apmērā 100% veido Atveseļošanās fonda finansējums, jāaizpilda sadaļas 2. un 2.1.punkts, svītrojot 3., 3.1. un  5.punktā norādīto finansiālo ietekmi. Vienlaikus pie “Cita informācija” lūdzam noradīt ministriju, kura lūgs pārdalīt nepieciešamo finansējumu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atbilstoši komentāriem pie MK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AF plānu 2.2.1.1.i. investīcijai nav paredzēts intervences kods 010a1. Lūdzam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Latvijai pieejamos programmas “Digitālā Eiropa” finansējuma apmērus.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ievietot precīzākus EDIC pienākumus MK noteikumu redakcijā atbilstoši anotācijas 1.3.sadaļā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precīzus Ekonomikas ministrijas un VARAM pienākumus MK noteikumu projektā atbilstoši anotācijas 1.3.sadaļā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sniegt skaidrojumu, vai nosacījums - tiesības bez maksas pieprasīt un saņemt tiešu pieeju datiem - ir saskaņots ar šajā sadaļā minēto datu bāžu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2.2.1.1.i. investīcijas “Atbalsts Digitālo inovāciju centru un reģionālo kontaktpunktu izveidei” finansējumu 100% veido Atveseļošanās fonda finansējums, jāaizpilda sadaļas 1. un 1.1.punkts, lai norādītās izmaiņas ieņēmumos sakrīt ar izmaiņām izdevumos, kas ir atspoguļotas 2. un 2.1.punktā. Vienlaikus ir svītrojama 3., 3.1. un  5.punktā norādītā finansiālā ietekme.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atbilstoši komentāriem pie MK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anotācijas 1.3.sadaļā norādīto par sociālo uzņēmumu kā gala labuma guvēju ar MK noteikumu projektu vai attiecīgi dzēst šo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20 darbdienu laikā no atbalsta pasākuma stāšanās spēkā EM apņemas nosūtīt Eiropas Komisijai kopsavilkuma informāciju II pielikumā noteiktajā standartizētajā formātā par atbalsta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informācija jau norādīta anotācijas 3. sadaļā </w:t>
            </w:r>
            <w:r w:rsidR="00000000" w:rsidRPr="00000000" w:rsidDel="00000000">
              <w:rPr>
                <w:i w:val="1"/>
                <w:rtl w:val="0"/>
              </w:rPr>
              <w:t xml:space="preserve">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08.04.2022. iebildumu (izziņas 102. punkts) par anotācijas 1.3. sadaļu, kas nav ņemts vērā, un atkārtoti lūdzam precizēt skaidrojumu "Stimulējošā ietekme ir novērsta, jo EDIC var izmantot Eiropas Komisijas tieši programmas “Digitālā Eiropa” ietvaros atlasītajiem EDIC visās dalībvalstīs izveidoto rīku, kuru katrs varēs pielāgot, pilnveidot izvirzīto mērķu un investīciju rezultātu sasniegšanai. Eiropas Komisijas digitālā brieduma tests varētu būt pieejams 2022. gada rudenī, bet tas neliedz EDIC jau izmantot un pielāgot esošo Eiropas Komisijas testa versiju.", ievērojot Finanšu ministrijas izteikto iebildumu par precizēto noteikumu projekta 31. punkta. Vienlaikus redakcionāli lūdzam precizēt skaidrojumu, jo nevis ir jānovērš atbalsta stimulējošā ietekme, bet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pārskatīt visu skaidrojumu anotācijā atbilstoši precizējumiem noteikumu projektā, kas veikti atbilstoši izteiktajiem iebildumiem.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pie Finanšu ministrijas komentāra Nr. 44. Anotācijā precizēts skaidrojums par stimulējošo ietekmi.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uztur iebildumu par 8.1.10. sadaļas aizpildīšanu.  Lūdzam papildināt sadaļu ar informāciju, kā   2.2.1.1.i. investīcija veicinās dzimumu līdztiesību un vienlīdzīgas iespējas visiem un nodrošinās šo principu integrāciju, saskaņā ar Eiropas sociālo tiesību pīlāra 2. un 3. principu, kā arī ANO Ilgtspējīgas attīstības mērķu 5. mērķi un nacionālo dzimumu līdztiesības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sniedzot atbalstu  jaunu digitālo platformu, preču un pakalpojumu dizainam, prototipēšanai, testēšanai un ieviešanai ražošanā vai lietošanā tiks izslēgti diskriminējoši vai uz aizspriedumiem un stereotipiem balstīti  algoritmi;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veicinātu dzimumu līdztiesību nodarbinātībā, investīcijas īstenošanā tiks noteikta vienlīdzīga darba samaksa projekta vadībā un  īstenošanā iesaistītajām sievietēm un vīriešiem;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vadības un īstenošanas personālam tiks nodrošinātas darba un privātās dzīves saskaņošanas iespējas, piemēram, elastīgais darba laiks un attālināta darba iespējas darbiniekiem, kuru aprūpē ir bērni vai tuvinieki;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tiks ieviesti tādi personāla atlases nosacījumi un prakses, kas veicina mazāk pārstāvētā dzimuma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veicinātu sieviešu, tostarp vecumā 60+, lielāku iesaisti uzņēmējdarbības jomā ar augstu pievienoto vērtību, tiks īpaši aicinātas  iesaistīties personas 60+ un sievietes;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uztur iebildumu par 8.2. sadaļas aizpildīšanu. Lūdzam papildināt sadaļu ar informāciju, kā   2.2.1.1.i. investīcija veicinās dzimumu līdztiesību un vienlīdzīgas iespējas visiem un nodrošinās šo principu integrāciju, saskaņā ar Eiropas sociālo tiesību pīlāra 2. un 3. principu, kā arī ANO Ilgtspējīgas attīstības mērķu 5. mērķi un nacionālo dzimumu līdztiesības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 publiskie iepirkumi tiks veikti sociāli atbildīgā veidā  - pērkot ētiski ražotus produktus un pakalpojumus un izmantojot publiskās iepirkumu procedūras, lai radītu darbvietas, pienācīgus darba apstākļus, sekmētu sociālo un profesionālo iekļautību, kā arī veicinātu labākus darba nosacījumus cilvēkiem ar invaliditāti un nelabvēlīgā situācijā esošiem cilvēkiem (piemēram, pasākumu rīkošanai nolikumā tiks paredzēta prasība par telpu un satura piekļūstamību, ēdināšanas pakalpojuma nodrošināšanai tiks piesaistīts sociālais uzņēmums, kurš nodarbina cilvēkus ar invaliditāti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 https://www.lm.gov.lv/lv/metodiskie-materiali);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publiskajā telpā, t.sk. tīmeklī, ir piekļūstama cilvēkiem ar funkcionāliem traucējumiem, izmantojot vairākus sensoros (redze, dzirde, tauste) kanālus (atbilstoši VARAM vadlīnijām “Tīmekļvietnes izvērtējums atbilstoši digitālās vides piekļūstamības prasībām (WCAG 2.1 AA)” (https://pieklustamiba.varam.gov.lv /, Vadlīnijas piekļūstamības izvērtējumam pieejamas šeit: https://www.varam.gov.lv/lv/wwwvaramgovlv/lv/pieklustamiba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uztur iebildumu par 8.1.9. sadaļas aizpildīšanu.  Lūdzam papildināt sadaļu ar informāciju, kādi konkrēti pasākumi   veicinās personu ar invaliditāti vienlīdzīgas iespējas un tiesības un nodrošinās šī principa integrāciju, saskaņā ar Eiropas sociālo tiesību pīlāra 2. un 3. principu, kā arī ANO Ilgtspējīgas attīstības mērķu 5. mērķi.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nodrošinot vispārīgās digitālās transformācijas veicināšanas apmācības un palielinot informētību par digitālās transformācijas veicināšanas pakalpojumiem,  tiks nodrošināts, ka apmācības tiek īstenotas piekļūstamās telpās un formātos;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informēšanai, kā arī sniedzot konsultācijas un pakalpojumus, tiks izmantoti dažādi informācijas formāti, kas ir piekļūstami cilvēkiem ar dažāda veida funkcionāliem traucējumiem, piem., surdotulkošana, subtitrēšana, materiāli elektroniskā formātā, raidījumu ieraksti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personām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informatīvajiem un publicitātes pasākumiem tiks ņemtas vērā dažādu sabiedrības grupu intereses un vajadzības, tostarp nodrošināta informācijas piekļūstamība ar vairākiem sensoriem kanāliem (redze, tauste, dzirde);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noteikumu 30.2.5. punktā minētās konsultācijas, prezentācijas, semināri, konferences, apmācības un citi ar projekta mērķa sasniegšanu saistīti pasākumi tiks organizēti personām ar invaliditāti piekļūstamās telpās un piekļūstamos formātos.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16.05.2022. izteikto iebildumu (skat. izziņas 171. punktu) un atkārtoti lūdzam precizēt anotācijas tekstu par stimulējošās ietekmes izpildi "Stimulējošā ietekme tiek nodrošināta, jo EDIC var izmantot Eiropas Komisijas tieši programmas “Digitālā Eiropa” ietvaros atlasītajiem EDIC visās dalībvalstīs izveidoto rīku, kuru katrs varēs pielāgot, pilnveidot izvirzīto mērķu un investīciju rezultātu sasniegšanai. Eiropas Komisijas digitālā brieduma tests varētu būt pieejams 2022. gada rudenī, bet tas neliedz EDIC jau izmantot un pielāgot esošo Eiropas Komisijas testa versiju", ievērojot Finanšu ministrijas izteikto iebildumu pie noteikumu projekta 34.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sniegta izziņā attiecībā uz saņemto skaidrojumu no Eiropas Komsijas 2022. gada 7. jūlijā par stimulējošās ietekmes nosacījumu ievērošanu.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1.3.sadaļā pie attiecināmo un neattiecināmo izmaksu apraksta ir norādīts regulējums PVN finansēšanai atbilstoši Finanšu ministrijas izstrādātajam informatīvajam ziņojumam “Informatīvais ziņojums par Kohēzijas politikas Eiropas Savienības fondu investīciju aktualitātēm līdz 2022. gada 1. februārim (pusgada ziņojums)”, tajā skaitā ir minētas valsts budžeta iestādes, kurām PVN sedz no valsts budžeta līdzekļiem. Ņemot vērā, ka 2.2.1.1.i. investīcijas mērķgrupa ir publiska persona vai tās institūcija, lūdzam papildināt anotāciju ar skaidrojošo informāciju vai investīcijas ietvaros atbalstu granta veidā plānots sniegt arī valsts budžeta iestādēm, kam attiecīgi būtu nepieciešams PVN segt no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ietverts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apakspunktu lūdzam papildināt noteikumu projekta 5. sadaļu ar informāciju par Komisijas 2021. gada 28. septembra deleģētās regulas Nr. 2021/2106, ar kuru, nosakot Atveseļošanas un noturības rezultātu pārskata kopējos rādītājus un detalizētos elementus, papildina Eiropas Parlamenta un Padomes Regulu (ES) 2021/241, ar ko izveido Atveseļošanas un noturības mehānismu prasību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anotācijas 5.4. sadaļas 1. tabulu, norādot pilnīgu un korektu informāciju par Eiropas Savienības prasību ieviešanu noteikumu projektā. Piemēram, noteikumu projekta 67.1. apakšpunktā iekļauta atsauce uz Regulas Nr. 1407/2013 8. pantu, taču atbilstoša informācija tabulā nav ietverta. Attiecīgi lūdzam pārskatīt tabulā ietverto informāciju un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anotāciju un to precizēt, nodrošinot iekļauto skaidrojumu atbilstību noteikumu projekta regulējumam, tostarp saskaņošanas procesā veiktajām izmaiņām. Aicinām arī nodrošināt anotācijas vieglāku uztveramību pārskatāmību (piemēram, tagad 9.-15. lpp. ir vienā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anotācijas 1.3. sadaļas pašreizējās situācijas aprakstā lielākā daļa no ietvertās informācijas pamatā skaidro noteikumu projekta regulējumu, līdz ar to būtu iekļaujama risinājuma aprakstā. Attiecīgi aicinām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pret tiesību akta projekta "Latvijas Atveseļošanas un noturības mehānisma plāna 2.komponentes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un anotācijas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vai tiek sasniegts lielais mērķis "2.2.1.1.i. investīcijas mērķis ir veicināt Eiropas Savienības vienotajā tīklā ietilpstošus EDIC ar reģionālu tvērumu un vienotu, koordinētu atbalsta ekosistēmu digitālās transformācijas veicināšanai.", ņemot vērā ka patreiz nav izskatīti  alternatīvie risinājumi un nav paredzēts kopīgs izvērtējums. Lūdzam sagatavot šo noteikumu projektu pilnīgāku un precīzāku, t.sk. iesaistīt pašvaldības un to dibinātos digitālo inovāciju centrus, lai sasniegtu lielo virsmērķi.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atzinumā paustais viedoklis. Vēlamies vērst uzmanību, ka EDIC ir reģionālais kontaktpunkts Latvijā, kurus apstiprinājusi Eiropas Komisija ar mērķi nodrošināt Eiropas mēroga sadarbības platformu. EDIC kontaktpunktu izveide Latvijā ir tikai viens no EDIC uzdevumiem. Atveseļošanas fonda plānā noteikts, ka ir plānots izveidot vismaz piecus reģionālos kontaktpunktus - Liepājā, Jelgavā, Rēzeknē, Valmierā un Ventspilī, lai nodrošinātu plašāku pieejamību Latvijā. Kontaktpunktu izvietojums 2.2.1.1.i. investīcijas īstenošanas laikā var mainīties.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EDIC pakalpojumu sniegšanā nav paredzēts iesaistīt visu digitālos inovāciju centrus, tikai aktīvākos, tādēļ atkārtoti lūdzam vērsties pie EDIC iespējamās sadarbības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virzība ir būtiska 2.2.1.1.i. investīcijas īstenošanai, lai nodrošinātu atbalsta pieeju reģionālajiem komersantiem digitālās transformācijas attīstīšanai.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1.3.sadaļā pie attiecināmo un izmaksu, kas netiek segtas no Atveseļošanas fonda līdzekļiem apraksta ir norādīts, ka  gala labuma guvējiem atbalsta programmā PVN izmaksas jāsedz no saviem privātajiem finanšu līdzekļiem vai </w:t>
            </w:r>
            <w:r w:rsidR="00000000" w:rsidRPr="00000000" w:rsidDel="00000000">
              <w:rPr>
                <w:u w:val="single"/>
                <w:rtl w:val="0"/>
              </w:rPr>
              <w:t xml:space="preserve">cita piesaistīta finansējuma,</w:t>
            </w:r>
            <w:r w:rsidR="00000000" w:rsidRPr="00000000" w:rsidDel="00000000">
              <w:rPr>
                <w:rtl w:val="0"/>
              </w:rPr>
              <w:t xml:space="preserve"> kas nav Atveseļošanas fonda finansējums. Ņemot vērā, ka 2.2.1.1.i. investīcijas mērķgrupa ir arī publiska persona vai tās institūcija, lūdzam papildināt anotāciju ar skaidrojošo informāciju vai investīcijas ietvaros atbalstu plānots sniegt arī valsts budžeta iestādēm, kam attiecīgi būtu nepieciešams PVN segt no valsts budžeta līdzekļiem, kā arī lūdzam skaidrot minētā “cita piesaistīta finansējuma”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atzinumā paustais viedoklis. Skaidrojam, ka publiskas personas gadījumā PVN izmaksu daļa var tikt segta no programmas “Digitālā Eiropa”. Precizējumi anotācijā nav nepieciešami, jo skaidrojums attiecas uz visiem PVN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1.3.sadaļā precizēt informāciju par investīcijai atbilstošajiem atskaites punktiem – pārbaudes mehānismu atbilstoši apstiprinātajai Darbības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4.lpp. lūdzam norādīt rādītāju nosaukumus atbilstoši apstiprinātajiem CID un Darbības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MK protokollēmuma projektu ar punktu, kas paredz uzdevumu Valsts kancelejai sagatavot MK noteikumu projektu parakstīšanai.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EDIC darbības stratēģiju laika periodam līdz 2026. gada 30. jūnijam saskaņot ar Ekonomikas un Vides aizsardzības un reģionālās attīstības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iekļautais nosacījums nav skaidri saprotams, 2026.gada 30.jūniju, kas ir stratēģijas gala termiņš var nolasīt arī kā termiņu stratēģijas saskaņošanai, lūdzam precizēt, norādot arī termiņu EDIC stratēģijas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protokollēmumā ir jau noteikts, ka stratēģijai jābūt sagatavotai  pirms EDIC iesniedz projekta pieteikumus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EDIC darbības stratēģiju laika periodam līdz 2026. gada 30. jūnijam saskaņot ar Ekonomikas un Vides aizsardzības un reģionālās attīstības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MK protokollēmuma 2.punktu, norādot institūciju, kurai attiecīgais uzdevums tiek uzdots.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digitālās inovācijas centram savu darbības stratēģiju laika periodam līdz 2026. gada 30. jūnijam saskaņot ar Ekonomikas ministriju un Vides aizsardzības un reģionālās attīstības ministriju pirms projekta pieteikuma iesniegšanas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sēdes protokollēmums ir saistošs vienīgi Ministru kabinetam un tā hierarhiski padotām iestādēm un ar Ministru kabineta sēdes protokollēmumu nevar uzlikt saistošus pienākumus un uzdevumus citiem tiesību subjektiem, ciktāl tas neizriet no ārējiem normatīvajiem aktiem. Attiecīgi lūdzam precizēt vai svītrot lēmuma projekta 2. punktu, nodrošinot, ka ar minēto punktu netiek uzlikti saistoši pienākumi un uzdevumi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pielikumos ietvertas veidlapas. Saistībā ar minēto, ņemot vērā Valsts iestāžu juridisko dienestu vadītāju 2019. gada 14. novembra sanāksmē nolemto (protokols Nr. 3 2. §), lūdzam izvērtēt iespēju noteikumu projektā noteikt tikai veidlapā iekļaujamās informācijas saturu un apjomu, savukārt veidlapas dizainu un formu kā ilustratīvu materiālu publicēt ministrijas tīmekļa vietnē vai vietnē, kur piedāvā e-pakalpojumu, ņemot par piemēru Komerclikumā ietverto regulējumu attiecībā uz Uzņēmumu reģistra veidlapām. Pretējā gadījumā, lūdzam anotācijā pamatot, kāpēc tieši šādas veidlapas un šādā formātā ir nepieciešams noteikt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veidlapu saturu nav saņemti iebildumi no Centrālās finanšu un līgumu aģentūras un Finanšu ministrijas. Skaidrojam, ka digitālās attīstības ceļa karte ietver padziļinātu novērtējumu pēc digitālā brieduma testa veikšanas par gala labuma guvējam nepieciešamajām investīcijām digitālās transformācijas veicināšanai. Digitālās attīstības ceļā kartē tiks iekļautas rekomendētās aktivitātes prioritārā secībā, lai gala labuma guvējs veiktu digitālo transformāciju produktivitātes paaugstināšanai. Ņemot vērā 2014.-2020. gada Eiropas Savienības fondu plānošanas periodā gūto pieredzi, ir izstrādātā veidlapa "Objektivitātes un konfidencialitātes apliecinājums", kas ir saistoša EDIC ekspertiem.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nosaukumu uz “Latvijas Atveseļošanas un noturības mehānisma plāna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1. pielikumu, norādot, ka ar statusiem "sīkais (mikro), mazais un vidējais" saprotami komersanti.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2.komponentes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tehniski precizēt noteikumu projekta 1. pielikumu, norādot, ka ar statusiem "sīkais (mikro), mazais un vidējais" saprotami komersanti.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1.pielikuma 1. punktā jau ir norādīts: “1. Vispārīga informācija par gala labuma guvēju - nosaukums, reģistrācijas numurs, statuss (sīkais (mikro), mazais, vidējais, lielais komersants), kontaktinformācija.”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2.komponentes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noteikumu projekta nosaukumā, kā arī 1. punktā (proti, plāna nosaukuma precizēšanu), aicinām izdarīt atbilstošas izmaiņas arī noteikumu projekta pielikumos.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Latvijas Atveseļošanas un noturības mehānisma (turpmāk – Atveseļošanas fonda) plāna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(turpmāk – 2.2.1.1.i. investīcija) īstenošanas un uzraudzības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 punktā tāpat kā noteikumu projekta nosaukumā iekļaut arī norādi uz 2. komponenti "Digitālā transformācija". Papildus aicinām izvērtēt iespēju saīsinājumu vārdkopai "2.2.1.1.i. investīcijas “Atbalsts Digitālo inovāciju centru un reģionālo kontaktpunktu izveidei”" veidot, izmantojot tikai vārdu "investīcija", ņemot vērā, ka tas padarītu noteikumu projektu pārskatāmāku. Nepieciešamības gadījumā aicinām precizēt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precizējumi noteikumu projektā un 2. pielikumā. Skaidrojam, ka saīsinājums "2.2.1.1.i. investīcija" nodrošina noteikumu projekta pārskatāmību.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Latvijas Atveseļošanas un noturības mehānisma (turpmāk – Atveseļošanas fonda)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(turpmāk – 2.2.1.1.i. investīcija) īstenošanas un uzraudzības kārtību,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(turpmāk – 2.2.1.1.i. investīcija) īstenošanas un uzraudzības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vārdiem “Eiropas Savienības Atveseļošanas un noturības mehānisma (turpmāk – Atveseļošanas fonda) plāna” pirms skaitļa "2.2.", lai nodrošinātu pilnīgu sasaisti ar attiecīgo fondu.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Eiropas Savienības Atveseļošanas un noturības mehānisma (turpmāk – Atveseļošanas fonda) plāna </w:t>
            </w:r>
            <w:r w:rsidR="00000000" w:rsidRPr="00000000" w:rsidDel="00000000">
              <w:rPr>
                <w:rtl w:val="0"/>
              </w:rPr>
              <w:t xml:space="preserve">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(turpmāk – 2.2.1.1.i. investīcija) īstenošanas un uzraudzības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pieejamo finansējumu un sasniedzamos rādītājus;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Savienības Atveseļošanas un noturības mehānisma (turpmāk – Atveseļošanas fonda) plāna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(turpmāk – 2.2.1.1.i. investīcija) īstenošanas un uzraudzības kārtību, tai skaitā 2.2.1.1.i. investīcijai pieejamo finansējumu, atbalstāmās darbības un izmaksu attiecināmības nosacījumus, iesaistīto institūciju tiesības un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1.1. apakšpunktu sadalīt vairākās apakšvienībās, tādējādi nodrošinot strukturāli pārskatāmu un viegli uztveramu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pieejamo finansējumu un sasniedzamos rādītājus;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nepieciešamās informācijas sistēmas izmantošanas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skaidrāk, vai pie terminiem skaidrot kādas sistēmas ir domātas MK  noteikumu projekta 1.2.apakšpunktā (digitālās tehnoloģiju sistēmas), lai nejauktu kopā ar Kohēzijas politikas fondu vadības informācijas sistēmu (KPVIS).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dzēsts. Skaidrojam, ka noteikumu projektā ir aprakstīta KPVIS sistēmas izmantošana.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iesaistīto institūciju tiesības un pienākumus;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īstenošanas un uzraudzības nosacījumus, tai skaitā ar komercdarbības atbalsta saņemšanu saistītos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1.4. apakšpunktā pirms vārdiem "īstenošanas un uzraudzības nosacījumus" papildināt ar vārdu "projektu", tādējādi nodrošinot nepārprotamu attiecīgā pilnvarojuma satura izpratni atbilstoši noteikumu projekta V nodaļā ietvertajam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1.4.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projektu īstenošanas un uzraudzības nosacījumus, tai skaitā ar komercdarbības atbalsta saņemšanu saistītos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Eiropas digitālās inovācijas centrs - Latvijas nacionālās atlases procedūrā izraudzīta kandidātiestāde, kas ir iesniegusi pieteikumu Eiropas Komisijas uzsaukumam par Eiropas Digitālās inovācijas centru izveidi saskaņā ar Eiropas Parlamenta un Padomes 2021. gada 29. aprīļa Regulu Nr. 2021/694, ar ko izveido programmu “Digitālā Eiropa” un atceļ Lēmumu (ES) 2015/2240 vai tiesību subjekts, kas atlasīts saskaņā ar Eiropas Parlamenta un Padomes 2021. gada 29. aprīļa Regulas (ES) 2021/694, ar ko izveido programmu “Digitālā Eiropa” un atceļ Lēmumu (ES) 2015  (turpmāk - Komisijas regula Nr. 2021/694) 16.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visus lietotos saīsinājumus,</w:t>
            </w:r>
            <w:r w:rsidR="00000000" w:rsidRPr="00000000" w:rsidDel="00000000">
              <w:rPr>
                <w:u w:val="single"/>
                <w:rtl w:val="0"/>
              </w:rPr>
              <w:t xml:space="preserve"> rakstot pirmo reizi</w:t>
            </w:r>
            <w:r w:rsidR="00000000" w:rsidRPr="00000000" w:rsidDel="00000000">
              <w:rPr>
                <w:rtl w:val="0"/>
              </w:rPr>
              <w:t xml:space="preserve">, atšifrēt, iekavās norādot to turpmāko lietojumu, tādējādi arī ievērojot noteikumu Nr. 108 124. punkta prasības. Kā arī lūdzam saīsinājumos neizmantot abreviatūras.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abreviatūra "EDIC" tiek lietota visos saistošajos digitālās transformācijas Ministru kabineta noteikumu projektos, kas attiecas uz Ekonomikas ministrijas investīcijām Atveseļošanas fonda ietvaros, kā arī Atveseļošanas fonda plānā.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EDIC - Latvijas nacionālās atlases procedūrā izraudzīta kandidātiestāde, kas ir iesniegusi pieteikumu Eiropas Komisijas uzsaukumam par EDIC izveidi saskaņā ar Eiropas Parlamenta un Padomes 2021. gada 29. aprīļa Regulu ES Nr. 2021/694, ar ko izveido programmu “Digitālā Eiropa” un atceļ Lēmumu 2015/2240 (turpmāk - Komisijas regula Nr. 2021/694) un tiesību subjekts, kas atlasīts saskaņā ar Komisijas regulas Nr. 2021/694 16. 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Otrreizējais digitālā brieduma tests – novērtējums par gala labuma guvēja esošo digitālo un inovāciju briedumu, ko pēc projekta īstenošanas gala labuma guvējs veic patstāvīgi vai sadarbībā ar Eiropas digitālās inovācijas centru un Eiropas digitālās inovācijas centra eksperta atzinums par projekta izpildes atbilstību digitālās attīstības ceļa kartē noteiktajam. Otrreizējā un sākotnējā novērtējuma rezultāti tiek savstarpēji salīdzināti, un rezultātā ir jābūt vērojamam uzlabojumam digitalizācijas kopējā līmenī pret iepriekšējo novērtējumu;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"Latvijas Digitālais akselerators"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“Digitālā Eiropa” ietvaros, Eiropas Digitālās inovācijas centru (turpmāk – EDIC) atbalsta saņēmējiem paredzēti trīs digitālā brieduma testi. Līdz ar to, ierosinām lietot terminu “atkārtots” nevis “otrreizējs” tests. Atbilstoši lūdzam precizēt arī 13., 25.5., 29.1. un 34.3. punktus.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Atveseļošanas fonda ietvaros ir paredzēts veikt sākotnējo un otrreizējo testu. Nepieciešamības gadījumā ir iespēja veikt atkārtotu testu, ja otrreizējā testa rezultāti ir kļūdaini, nekvalitatīvi vai testa izpildes laikā bijušas kādas tehniska rakstura problēmas.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Partneris - Eiropas digitālās inovācijas centra sadarbības partneris, ar kuru Eiropas digitālās inovācijas centrs ir noslēdzis sadarbības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MK noteikumos nav pielietots šis termins, lūgums izvērtēt tā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Viens vienots komersants – komersants, kas atbilst Eiropas Komisijas 2013. gada 18. decembra Regulas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Komisijas regula Nr. 1407/2013), Eiropas Komisijas 2014. gada 27. jūnija Regulas ES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(Eiropas Savienības Oficiālais Vēstnesis, 2014. gada 28. jūnijs, Nr. L 190/45) (turpmāk - Komisijas regula Nr. 717/2014) un Eiropas Komisijas 2013. gada 18. decembra Regulas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352/9) (turpmāk - Komisijas regula Nr. 1408/2013) 2. panta 2. punktā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2.12. apakšpunktā neskaidrot terminu "viens vienots uzņēmums", ņemot vērā, ka tas noteikumu projekta pamattekstā tiek lietots tikai vienu reizi, bet tā vietā atbilstoši juridiskās tehnikas prasībām lūdzam nepieciešamības gadījumā attiecīgo terminu skaidrot pamattekstā.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Viens vienots komersants – komersants, kas atbilst Eiropas Komisijas 2013. gada 18. decembra Regulas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1407/2013), Komisijas Regulas (ES) Nr. 717/2014 (2014. gada 27. jūnijs)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(turpmāk - Komisijas regula Nr.717/2014) un Komisijas Regulas (ES) Nr. 1408/2013 (2013. gada 18. decembris)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(turpmāk - Komisijas regula Nr. 1408/2013) 2. panta 2. punktā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108 171.-172. punktam lūdzam konsekventi Eiropas Savienības regulu pierakstā attiecīgās regulas pieņemšanas datumu norādīt pēc tās izdevējinstitūcijas, neizmantojot pieturzīmi iekavas.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2.2.1.1.i. investīcijas mērķgrupa ir sīkais (mikro), mazais, vidējais, lielais, sociālais komersants, biedrība un nodibinājums, kas apvieno vairākus komersantus vai pārstāv to intereses, publiska persona vai tās institūcija, atvasināta publiska persona, publiskas personas kapitālsabiedrība.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pārvaldes iekārtas likumam termins "publiska persona" ietver sevī arī terminu "atvasināta publisko tiesību juridiskā persona", kādēļ, norādot noteikumu projektā uz publisku personu, lūdzam līdztekus minētajam terminam nenorādīt uz atvasinātu publisku personu,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2.2.1.1.i. investīcijas mērķgrupa ir sīkais (mikro), mazais, vidējais, lielais, komersants, biedrība un nodibinājums, kas apvieno vairākus komersantus vai pārstāv to intereses, publiska persona vai tās institūcija, publiskas personas kapitālsabiedrība, pētniecības un zināšanu izplatīšanas organizācija.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2.2.1.1.i. investīcijas mērķgrupa ir sīkais (mikro), mazais, vidējais, lielais, komersants, biedrība un nodibinājums, kas apvieno vairākus komersantus vai pārstāv to intereses, publiska persona vai tās institūcija, publiskas personas kapitālsabiedrība, pētniecības un zināšanu izplatības organizācija.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MK noteikumu projekta 5.punktā precizēt - pētniecības un zināšanu izplatīšanas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2.2.1.1.i. investīcijas mērķgrupa ir sīkais (mikro), mazais, vidējais, lielais, komersants, biedrība un nodibinājums, kas apvieno vairākus komersantus vai pārstāv to intereses, publiska persona vai tās institūcija, publiskas personas kapitālsabiedrība, pētniecības un zināšanu izplatīšanas organizācija.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2.2.1.1.i. investīcijai pieejamais Eiropas Savienības Atveseļošanas un noturības mehānisma fonda plāna (turpmāk - Atveseļošanas fonds) finansējums ir 10 000 000 </w:t>
            </w:r>
            <w:r w:rsidR="00000000" w:rsidRPr="00000000" w:rsidDel="00000000">
              <w:rPr>
                <w:i w:val="1"/>
                <w:rtl w:val="0"/>
              </w:rPr>
              <w:t xml:space="preserve">euro</w:t>
            </w:r>
            <w:r w:rsidR="00000000" w:rsidRPr="00000000" w:rsidDel="00000000">
              <w:rPr>
                <w:rtl w:val="0"/>
              </w:rPr>
              <w:t xml:space="preserve">. Papildus Eiropas digitālās inovācijas centrs (turpmāk - EDIC) var piesaistīt programmas “Digitālā Eiropa”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komentāru pie MK noteikumu projekta 1.punkta, lūdzu aizstāt vārdus “Eiropas Savienības Atveseļošanas un noturības mehānisma fonda plāna (turpmāk - Atveseļošanas fonds )” ar vārdiem “Atveseļošanas fonda”.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2.2.1.1.i. investīcijai pieejamais </w:t>
            </w:r>
            <w:r w:rsidR="00000000" w:rsidRPr="00000000" w:rsidDel="00000000">
              <w:rPr>
                <w:b w:val="1"/>
                <w:rtl w:val="0"/>
              </w:rPr>
              <w:t xml:space="preserve">Atveseļošanas fonda</w:t>
            </w:r>
            <w:r w:rsidR="00000000" w:rsidRPr="00000000" w:rsidDel="00000000">
              <w:rPr>
                <w:rtl w:val="0"/>
              </w:rPr>
              <w:t xml:space="preserve"> finansējums ir 10 000 000 euro. Papildus Eiropas digitālās inovācijas centrs (turpmāk - EDIC) var piesaistīt programmas “Digitālā Eiropa”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2.2.1.1.i. investīcijai pieejamais Atveseļošanas fonda finansējums ir 10 000 000 </w:t>
            </w:r>
            <w:r w:rsidR="00000000" w:rsidRPr="00000000" w:rsidDel="00000000">
              <w:rPr>
                <w:i w:val="1"/>
                <w:rtl w:val="0"/>
              </w:rPr>
              <w:t xml:space="preserve">euro</w:t>
            </w:r>
            <w:r w:rsidR="00000000" w:rsidRPr="00000000" w:rsidDel="00000000">
              <w:rPr>
                <w:rtl w:val="0"/>
              </w:rPr>
              <w:t xml:space="preserve">. Papildus EDIC var piesaistīt programmas “Digitālā Eiropa” finansējumu.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2.2.1.1.i. investīcijai pieejamais Eiropas Savienības Atveseļošanas un noturības mehānisma fonda plāna (turpmāk - Atveseļošanas fonds) finansējums ir 10 000 000 </w:t>
            </w:r>
            <w:r w:rsidR="00000000" w:rsidRPr="00000000" w:rsidDel="00000000">
              <w:rPr>
                <w:i w:val="1"/>
                <w:rtl w:val="0"/>
              </w:rPr>
              <w:t xml:space="preserve">euro</w:t>
            </w:r>
            <w:r w:rsidR="00000000" w:rsidRPr="00000000" w:rsidDel="00000000">
              <w:rPr>
                <w:rtl w:val="0"/>
              </w:rPr>
              <w:t xml:space="preserve">. Papildus Eiropas digitālās inovācijas centrs (turpmāk - EDIC) var piesaistīt programmas “Digitālā Eiropa”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nosaukums “Eiropas digitālās inovācijas centrs” ir lietots noteikuma projektā jau iepriekš, līdz ar ko lūdzam lietot atbilstoši saīsinājumu pie pirmā nosaukuma (MK noteikumu projekta 2.3.apakšpunkts).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2.2.1.1.i. investīcijai pieejamais Atveseļošanas fonda finansējums ir 10 000 000 </w:t>
            </w:r>
            <w:r w:rsidR="00000000" w:rsidRPr="00000000" w:rsidDel="00000000">
              <w:rPr>
                <w:i w:val="1"/>
                <w:rtl w:val="0"/>
              </w:rPr>
              <w:t xml:space="preserve">euro</w:t>
            </w:r>
            <w:r w:rsidR="00000000" w:rsidRPr="00000000" w:rsidDel="00000000">
              <w:rPr>
                <w:rtl w:val="0"/>
              </w:rPr>
              <w:t xml:space="preserve">. Papildus EDIC var piesaistīt programmas “Digitālā Eiropa” finansējumu.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2.2.1.1.i.  investīciju sniedz  ierobežotam pretendentu lokam atbilstoši Atveseļošanas fonda 599. 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vārdu “plāna” aiz vārda “fonda”.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2.2.1.1.i.  investīciju sniedz  ierobežotam pretendentu lokam atbilstoši Atveseļošanas fonda </w:t>
            </w:r>
            <w:r w:rsidR="00000000" w:rsidRPr="00000000" w:rsidDel="00000000">
              <w:rPr>
                <w:b w:val="1"/>
                <w:rtl w:val="0"/>
              </w:rPr>
              <w:t xml:space="preserve">plāna</w:t>
            </w:r>
            <w:r w:rsidR="00000000" w:rsidRPr="00000000" w:rsidDel="00000000">
              <w:rPr>
                <w:rtl w:val="0"/>
              </w:rPr>
              <w:t xml:space="preserve"> 599. 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2.2.1.1.i.  investīciju sniedz  ierobežotam pretendentu lokam atbilstoši Atveseļošanas fonda 599. 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9. punktu. Norādām, ka 2.2.1.1.i.  investīcija ir daļa no Atveseļošanās un noturības fonda plāna, tātad dokumenta, un attiecīgi sniegts var tikt vienīgi minētās investīcijas ietvaros pieejamais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2.2.1.1.i.  investīciju sniedz  ierobežotam pretendentu lokam atbilstoši Atveseļošanas fonda 599. 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9.punktā iekļautā atsauce ir uz AF plāna 599 rindkopu nevis punktu, šī rindkopa vairāk attiecas uz EDIC atrašanās/atbalsta sniegšanas vietu, iesakām šeit nenorādīt konkrētu AF plāna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2.2.1.1.i. investīcijas ietvaros ir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Ekonomikas Ministriju anotācijā skaidrot, vai rādītājs "Eiropas Digitālās inovācijas centra (EDIC) atbalstīto uzņēmumu skaits" ir unikālie uzņēmumi vai arī viens uzņēmums var tikt ieskaitīts rādītājā vairākas reizes.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2.2.1.1.i. investīcijas ietvaros ir šādi: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līdz 2024. gada 30. jūnijam Eiropas Digitālās inovācijas centra atbalstīto uzņēmumu skaits – 3500;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vārdus "Eiropas Digitālās inovācijas centra" ar iepriekš tekstā norādīto saīsinājumu "EDIC". Attiecīgus labojumus lūdzu veikt visā dokumentā.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līdz 2024. gada 30. jūnijam </w:t>
            </w:r>
            <w:r w:rsidR="00000000" w:rsidRPr="00000000" w:rsidDel="00000000">
              <w:rPr>
                <w:b w:val="1"/>
                <w:rtl w:val="0"/>
              </w:rPr>
              <w:t xml:space="preserve">EDIC</w:t>
            </w:r>
            <w:r w:rsidR="00000000" w:rsidRPr="00000000" w:rsidDel="00000000">
              <w:rPr>
                <w:rtl w:val="0"/>
              </w:rPr>
              <w:t xml:space="preserve"> atbalstīto uzņēmumu skaits – 3500;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līdz 2024. gada 30. jūnijam Eiropas digitālās inovācijas centra atbalstīto uzņēmumu skaits – 3500;</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EDIC nodrošina šo noteikumu 10. punktā noteikto uzraudzības rādītāju un mērķu uzskaiti, ievadīšanu un sasniegto uzraudzības rādītāju un mērķu pamatojošo dokumentu iesniegšanu Kohēzijas politikas fondu vadības informācijas sistēmā (turpmāk – Vadības informācijas sistēma) šo noteikumu 10. punktā norādīto termiņu ietvaros, izņemot šo noteikumu 10.2.1. apakšpunktā minēto uzraudzības rādītāju, bet ne biežāk kā divas reizes gadā. Uzraudzības rādītāju un mērķu sasniegšanu pamatojošā dokumentācija jāiesniedz vēlākais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AF vadlīniju 50. punkts nosaka maksājumu pieprasījumu un izdevumu, un sasniegto rādītāju pamatojošo dokumentu iesniegšanu KPVIS vismaz divas reizes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punkta redakciju, lai nerastos pārpratums, ka datu ievade KPVIS ir tikai MK noteikumu projekta 10.punktā norādīto termiņu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EDIC nodrošina šo noteikumu 10. un 11. punktā noteikto uzraudzības rādītāju, mērķu, atskaites punktu uzskaiti, ievadīšanu un sasniegto uzraudzības rādītāju, mērķu un atskaites punktu pamatojošo dokumentu iesniegšanu Kohēzijas politikas fondu vadības informācijas sistēmā (turpmāk – Vadības informācijas sistēma), izņemot šo noteikumu 10.2.1. apakšpunktā minēto uzraudzības rādītāju, ne biežāk kā divas reizes gadā. Uzraudzības rādītāju un mērķu sasniegšanu pamatojošā dokumentācija jāiesniedz līdz 2026. gada 30. jūnijam.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2.2.1.1.i. investīcijas uzraudzības rādītājs un mērķis, izņemot šo noteikumu 11.2.1. apakšpunktā noteikto, uzskatāms par izpildītu, kad gala labuma guvēji ir veikuši sākotnējo un otrreizējo digitālā brieduma testu, saņēmuši mentoringa pakalpojumus, digitālās attīstības ceļa karti un atzinumu.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kāds atzinums paredzēts šajā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EDIC nodrošina šo noteikumu 10. un 11. punktā noteikto uzraudzības rādītāju, mērķu, atskaites punktu uzskaiti, ievadīšanu un sasniegto uzraudzības rādītāju, mērķu un atskaites punktu pamatojošo dokumentu iesniegšanu Kohēzijas politikas fondu vadības informācijas sistēmā (turpmāk – Vadības informācijas sistēma), izņemot šo noteikumu 10.2.1. apakšpunktā minēto uzraudzības rādītāju, ne biežāk kā divas reizes gadā. Uzraudzības rādītāju un mērķu sasniegšanu pamatojošā dokumentācija jāiesniedz vēlākais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13. punktā svītrot norādi "vēlākais",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EDIC nodrošina šo noteikumu 10. un 11. punktā noteikto uzraudzības rādītāju, mērķu, atskaites punktu uzskaiti, ievadīšanu un sasniegto uzraudzības rādītāju, mērķu un atskaites punktu pamatojošo dokumentu iesniegšanu Kohēzijas politikas fondu vadības informācijas sistēmā (turpmāk – Vadības informācijas sistēma), izņemot šo noteikumu 10.2.1. apakšpunktā minēto uzraudzības rādītāju, ne biežāk kā divas reizes gadā. Uzraudzības rādītāju un mērķu sasniegšanu pamatojošā dokumentācija jāiesniedz līdz 2026. gada 30. jūnijam.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EDIC nodrošina šo noteikumu 11. punktā noteikto uzraudzības rādītāju un mērķu uzskaiti, ievadīšanu un sasniegto uzraudzības rādītāju un mērķu pamatojošo dokumentu iesniegšanu Kohēzijas politikas fondu informācijas vadības sistēmā (turpmāk – Vadības informācijas sistēma) šo noteikumu 11. punktā norādīto termiņu ietvaros, bet ne retāk kā reizi ceturksnī.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vārdu “vadības” aiz vārda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EDIC nodrošina šo noteikumu 11. punktā noteikto uzraudzības rādītāju un mērķu uzskaiti, ievadīšanu un sasniegto uzraudzības rādītāju un mērķu pamatojošo dokumentu iesniegšanu Kohēzijas politikas fondu </w:t>
            </w:r>
            <w:r w:rsidR="00000000" w:rsidRPr="00000000" w:rsidDel="00000000">
              <w:rPr>
                <w:b w:val="1"/>
                <w:rtl w:val="0"/>
              </w:rPr>
              <w:t xml:space="preserve">vadības</w:t>
            </w:r>
            <w:r w:rsidR="00000000" w:rsidRPr="00000000" w:rsidDel="00000000">
              <w:rPr>
                <w:rtl w:val="0"/>
              </w:rPr>
              <w:t xml:space="preserve"> informācijas vadības sistēmā (turpmāk – Vadības informācijas sistēma) šo noteikumu 11. punktā norādīto termiņu ietvaros, bet ne retāk kā reizi ceturksnī.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EDIC nodrošina šo noteikumu 10. un 11. punktā noteikto uzraudzības rādītāju, mērķu, atskaites punktu uzskaiti, ievadīšanu un sasniegto uzraudzības rādītāju, mērķu un atskaites punktu pamatojošo dokumentu iesniegšanu Kohēzijas politikas fondu vadības informācijas sistēmā (turpmāk – Vadības informācijas sistēma), izņemot šo noteikumu 10.2.1. apakšpunktā minēto uzraudzības rādītāju, ne biežāk kā divas reizes gadā. Uzraudzības rādītāju un mērķu sasniegšanu pamatojošā dokumentācija jāiesniedz līdz 2026. gada 30. jūnijam.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Ekonomikas ministrija izvērtē EDIC iesniegtos projekta iesniegumus, bet līgums tiek slēgts starp EDIC un Centrālo finanšu un līgumu aģentūru par šo noteikumu 6. punktā minētā finansējuma pārvaldīšanu, tā piešķiršanas, izlietošanas, uzraudzības kārtību un noteikto rādītāju uzskaiti un ievadīšanu Vadības informācijas sistēmā.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Ekonomikas ministrija izvērtē projektu iesniegumus, pieņem lēmumu un informē Centrālo finanšu un līgumu aģentūru, ka tā var uzsākt līguma slēgšanas procesu.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Ekonomikas ministrija izvērtē EDIC iesniegtos projekta iesniegumus atbilstoši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Ekonomikas ministrija, pēc šo noteikumu 14. punktā veiktās izvērtēšanas, apstiprina iesniegtos projekta iesniegumus, ja projekta iesniedzējs atbilst visiem vērtēšanas kritērijiem. Ja projekta iesniedzējs nav izpildījis visus vērtēšanas kritērijus, Ekonomikas ministrija lūdz veikt atbilstošus precizējumus, paredzot maksimālo termiņu attiecīgu precizējumu veikšanai. Pēc lēmuma pieņemšanas par atbilstību vērtēšanas kritērijiem, Ekonomikas ministrija informē Centrālo finanšu un līgumu aģentūru, ka tā var uzsākt līguma slēgšanas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Lūdzam  svītrot vārdu “maksimālo”.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Ekonomikas ministrija, pēc šo noteikumu 15. punktā veiktās izvērtēšanas, apstiprina iesniegtos projekta iesniegumus, ja projekta iesniedzējs atbilst visiem vērtēšanas kritērijiem. Ja projekta iesniedzējs nav izpildījis visus vērtēšanas kritērijus, Ekonomikas ministrija lūdz veikt atbilstošus precizējumus, paredzot termiņu attiecīgu precizējumu veikšanai. Pēc lēmuma pieņemšanas par atbilstību vērtēšanas kritērijiem, Ekonomikas ministrija informē Centrālo finanšu un līgumu aģentūru, ka tā var uzsākt līguma slēgšanas procesu.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Centrālās finanšu un līgumu aģentūras un EDIC šo noteikumu 15. punktā minētajā līgumā iekļauj pušu saistības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punktu atbilstoši komentāriem anotācijā par līguma starp CFLA un EDIC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Līgums tiek slēgts starp EDIC un Centrālo finanšu un līgumu aģentūru par šo noteikumu 6. punktā minētā finansējuma pārvaldīšanu, tā piešķiršanas, izlietošanas, uzraudzības kārtību un noteikto rādītāju uzskaiti un datu ievadīšanu Vadības informācijas sistēmā. Līgumā iekļauj pušu saistības par: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2.2.1.1.i. investīcijas ietvaros projekta iesniedzējs ir EDIC, kas atbilst Komisijas regulas Nr. 2021/694 16. panta 2. punktā izvirzītajiem kritērijiem.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20. punkta un 2.3. apakšpunkta redakciju un, ja nepieciešams, to precizēt. Vēršam uzmanību, ka šobrīd, ņemot vērā termina "EDIC" skaidrošanu noteikumu projekta 2.3. apakšpunktā, faktiski sanāk dubulta termina skaidrošana, jo skaidrojums tiek ietverts arī 20. punktā. Alternatīvi lūdzam sniegt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šāda redakcija ir saskaņota ar Tieslietu ministriju iepriekšējo noteikumu projekta saskaņošanu laikā. Anotācijā ir noteikts, ka EDIC atbilstību Komisijas regulas Nr. 2021/694 prasībām izvērtē Eiropas Komisija. Abiem Latvijas EDIC ir jāatbilst vairākiem nosacījumiem, lai saņemtu atbalstu gan no programmas “Digitālā Eiropa”, gan no Atveseļošanas fonda. Sākotnēji EDIC iesniedz pieteikumu finansējuma saņemšanai programmas “Digitālā Eiropa” ietvaros, un pēc tam  - Atveseļošanas fonda finansējuma saņemšanai 2.2.1.1.i. investīcijas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2.2.1.1.i. investīcijas ietvaros projekta iesniedzējs ir EDIC, kas atbilst Komisijas regulas Nr. 2021/694 16. panta 2. punktā izvirzītajiem kritērijiem.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EDIC projekta iesniegumu iesniedz Vadības informācijas sistēmā, pamatojoties uz Ekonomikas ministrijas elektroniskā dokumenta veidā nosūtītā uzaicinājuma. Ja uz projekta iesniegšanas brīdi vēl nav nodrošināta Vadības informācijas sistēmas funkcionalitāte, EDIC iesniedz projekta iesniegumu Ekonomikas ministrijai elektroniskā dokumenta veidā noteiktajā termiņā. Pēc Vadības informācijas sistēmas funkcionalitātes nodrošināšanas, EDIC ievada datus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šo punktu pārnest uz noteikumu projekta I sadaļu un norādīt kādā termiņā Ekonomikas ministrija uzaicina projektu iesniedzējus iesniegt projekta iesniegumu un kādā termiņā projekta iesniegums ir jāiesniedz.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informācija norādīta noteikumu projekta II. un V.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EDIC projekta iesniegumu iesniedz Vadības informācijas sistēmā, pamatojoties uz Ekonomikas ministrijas elektroniskā dokumenta veidā nosūtītā uzaicinājuma.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EDIC projekta iesniegumu iesniedz Vadības informācijas sistēmā, pamatojoties uz Ekonomikas ministrijas elektroniskā dokumenta veidā nosūtītā uzaicinājuma. Ja uz projekta iesniegšanas brīdi vēl nav nodrošināta Vadības informācijas sistēmas funkcionalitāte, EDIC iesniedz projekta iesniegumu Ekonomikas ministrijai elektroniskā dokumenta veidā noteiktajā termiņā. Pēc Vadības informācijas sistēmas funkcionalitātes nodrošināšanas, EDIC ievada datus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norādot,  ka jābūt parakstītam ar drošu elektronisko parakstu.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EDIC projekta iesniegumu iesniedz Vadības informācijas sistēmā, pamatojoties uz Ekonomikas ministrijas elektroniskā dokumenta veidā nosūtītā uzaicinājuma.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EDIC projekta iesniegumu iesniedz Vadības informācijas sistēmā, pamatojoties uz Ekonomikas ministrijas elektroniskā dokumenta veidā nosūtītā uzaicinājuma. Ja uz projekta iesniegšanas brīdi vēl nav nodrošināta Vadības informācijas sistēmas funkcionalitāte, EDIC iesniedz projekta iesniegumu Ekonomikas ministrijai elektroniskā dokumenta veidā, kas parakstīts ar drošu elektronisko parakstu, noteiktajā termiņā. Pēc Vadības informācijas sistēmas funkcionalitātes nodrošināšanas, EDIC ievada datus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Ministru kabineta noteikuma projekta 21. punktā otro un trešo teikumu, ņemot vērā, ka Kohēzijas politikas fondu vadības informācijas sistēmas funkcionalitāte ir nodrošināta.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EDIC projekta iesniegumu iesniedz Vadības informācijas sistēmā, pamatojoties uz Ekonomikas ministrijas elektroniskā dokumenta veidā nosūtītā uzaicinājuma.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projekta iesniegumam pievieno šādus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"Latvijas Digitālais akselerators"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pareizi saprotam, ka projekta iesniegšana EM būs iespējama tikai pēc EK pozitīva lēmuma? Uzskatām, ka šis punkts ir pretrunā ar 44. punktu, kas nosaka darbības kārtību, ja atlasē tiek izvēlēts tikai viens no diviem EDIC.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precizētajā noteikumu projektā ir noteikts, ka EDIC varēs iesniegt projekta iesniegumu saskaņā ar Ekonomikas ministrijas nosūtīto uzaicinājumu. Kamēr nav zināms Eiropas Komisijas lēmums par atbalstu no programmas "Digitālā Eiropa" vienam vai abiem Latvijas izvirzītajiem EDIC, neviens EDIC nevar iesniegt projekta iesniegumu Ekonomikas ministrijai izvērtēšanai.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19.2.2. iekšējās kontroles sistēmas aprakstu, ietverot informāciju par interešu konflikta 2018. gada 18. jūlija Regulas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 61. panta izpratnē, korupcijas risku, dubultā finansējuma kontroles un novēršanas mehānisma un komercdarbības atbalsta piešķiršanu gala labuma guvējiem raksturojumu;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vārdiem “Eiropas Parlamenta un Padomes” aiz vārda “konflikta”.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Vienam projekta iesniegumam maksimāli pieļaujamais Atveseļošanas fonda finansējuma apmērs ir 5 000 000 </w:t>
            </w:r>
            <w:r w:rsidR="00000000" w:rsidRPr="00000000" w:rsidDel="00000000">
              <w:rPr>
                <w:i w:val="1"/>
                <w:rtl w:val="0"/>
              </w:rPr>
              <w:t xml:space="preserve">euro</w:t>
            </w:r>
            <w:r w:rsidR="00000000" w:rsidRPr="00000000" w:rsidDel="00000000">
              <w:rPr>
                <w:rtl w:val="0"/>
              </w:rPr>
              <w:t xml:space="preserve">, ievērojot Komisijas regulas Nr. 651/2014 4. panta 1. punkta k) apakšpunktā minēto robežvērtību vienai inovāciju kopai.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23. punktu, korekti pierakstot regulas Nr. 651/2014 vienību - 4. panta 1. punkta </w:t>
            </w:r>
            <w:r w:rsidR="00000000" w:rsidRPr="00000000" w:rsidDel="00000000">
              <w:rPr>
                <w:u w:val="single"/>
                <w:rtl w:val="0"/>
              </w:rPr>
              <w:t xml:space="preserve">"k"</w:t>
            </w:r>
            <w:r w:rsidR="00000000" w:rsidRPr="00000000" w:rsidDel="00000000">
              <w:rPr>
                <w:rtl w:val="0"/>
              </w:rPr>
              <w:t xml:space="preserve"> apakšpunktu, apakšpunktu liekot pēdiņās un neizmantojot pieturzīmi iekavas.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Vienam EDIC kā inovācijas kopai maksimāli pieļaujamais Atveseļošanas fonda finansējuma apmērs ir 5 000 000 </w:t>
            </w:r>
            <w:r w:rsidR="00000000" w:rsidRPr="00000000" w:rsidDel="00000000">
              <w:rPr>
                <w:i w:val="1"/>
                <w:rtl w:val="0"/>
              </w:rPr>
              <w:t xml:space="preserve">euro</w:t>
            </w:r>
            <w:r w:rsidR="00000000" w:rsidRPr="00000000" w:rsidDel="00000000">
              <w:rPr>
                <w:rtl w:val="0"/>
              </w:rPr>
              <w:t xml:space="preserve">, ievērojot Komisijas regulas Nr. 651/2014 4. panta 1. punkta "k" apakšpunktā minēto robežvērtību. Maksimāli pieļaujamais finansējums vienai inovācijas kopai ir vērtējams saistīto komersantu līmenī, kas atbilst Komisijas regulas Nr. 651/2014 1. pielikuma 3. panta 3. punktā minētajiem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sniedz konsultācijas un pakalpojumus, kas saistīti ar investīciju piesaisti, mākslīgo intelektu, augstas veiktspējas datošanu, kiberdrošību un uzticamību, un/vai nodrošina pieejamību eksperimentēšanas, pilotēšanas un testēšanas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lietot visā TAP tekstā termina "pieejamība" vietā "piekļūstamība, kā tas  izriet no direktīvas "EIROPAS PARLAMENTA UN PADOMES DIREKTĪVA (ES) 2019/882 (2019. gada 17. aprīlis) par produktu un pakalpojumu piekļūstamības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sniedz konsultācijas un pakalpojumus, kas saistīti ar investīciju piesaisti, mākslīgo intelektu, augstas veiktspējas datošanu, kiberdrošību un uzticamību;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sniedz konsultācijas un pakalpojumus, kas saistīti ar investīciju piesaisti, mākslīgo intelektu, augstas veiktspējas datošanu, kiberdrošību un uzticamību, un/vai nodrošina pieejamību eksperimentēšanas, pilotēšanas un testēšanas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uzskaitīto atbalstāmo darbību klāstu ar darbību - "konsultācijas un apmācības par digitālo produktu un pakalpojumu piekļūstamības nodrošināšanu publiskajā un komercdarbības jomā". Darbība ir īstenojama kontekstā ar EIROPAS PARLAMENTA UN PADOMES DIREKTĪVA (ES) 2019/882 (2019. gada 17. aprīlis) par produktu un pakalpojumu piekļūstamības prasībām, kuras mērķis ir uzlabot piekļūstamu produktu un pakalpojumu pieejamība iekšējā tirgū un uzlabota attiecīgās informācijas piekļūstamība. Tiek prognozēts, ka piekļūstamu produktu un pakalpojumu pieprasījums ievērojami pieaugs, ņemot vērā, ka pieaug tādu personu skaits, kuriem ir invaliditāte. Vide, kurā produkti un pakalpojumi ir piekļūstamāki, veido iekļaujošāku sabiedrību un personām ar invaliditāti atvieglo iespējas dzīvot neatkarīgi.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"...konsultācijas un apmācības par digitālo produktu un pakalpojumu piekļūstamības nodrošināšanu".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EDIC organizēs publicitātes pasākumus, sniegs konsultācijas un apmācības par digitālās transformācijas ieguvumiem, nodrošinot arī piekļūstamību ikvienam gala labuma guvējam, tai skaitā piekļūstamību informācijai.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sniedz konsultācijas un pakalpojumus, kas saistīti ar investīciju piesaisti, mākslīgo intelektu, augstas veiktspējas datošanu, kiberdrošību un uzticamību;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nodrošina vispārīgās digitālās transformācijas veicināšanas apmācības.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skat.priekšlikumu par apmācībām un konsultācijām  pie 25.4. 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komentāru augstāk.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29.8. nodrošina vispārīgās digitālās transformācijas veicināšanas apmācības;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EDIC kā inovāciju kopas darbību īstenošanai attiecināmās izmaksas ir šādas: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"Latvijas Digitālais akselerators"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attiecināmās EDIC izmaksas programmas “Digitālā Eiropa” ietvaros, kā arī Eiropas Komisijas regulas Nr. 651/2014 27. panta nosacījumus,  lūdzam papildināt 28.punktu ar 28.4.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Inovāciju kopas darbības atbalsta izmaksas, ja piekļuve EDIC telpām, iekārtām un darbībām ir nodrošināta vairākiem lietotājiem, un to piešķir pārredzamā un nediskriminējošā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28.4.1. kopas darbības stimulēšana, lai sekmētu sadarbību, informācijas apmaiņu un specializētu un īpaši izstrādātu EDIC atbalsta pakalpojumu sniegšanu vairākiem lietotājiem vai to pieejamības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28.4.2. kopas popularizēšana tirgū, lai palielinātu jaunu uzņēmumu vai organizāciju dalību un palielinātu kopas pamanāmību;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28.4.3. kopas iekārtu pārvaldība; mācību programmu, darbsemināru un konferenču organizēšana, lai atbalstītu zināšanu apmaiņu, tīklošanos un starptautisko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atbalstāmo darbību uzskaitījumu, kurā ir ietverti informatīvie pasākumi kopas darbības stimulēšanai un atpazīstamības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2.2.1.1.i. investīcijas ietvaros attiecināmās izmaksas uz gala labuma guvēju, kas attiecas uz EDIC sniegtajiem pakalpojumiem, ir šādas: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29. punktā nav minētas visas attiecināmās izmaksas, kas varētu rasties 25. punktā minēto pakalpojumu rezultātā, piemēram, apmācības, finansējuma piesaiste u. c. konsultācijas.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ir precizēts, konsultāciju, apmācību par digitālo transformāciju, finansējuma piesaistes darbības ir ietvertas EDIC izmaksās. Individuālu konsultāciju izmaksas, ja nepieciešams, ir ietvertas arī pie gala labuma guvēju izmaksām. Attiecībā uz apmācību izmaksām gala labuma guvējam skaidrojam, ka tās paredzētas 2.3.1.2.i. investīcijas "Uzņēmumu būtisko digitālo prasmju attīstība" ietvaros, kur EDIC piedāvās digitālo prasmju pilnveidi, organizējot specializētās apmācības par tādām tēmām kā kiberdrošība, mākslīgais intelekts un augstas veiktspējas datošana, kā arī nodrošinās plašpieejas tiešsaistes mācību kursus (Massive Open Online Courses).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Gala labuma guvējam attiecināmās izmaksas ir šādas: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2.2.1.1.i. investīcijas ietvaros attiecināmās izmaksas uz gala labuma guvēju, kas attiecas uz EDIC sniegtajiem pakalpojumiem, ir šādas: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"Latvijas Digitālais akselerators"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29. punktā ietvertas tādās izmaksas, kas attiecas uz individuālu EDIC atbalsta saņēmēju, kur EDIC pakalpojums netiek nodrošināts vairākiem lietotājiem vienlaicīgi. Atsaucoties uz DEP projekta programmu, lūgums papildināt 29. punktā ietvertas izmaksas ar apmācību, inovācijas konsultācijas un finansējuma piesaistes izmaksām pakalpojumiem, kas tiek sniegti individuāliem atbalsta saņēmējiem.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apmācību izmaksas gala labuma guvējam ir ietvertas 2.3.1.2.i. investīcijas “Uzņēmumu digitālo prasmju attīstība” Ministru kabineta noteikumu projektā, kur EDIC komersantiem piedāvās digitālo prasmju pilnveidi, organizējot specializētās apmācības par tādām tēmām kā kiberdrošība, mākslīgais intelekts un augstas veiktspējas datošana un papildus klātienes mācībām EDIC nodrošinās plašpieejas tiešsaistes mācību kursus (Massive Open Online Courses) par tādām tēmām kā UX/UI pamati, e-komercija, datu analīze un vizualizācija, datu bāžu izstrāde un uzturēšana, programmēšana, biznesa inteliģences sistēmu izstrāde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Konsultāciju izmaksas, tai skaitā par finansējuma piesaisti, ir ietvertas pie EDIC darbības izmaksām precizētajā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eksperimentēšanas, pilotēšanas un testēšanas darbību izmaksas, ietverot arī komandējumu izmaksasārvalstīs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projektu un novērst tehniskas kļūdas, piemēram, noteikumu projekta 29.3.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eksperimentēšanas, pilotēšanas un testēšanas darbību izmaksas, ietverot arī komandējumu izmaksas ārvalstīs, ja attiecināms;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nosūtīt uzaicinājumu EDIC iesniegt projekta iesniegumu piecu nedēļu laikā no uzaicinājuma nosūtīšanas;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par termiņu kādā Ekonomikas ministrija uzaicina EDIC iesniegt projektu un termiņu kādā projektu iesniegums ir jāiesniedz, norādīt noteikumu projekta 17.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nosūtīt uzaicinājumu EDIC iesniegt projekta iesniegumu 10 darba dienu laikā no uzaicinājuma nosūtīšanas;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avansa maksājums ir pieejams, ja EDIC ir atvēris kontu Valsts kasē vai darījumu kontu Latvijā reģistrētā kredītiestādē, vai kontu Latvijā reģistrētā kredītiestādē un iesniedzis bankas garantiju par avansa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saprotams, vai Noteikumu projekta 32.2. apakšpunktā minētā bankas garantija nepieciešama arī Valsts kases konta gadījumā, tādēļ rosinām Noteikumu projekta 32.2.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“32.2. avansa maksājums ir pieejams, ja EDIC ir atvēris kontu Valsts kasē vai darījumu kontu Latvijā reģistrētā kredītiestādē, vai kontu Latvijā reģistrētā kredītiestādē. </w:t>
            </w:r>
            <w:r w:rsidR="00000000" w:rsidRPr="00000000" w:rsidDel="00000000">
              <w:rPr>
                <w:b w:val="1"/>
                <w:i w:val="1"/>
                <w:rtl w:val="0"/>
              </w:rPr>
              <w:t xml:space="preserve">Ja EDIC projekta īstenošanai ir atvēris kontu Latvijā reģistrētā kredītiestādē, avansa saņemšanai nepieciešams iesniegt bankas garantiju par avansa summu.</w:t>
            </w:r>
            <w:r w:rsidR="00000000" w:rsidRPr="00000000" w:rsidDel="00000000">
              <w:rPr>
                <w:i w:val="1"/>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avansa maksājums ir pieejams, ja EDIC ir atvēris kontu Valsts kasē vai darījumu kontu Latvijā reģistrētā kredītiestādē, vai kontu Latvijā reģistrētā kredītiestādē un iesniedzis bankas garantiju par avansa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"Latvijas Digitālais akselerators"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ka bankas garantija nav nepieciešama, ja konts tiek izveidots Valsts kasē. Ierosinām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avansa maksājums ir pieejams, ja EDIC ir atvēris kontu Valsts kasē vai darījumu kontu Latvijā reģistrētā kredītiestādē, vai kontu Latvijā reģistrētā kredītiestādē. Ja EDIC projekta īstenošanai ir atvēris darījumu kontu vai kontu Latvijā reģistrētā kredītiestādē, avansa saņemšanai nepieciešams iesniegt bankas vai  apdrošināšanas sabiedrības  garantiju par avansa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Lai saņemtu avansa maksājumu, EDIC iesniedz Centrālā finanšu un līgumu aģentūrā avansa maksājuma pieprasījumu un plānotā avansa apjoma pamatojumu. EDIC var iesniegt vairākus avansa maksājuma pieprasījumus.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pēdējo teikumu ar: </w:t>
            </w:r>
            <w:r w:rsidR="00000000" w:rsidRPr="00000000" w:rsidDel="00000000">
              <w:rPr>
                <w:i w:val="1"/>
                <w:rtl w:val="0"/>
              </w:rPr>
              <w:t xml:space="preserve">“nepārsniedzot 32.1. apakšpunktā norādīto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iesniegt projekta iesniegumu trīs nedēļu laikā, pievienojot apliecinājumu par Komisijas regulas Nr. 651/2014 2. panta 18. punkta "c" apakšpunktā ietvertā nosacījuma ievērošanu;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36.1. apakšpunktā precizēt projekta iesniegšanas termiņa "trīs nedēļu laikā" sākuma atskaites brīdi.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iesniegt projekta iesniegumu 10 darba dienu laikā no uzaicinājuma saņemšanas brīža, pievienojot apliecinājumu par Komisijas regulas Nr. 651/2014 2. panta 18. punkta "c" apakšpunktā ietvertā nosacījuma ievērošanu;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33.9. veikt sākotnējo un otrreizējo digitālā brieduma testu un izstrādāt digitālās attīstības ceļa karti gala labuma guvējam ne vēlāk kā 30 dienu laikā pēc gala labuma guvēja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anotācijā, vai EDIC pats veic testu vai arī testu veic gala labuma guvējs.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36.13. nodrošināt piekļuvi sākotnējā un otrreizējā digitālā brieduma testa veikšanai gala labuma guvējiem un izstrādāt digitālās attīstības ceļa karti gala labuma guvējam ne vēlāk kā 30 dienu laikā pēc gala labuma guvēja pieprasījuma;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36.12. ievērot vizuālās identitātes prasības atbilstoši Komisijas regulas Nr. 2021/241 34. panta 2. punktā un Eiropas Komisijas un Latvijas Republikas Atveseļošanas un noturības mehānisma finansēšanas nolīguma 10. pantā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papilināt MK noteikumu projektu ar atsauci, ka Finansējuma saņēmējs nodrošina vizuālās identitātes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(Teikuma sākums izriet specifiski no nozares jomas)… nodrošina informācijas un publicitātes pasākumus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pamatojoties uz 16.06.2022. saņemtajā TM iebildumā minēto, atsauce uz Eiropas Savienības fondu 2021.–2027. gada plānošanas perioda un Atveseļošanas fonda komunikācijas un dizaina vadlīnijām norādīta anotācijā (skat. izziņas 99. un 103.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36.15. nodrošināt vizuālās identitātes prasības atbilstoši Eiropas Parlamenta un Padomes 2021. gada 12. februāra Regulas ES 2021/241, ar ko izveido Atveseļošanas un noturības mehānismu (turpmāk - Komisijas regula Nr. 2021/241), 34. panta 2. punktā un Eiropas Komisijas un Latvijas Republikas Atveseļošanas un noturības mehānisma finansēšanas nolīguma 10. pantā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36.14. uzkrāt un ne biežāk kā reizi gadā informēt Ekonomikas ministriju par Komisijas regulas Nr. 2021/694 II pielikuma 5.4. punktā minētā rādītāja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26.14. apakšpunktā precizēt, ko nepieciešams uzkrāt.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36.16. uzkrāt informāciju un ne biežāk kā reizi gadā informēt Ekonomikas ministriju par Komisijas regulas Nr. 2021/694 II pielikuma 5.4. punktā minētā rādītāja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EDIC ir tiesības pakalpojumu sniegšanā gala labuma guvējiem piesaistīt arī EDIC sadarbības partnerus, kas ir EDIC biedri un inovācijas kopas dalībnieki. EDIC kā inovāciju kopas koordinators slēdz līgumu ar Centrālo finanšu un līgumu aģentūru un atsevišķus partnerības līgumus ar katru inovācijas kopas dalībnieku, kurus iesniedz Centrālajai finanšu un līgumu aģentūrai. EDIC koordinators ir atbildīgs par tālāku piešķirtā finansējuma, ko tas saņem inovācija kopas pārvaldību, novirzīšanu pārējiem inovācijas kopas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38. punkta pēdējais teikums (īpaši tā palīgteikums) ir neskaidri formulēts, attiecīgi aicinām precizēt. Papildus aicinām anotācijā skaidrot terminu "EDIC koordinators" (iepriekš lietots arī termins "EDIC kā inovāciju kopas koordinators", attiecīgi aicinām lietot vienu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veikti redakcionāli precizējumi, lietojot vienotu terminu “EDIC kā inovāciju kopas koordinators”.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EDIC ir tiesības pakalpojumu sniegšanā gala labuma guvējiem piesaistīt arī EDIC sadarbības partnerus, kas ir EDIC biedri un inovācijas kopas dalībnieki. EDIC kā inovāciju kopas koordinators slēdz līgumu ar Centrālo finanšu un līgumu aģentūru un atsevišķus partnerības līgumus ar katru inovācijas kopas dalībnieku, kurus iesniedz Centrālajai finanšu un līgumu aģentūrai. EDIC kā inovācijas kopas koordinators ir atbildīgs par tālāku piešķirtā finansējuma, ko tas saņem inovācija kopas pārvaldību, novirzīšanu pārējiem inovācijas kopas dalībniekiem.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EDIC projekta ietvaros ir atbalstāma vides prasību integrācija preču un pakalpojumu iepirkumos (zaļais publiskais iepirkums), kā arī sociāli atbildīgais publiskais vai inovācijas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42. punktā pieturzīmi iekavas aizstāt ar pieturzīmi domuzīme, jo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EDIC projekta ietvaros ir atbalstāma vides prasību integrācija preču un pakalpojumu iepirkumos - zaļais publiskais iepirkums, kā arī sociāli atbildīgais publiskais vai inovācijas iepirkums.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EDIC pakalpojumus atbilstoši šo noteikumu 25., 26. un 27. punktā minētajam var saņemt gala labuma guvējs, kas atbilst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"Latvijas Digitālais akselerators"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Kādi ir nosacījumi ārvalstu komersantiem, kuriem ir tiesības saņemt EDIC pakalpojumus DEP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komersantiem nav paredzēts atbalsts 2.2.1.1.i investīcijas ietvaros, tikai Latvijā dibinātiem. 2.2.1.1.i. investīcijas mērķis ir nacionālā mērogā paaugstināt privātā un publiskā sektora izpratni par digitālo tehnoloģiju sniegtajām priekšrocībām konkurētspējas veicināšanai un nodrošināt digitālās transformācijas procesu privātajā un publiskajā sektorā visā Latvijā ar kontaktpersonu un infrastruktūras ieviešanu nacionālā mērogā.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EDIC ir tiesības bez maksas pieprasīt un saņemt tiešu pieeju datiem valsts informācijas sistēmās, datu bāzēs un reģistros tādā apjomā, kāds nepieciešams 2.2.1.1.i. investīcijas īstenošanai un atbalsta sniegšanai gala labuma guvējiem šo noteikumu ietvaros, ņemot vērā normatīvajos aktos noteikto.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noteikumiem Nr. 108 "Normatīvo aktu projektu sagatavošanas noteikumi" 137. punktam lūdzam noteikumu projekta 45. punktā izdarīt korektu atsauci uz normatīvajiem aktiem, norādot konkrētu to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teksts: “ņemot vērā normatīvajos aktos noteikto.” Skaidrojam, ka anotācijā ir ietverta informācija par pieeju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EDIC ir tiesības bez maksas pieprasīt un saņemt tiešu pieeju datiem valsts informācijas sistēmās, datu bāzēs un reģistros tādā apjomā, kāds nepieciešams 2.2.1.1.i. investīcijas īstenošanai un atbalsta sniegšanai gala labuma guvējiem šo noteikumu ietvaros. Lai nodrošinātu pieeju datiem, EDIC, ja nepieciešams, slēdz vienošanos ar attiecīgo valsts informācijas sistēmas, datubāzes un reģistra pārzini.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Atbalstu šo noteikumu 28. punktā minēto izmaksu segšanai sniedz saskaņā ar Komisijas regulas Nr. 651/2014 27. pantu, un tas ir uzskatāms par komercdarbības atbalstu EDIC.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paredzēt, ka daļa no sniegtajiem pakalpojumiem, piemēram, brieduma testi, ceļa kartes, tiktu uzskaitīta kā atbalsts EDIC, nevis gala saņēmējam. Šo pakalpojumu summa/cena ir samērā maza un sniegto pakalpojumu skaits samērā liels, attiecīgi dokumentācijas noformēšana un de minimis atbalsta uzskaite gala saņēmējam radītu pārliek lielu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atbalstu gala labuma guvējiem paredzēts sniegt saskaņā ar Atveseļošanas fonda plānā paredzēto, kur noteiktas uz gala labuma guvēju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Atbalstu šo noteikumu 31. punktā minēto izmaksu segšanai sniedz saskaņā ar Komisijas regulas Nr. 651/2014 27. pantu, un tas ir uzskatāms par komercdarbības atbalstu EDIC.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Lai saņemtu avansa maksājumu, EDIC iesniedz Centrālā finanšu un līgumu aģentūrā avansa maksājuma pieprasījumu un plānotā avansa apjoma pamatojumu, norādot sasniedzamās darbības. EDIC var iesniegt vairākus avansa maksājuma pieprasījumus, nepārsniedzot 42.1. apakšpunktā norādīto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vārdiem "šo noteikumu" pirms skaitļa "42.1.".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Lai saņemtu avansa maksājumu, EDIC iesniedz Centrālā finanšu un līgumu aģentūrā avansa maksājuma pieprasījumu un plānotā avansa maksājuma pamatojumu</w:t>
            </w:r>
            <w:r w:rsidR="00000000" w:rsidRPr="00000000" w:rsidDel="00000000">
              <w:rPr>
                <w:rtl w:val="0"/>
              </w:rPr>
              <w:t xml:space="preserve">. Avanss tiek saņemts par šo noteikumu 10.1. apakšpunktā minēto mērķu sasniegšanas progresu.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Gadījumā, ja šo noteikumu 18. punktā minētajā atlasē tiek izvēlēts viens EDIC no diviem, otrs EDIC ir tiesīgs īstenot šo noteikumu 25., 26. un 27. punktā minētās atbalstāmās darbības tikai no Atveseļošanas fonda finansējuma saskaņā ar Komisijas regulu Nr. 1407/2013, un tas ir uzskatāms par komercdarbības atbalstu EDIC.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"Latvijas Digitālais akselerators"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šis punkts ir pretrunā ar 21.1. punktu, kas nosaka prasību par EK apstiprinoša lēmuma iesniegšanu. Lūdzam precizēt 21.1. punktu, lai Latvijā darbību varētu uzsākt abi divi EDIC.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komentāru pie LDA atzinuma 2. punkta.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 tas ir reģistrēts Latvijas Republikas Uzņēmumu reģistrā un tam ir juridiskas personas statuss un: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50. punkta (īpaši 50.1. un 50.1.1. apakšpunkta) redakciju, ņemot vērā, ka 50.1. apakšpunkts būtībā sevī iekļauj arī biedrības un nodibinājumus, jo tie arī ir juridiskas personas atbilstoši Biedrību un nodibinājumu likuma 3. pantam. Kaut arī attiecībā uz 50.1. apakšpunktu attiecas 50.1.1. apakšpunktā paredzētais papildu nosacījums, aicinām izvērtēt iespēju to precizēt (piemēram, uzreiz 50.1. apakšpunktā iekļaujot arī 50.1.1.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50. punkts tika precizēts, katrai mērķgrupai nosakot atsevišķus atbilstības nosacījumus, ņemot vērā Finanšu ministrijas norādījumus.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tas ir reģistrēts Latvijas Republikas Uzņēmumu reģistrā un tam ir juridiskas personas statuss un:</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EDIC darbības ilgums nepārsniedz desmit gadus no šo noteikumu 31. punktā minētā atbilstoši Komisijas regulas Nr. 651/2014 27. panta 7. punkta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"Latvijas Digitālais akselerators"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šo punktu, lai novērstu risku, ka, apritot desmit gadiem, EDIC ir jāveic likvidācija. Ierosināt izteikt šo punktu šādi: Inovācijas kopas pārvaldībai atbalsta sniegšanas ilgums nepārsniedz desmit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To, vai EDIC neatbilst grūtībās nonākušam statusam saskaņā ar Komisijas regulas Nr. 651/2014 2. panta 18. punktu un neatbilst Komisijas regulas Nr. 651/2014 1. panta 4. punkta "a" apakšpunktā minētajiem nosacījumiem, Centrālā finanšu un līgumu aģentūra vērtē uz lēmuma par komercdarbības atbalsta piešķiršanu brīdi.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55. punktā paredzētās EDIC prasības noteikt arī attiecīgajā noteikumu projekta nodaļā par EDIC prasībām, tiesībām un pienākumiem (sk., piemēram, 20. punktu, kur šāda prasība nav norādīta). Papildus lūdzam anotācijā skaidrot uz atkārtoto saskaņošanu veiktās izmaiņas noteikumu projektā, svītrojot normu, kas paredzēja, ka to, vai gala labuma guvējs neatbilst grūtībās nonākušam statusam, EDIC vērtē uz lēmuma par komercdarbības atbalsta piešķiršanu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EDIC atbilstību šīm prasībām Centrālā finanšu un līgumu aģentūra vērtēs pirms līguma noslēgšanas ar EDIC, tas neattiecas uz projekta iesniedzējam noteiktajām prasībām, iesniedzot projekta pieteikumu, kuru vērtēs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normas, kas paredzēja, ka to, vai gala labuma guvējs neatbilst grūtībās nonākušam statusam, EDIC vērtē uz lēmuma par komercdarbības atbalsta piešķiršanu brīdi, svītrošanu, skaidrojam, ka tā bija redakcionāla neprecizitāte, jo </w:t>
            </w:r>
            <w:r w:rsidR="00000000" w:rsidRPr="00000000" w:rsidDel="00000000">
              <w:rPr>
                <w:i w:val="1"/>
                <w:rtl w:val="0"/>
              </w:rPr>
              <w:t xml:space="preserve">de minimis</w:t>
            </w:r>
            <w:r w:rsidR="00000000" w:rsidRPr="00000000" w:rsidDel="00000000">
              <w:rPr>
                <w:rtl w:val="0"/>
              </w:rPr>
              <w:t xml:space="preserve"> atbalsta pieškiršanas gadījumā gala labuma guvējiem EDIC šis nosacījums nav jāvērtē.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36.1. apakšpunktā norādīts, ka EDIC iesniedz apliecinājumu, ko vērtēs CFLA pirms līguma noslēgšanas ar EDIC.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To, vai EDIC neatbilst grūtībās nonākušam statusam saskaņā ar Komisijas regulas Nr. 651/2014 2. panta 18. punktu un neatbilst Komisijas regulas Nr. 651/2014 1. panta 4. punkta "a" apakšpunktā minētajiem nosacījumiem, Centrālā finanšu un līgumu aģentūra vērtē uz lēmuma par komercdarbības atbalsta piešķiršanu brīdi.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To, vai gala labuma guvējs neatbilst grūtībās nonākušam statusam, EDIC vērtē uz lēmuma par atbalsta piešķiršanu brīdi.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skaidrs, ka atbalsta piešķiršanas brīdis attiecas uz brīdi, kad EDIC piešķir atbalstu gala labuma guvējam, lūdzu redakcionāli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Gala labuma guvēja lielumu EDIC vērtē uz lēmuma par atbalsta piešķiršanu brīdi.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gala labuma guvējam tiks piešķirts de minimis atbalsts, aicinām izvērtēt šī punkta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Gala labuma guvēja lielumu EDIC vērtē uz lēmuma par atbalsta piešķiršanu brīdi.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skaidrs, ka atbalsta piešķiršanas brīdis attiecas uz brīdi, kad EDIC piešķir atbalstu gala labuma guvējam, lūdzu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Par atbalsta piešķiršanas dienu gala labuma guvējam uzskatāma diena, kad EDIC pieņem lēmumu par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redakcionāli precizēt, ka runa ir par dienu, kad EDIC pieņem lēmumu par atbalsta piešķiršanu gala labuma guvējam.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Par komercdarbības atbalsta piešķiršanas dienu gala labuma guvējam uzskatāma diena, kad EDIC pieņem lēmumu par komercdarbības atbalsta piešķiršanu.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EDIC sniegtais de minimis atbalsts biedrībai un nodibinājumam, publiskai personai vai tās institūcijai, atvasinātai publiskai personai, publiskas personas kapitālsabiedrībai tiek piemērots gadījumā, ja tiek veikta saimnieciskā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lai būtu skaidri saprotams, vai saimnieciskā darbība ir jāvērtē projekta līmenī vai atbalsta saņēmēja līmenī. No šobrīd piedāvātās redakcijas nav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EDIC sniegtais komercdarbības atbalsts publiskai personai vai tās institūcijai tiek piemērots gadījumā, ja tiek veikta saimnieciskā darbība gala labuma guvēja līmenī.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vai ar tiesas spriedumu nav pasludināts maksātnespējas process, nav ierosināts vai netiek īstenots tiesiskās aizsardzības process vai ja komersants atbilst normatīvajos aktos noteiktajiem kritērijiem, uz kuriem pamatojoties, kreditors var pieprasīt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Nr.108 "Normatīvo aktu projektu sagatavošanas noteikumi" 137. punktu lūdzam noteikumu projekta 61.4. apakšpunktu papildināt ar atsauci uz konkrētu normatīvo aktu jomu - maksātnespējas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 vai ar tiesas spriedumu nav pasludināts maksātnespējas process, nav ierosināts vai netiek īstenots tiesiskās aizsardzības process vai ja komersants atbilst normatīvajos aktos maksātnespējas jomā noteiktajiem kritērijiem, uz kuriem pamatojoties, kreditors var pieprasīt maksātnespējas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Lēmumu par atbalsta piešķiršanu saskaņā ar Komisijas regulu Nr. 651/2014 un Komisijas regulu Nr. 1407/2013 var pieņemt līdz 2024.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"Latvijas Digitālais akselerators"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šie punkti attiecināmi uz CFLA lēmumu par EDIC, vai uz EDIC lēmumu par atbalsta piešķiršanu gala labuma guvējiem.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EDIC lēmumu par komercdarbības atbalsta piešķiršanu gala labuma guvējam saskaņā ar Komisijas regulu Nr. 1407/2013 var pieņemt līdz 2024. gada 30. jūnijam, Komisijas regulu Nr. 717/2014 var pieņemt līdz 2023. gada 30. jūnijam un Komisijas regulu Nr. 1408/2013 - līdz 2028.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66. punktu. Norādām, ka šobrīd minēto punktu var saprast tādējādi, ka noteiktas regulas var pieņemt līdz noteikumu projektā paredzētam datumam.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EDIC lēmumu par komercdarbības atbalsta piešķiršanu gala labuma guvējam var piešķirt šādos termiņos: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 saskaņā ar Komisijas regulas Nr. 1407/2013 7. panta 4. punktu un 8. pantu - līdz 2024.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67. punkta apakšpunktos ietvert vienveidīgas atsauces. Proti, ja 67.1. apakšpunktā ietverta atsauce gan uz regulas Nr. 1407/2013 7. panta 4. punktu, gan uz 8. punktu, aicinām atbilstošas atsauces ietvert arī pārējos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saskaņā ar Komisijas regulas Nr. 1407/2013 7. panta 4. punktu un 8. pantu - līdz 2024. gada 30. jūnijam;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tiek pārkāpts šo noteikumu 68. punktā noteiktais, EDIC ir pienākums atmaksāt Centrālai finanšu un līgumu aģentūrai visu projekta ietvaros izmaksāto </w:t>
            </w:r>
            <w:r w:rsidR="00000000" w:rsidRPr="00000000" w:rsidDel="00000000">
              <w:rPr>
                <w:i w:val="1"/>
                <w:rtl w:val="0"/>
              </w:rPr>
              <w:t xml:space="preserve">de minimis </w:t>
            </w:r>
            <w:r w:rsidR="00000000" w:rsidRPr="00000000" w:rsidDel="00000000">
              <w:rPr>
                <w:rtl w:val="0"/>
              </w:rPr>
              <w:t xml:space="preserve">atbalstu gala labuma guvējam un pēc tam atgūt to no gala labuma guvēja kopā ar procentiem no līdzekļiem, kas ir brīvi no komercdarbības atbalsta, atbilstoši Komercdarbības atbalsta kontroles likuma IV. vai V. nodaļā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tiesību norma būtu skaidri saprotama, ierosinām precizēt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Šo noteikumu 68. punktā noteiktajā gadījumā EDIC ir pienākums atmaksāt Centrālai finanšu un līgumu aģentūrai visu projekta ietvaros izmaksāto de minimis atbalstu gala labuma guvējam un pēc tam atgūt to no gala labuma guvēja kopā ar procentiem no līdzekļiem, kas ir brīvi no komercdarbības atbalsta, atbilstoši Komercdarbības atbalsta kontroles likuma IV. vai V. nodaļā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Šo noteikumu 68. punktā noteiktajā gadījumā EDIC ir pienākums atmaksāt Centrālai finanšu un līgumu aģentūrai visu projekta ietvaros izmaksāto </w:t>
            </w:r>
            <w:r w:rsidR="00000000" w:rsidRPr="00000000" w:rsidDel="00000000">
              <w:rPr>
                <w:i w:val="1"/>
                <w:rtl w:val="0"/>
              </w:rPr>
              <w:t xml:space="preserve">de minimis </w:t>
            </w:r>
            <w:r w:rsidR="00000000" w:rsidRPr="00000000" w:rsidDel="00000000">
              <w:rPr>
                <w:rtl w:val="0"/>
              </w:rPr>
              <w:t xml:space="preserve">atbalstu gala labuma guvējam un pēc tam atgūt to no gala labuma guvēja kopā ar procentiem no līdzekļiem, kas ir brīvi no komercdarbības atbalsta, atbilstoši Komercdarbības atbalsta kontroles likuma IV. vai V. nodaļā minētajiem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Atbalstu, kas 2.2.1.1.i. investīcijas ietvaros sniegts saskaņā ar Komisijas regulas Nr.  651/2014 27. pantu, var apvienot ar programmas “Digitālā Eiropa” ietvaros sniegto atbalstu, tai skaitā par vienām un tām pašām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lai skaidri norādītu, ka vienu un to pašu rēķinu nevar finansēt dubultā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Atbalstu, kas 2.2.1.1.i. investīcijas ietvaros sniegts saskaņā ar Komisijas regulas Nr.  651/2014 27. pantu, var apvienot ar programmas “Digitālā Eiropa” ietvaros sniegto atbalstu, tai skaitā par vienām un tām pašām attiecināmajām izmaksām, nodrošinot izmaksu nepārklāšanos.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EDIC, ievērojot Komisijas regulas Nr. 651/2014 8. pantu, saņemto atbalstu saskaņā ar Komisijas regulas Nr.  651/2014 27. pantu drīkst kumulēt ar programmas “Digitālā Eiropa” ietvaros sniegto atbalstu, tai skaitā par vienām un tām pašām attiecināmajām izmaksām, izvairoties no dubutfinansējuma. Kumulēšanas rezultātā netiek pārsniegta lielākā saskaņā ar Komisijas regulas Nr.  651/2014 27. pantu noteiktā atbalsta intensitāte.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EDIC ir pienākums atmaksāt Centrālai finanšu un līgumu aģentūrai visu projekta ietvaros izmaksāto </w:t>
            </w:r>
            <w:r w:rsidR="00000000" w:rsidRPr="00000000" w:rsidDel="00000000">
              <w:rPr>
                <w:i w:val="1"/>
                <w:rtl w:val="0"/>
              </w:rPr>
              <w:t xml:space="preserve">de minimis </w:t>
            </w:r>
            <w:r w:rsidR="00000000" w:rsidRPr="00000000" w:rsidDel="00000000">
              <w:rPr>
                <w:rtl w:val="0"/>
              </w:rPr>
              <w:t xml:space="preserve">atbalstu gala labuma guvējam un pēc tam atgūt to no gala labuma guvēja kopā ar procentiem no līdzekļiem, kas ir brīvi no komercdarbības atbalsta, atbilstoši Komercdarbības atbalsta kontroles likuma IV. vai V. nodaļā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70. punktu, ietverot kontekstu, kādā gadījumā veicams normā paredzētais EDIC pienākums (piemēram, ietverot atbilstošu atsauci uz attiecīgo noteikumu projekta vienību, ar kuru saistīts atmaksas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70.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Šo noteikumu 68. punktā noteiktajā gadījumā EDIC ir pienākums atmaksāt Centrālai finanšu un līgumu aģentūrai visu projekta ietvaros izmaksāto </w:t>
            </w:r>
            <w:r w:rsidR="00000000" w:rsidRPr="00000000" w:rsidDel="00000000">
              <w:rPr>
                <w:i w:val="1"/>
                <w:rtl w:val="0"/>
              </w:rPr>
              <w:t xml:space="preserve">de minimis </w:t>
            </w:r>
            <w:r w:rsidR="00000000" w:rsidRPr="00000000" w:rsidDel="00000000">
              <w:rPr>
                <w:rtl w:val="0"/>
              </w:rPr>
              <w:t xml:space="preserve">atbalstu gala labuma guvējam un pēc tam atgūt to no gala labuma guvēja kopā ar procentiem no līdzekļiem, kas ir brīvi no komercdarbības atbalsta, atbilstoši Komercdarbības atbalsta kontroles likuma IV. vai V. nodaļā minētajiem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EDIC, ievērojot Komisijas regulas Nr. 651/2014 8. pantu, saņemto atbalstu saskaņā ar Komisijas regulas Nr.  651/2014 27. pantu drīkst kumulēt ar programmas “Digitālā Eiropa” ietvaros sniegto atbalstu, tai skaitā par vienām un tām pašām attiecināmajām izmaksām, izvairoties no dubutfinansējuma. Kumulēšanas rezultātā netiek pārsniegta lielākā saskaņā ar Komisijas regulas Nr.  651/2014 27. pantu noteiktā atbalsta intensitāte.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Komisijas regulas Nr.  651/2014 27. pantā ir norādītas vairākas piemērojamās atbalsta intensitātes, lūdzu precizēt noteikumu projekta 70.punktā teikumu "Kumulēšanas rezultātā netiek pārsniegta lielākā saskaņā ar Komisijas regulas Nr.  651/2014 27. pantu noteiktā atbalsta intensitāte", lai būtu skaidrs, līdz kādai max atbalsta intensitātei ir pieļaujama atbalsta kumulācija AF projektā. Lūdzam attiecīgi precizēt arī noteikumu projekta anotācijā ietverto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sniegtais priekšlikums. Skaidrojam, ka noteikumu projekta 70. punkts jau nosaka, ka kumulēšanas rezultātā EDIC nevar pārsniegt lielāko saskaņā ar Komisijas regulas Nr. 651/2014 27. pantu noteikto atbalsta intensitāti. Norma tiek atstāta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EDIC, ievērojot Komisijas regulas Nr. 651/2014 8. pantu, saņemto atbalstu saskaņā ar Komisijas regulas Nr.  651/2014 27. pantu drīkst kumulēt ar programmas “Digitālā Eiropa” ietvaros sniegto atbalstu, tai skaitā par vienām un tām pašām attiecināmajām izmaksām, izvairoties no dubutfinansējuma. Kumulēšanas rezultātā netiek pārsniegta lielākā saskaņā ar Komisijas regulas Nr.  651/2014 27. pantu noteiktā atbalsta intensitāte.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EDIC, ievērojot Komisijas regulas Nr. 651/2014 8. pantu, saņemto atbalstu saskaņā ar Komisijas regulas Nr.  651/2014 27. pantu drīkst kumulēt ar programmas “Digitālā Eiropa” ietvaros sniegto atbalstu, tai skaitā par vienām un tām pašām attiecināmajām izmaksām, nodrošinot izmaksu nepārklāšanos, ja netiek pārsniegta attiecīgā maksimālā atbalsta intensitāte vai atbalsta summa, kāda noteikta valsts atbalsta programmā vai Eiropas Komisijas lēmumā.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pārskatīt normas beigu daļu, ņemot vērā to, ka no tās nav skaidrs, par kādu valsts atbalsta programmu, kurā noteikta maksimālā atbalsta intensitāte vai atbalsta summa, tiek runāts.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EDIC, ievērojot Komisijas regulas Nr. 651/2014 8. pantu, saņemto atbalstu saskaņā ar Komisijas regulas Nr.  651/2014 27. pantu drīkst kumulēt ar programmas “Digitālā Eiropa” ietvaros sniegto atbalstu, tai skaitā par vienām un tām pašām attiecināmajām izmaksām, izvairoties no dubutfinansējuma. Kumulēšanas rezultātā netiek pārsniegta lielākā saskaņā ar Komisijas regulas Nr.  651/2014 27. pantu noteiktā atbalsta intensitāte.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skaidrojumu, vai rādītājs </w:t>
            </w:r>
            <w:r w:rsidR="00000000" w:rsidRPr="00000000" w:rsidDel="00000000">
              <w:rPr>
                <w:i w:val="1"/>
                <w:rtl w:val="0"/>
              </w:rPr>
              <w:t xml:space="preserve">"Eiropas Digitālās inovācijas centra (EDIC) atbalstīto uzņēmumu skaits"</w:t>
            </w:r>
            <w:r w:rsidR="00000000" w:rsidRPr="00000000" w:rsidDel="00000000">
              <w:rPr>
                <w:rtl w:val="0"/>
              </w:rPr>
              <w:t xml:space="preserve"> ir unikālie uzņēmumi vai arī viens uzņēmums var tikt ieskaitīts rādītājā vairākas reizes.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par avansa saņemšanas kārtību un nosacījumiem atbilstoši izteiktajiem iebildumiem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anotācijā norādīto pirmo CFLA pienākumu, lūdzam izvērtēt, vai ir nepieciešama šāda detalizācija. Ierosinām norādīt tikai informāciju, ka CFLA slēgs līgumu ar EDIC. Visu anotācijā norādīto informāciju par līguma starp CFLA un EDIC saturu lūdzam iekļaut noteikumu projekta 16. punktā, t.sk. arī plānoto maksājumu pieprasījumu iesniegšanas kārtību un iepirkumu plāna iesniegšanas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pārcelt anotācijas 1.3.punkta pirmajā rindkopā iekavas un tajā norādīto tekstu pirms vārda “plāna”.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anotācijas 1.3.punkta sadaļā "Vispārīgi 2.2.1.1.i. investīcijas nosacījumi" zemsvītras atsaucē uzskaitīt pie vārdiem "Eiropas Savienības fondu" fondus, t.i., Eiropas Savienības Eiropas Reģionālās attīstības fonds, Eiropas Sociālā fonds Plus, Kohēzijas fonds vai Taisnīgas pārkārtošanās fonds (turpmāk – Eiropas Savienības fondi).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anotācijas 1.3.punkta vārdus "Eiropas Digitālās inovācijas centra" ar vārdu "EDIC", t.i,  izmantojot iepriekš tekstā norādīto saīsinājumu. Lūdzu attiecīgus precizējumus veikt visā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(Latvenergo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skaidrojumu, kā digitālo inovāciju centri noteiks uzņēmumam nepieciešamās digitālās transformācijas aktivitātes, t.sk. vai un kā, veicot sākotnējo izvērtējumu, tiks ņemtas vērā uzņēmuma paša identificētās digitālās transformācijas vajadzības un kā tiks veikta investīciju prioritāšu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gala labuma guvējiem palīdzētu veikt mērķtiecīgas un pārdomātas investīcijas, kuras ir efektīvas un sniedz reālu ieguldījumu digitālajā transformācijā, ir nepieciešams veikt digitālā brieduma testu. Pēc digitālā brieduma testa veikšanas, tiks padziļināti analizēti gala labuma guvēja biznesa procesi, digitalizācijas pakāpe, automatizācijas un robotizācijas iespējas un nepieciešamās darbības, lai veiktu digitālo transformāciju, kur tiks ņemti vērā arī paša gala labuma guvēja identificētās digitālās transformācijas vajadzības. Balstoties uz digitālā brieduma testa un padziļinātās analīzes rezultātiem, tiks izstrādāta digitālās attīstības ceļa karte, kurā tiks iekļautas rekomendētās aktivitātes prioritārā secībā, lai gala labuma guvējs veiktu digitālo transformāciju produktivitātes paaugstināšanai. Digitālās attīstības ceļa kartes izstrādes laikā tiks ņemta vērā gala labuma guvēja gatavība un iespējas īstenot digitālās transformācijas aktivitātes, konsultējoties gan par pieejamajiem finanšu resursiem, prioritātēm, darbaspēka un citiem aspektiem. Lai izstrādātu digitālās attīstības ceļa kartes, paredzēts, ka EDIC piesaistīs kompetentus ekspertus. EDIC ir iespēja piesaistīt starptautiski atzītus konsultantus, jo EDIC savā darbībā nav ierobežots attiecībā uz ekspertu piesaisti ne nacionālā, ne starptautiskā mērogā.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(Latvenergo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komersantam par digitālā brieduma testu un digitālās attīstības ceļa karti ir pieejams 100% atbalsts, ja testa veikšanas un ceļa kartes izveidošanas izmaksas var tikt segtas kā de minims valsts atbalsts. Lūdzam skaidrot, kādas būtu ceļa kartes testa veikšanas un ceļa kartes izveidošanas indikatīvās izmaksas, ja uzņēmumam nav pieejams de minimis atbalsts (t.i.,  ir sasniegts de minimis atbalsta ierobežojums).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jau sniegts skaidrojums: "Ja gala labuma guvējam nav pieejams de minimis atbalsts, tad izmaksas jāsedz no saviem līdzekļiem atbilstoši EDIC cenrādim, kas atbilst tirgus cenai vai atspoguļo attiecīgās izmaksas un ir publiski pieejams." Digitālā brieduma testu/saturu izstrādā Eiropas Komisija, un tas vēl tiks pilnveidots no EDIC puses. Indikatīvās izmaksas dotajā brīdī nav nosakāmas. Detalizētāka informācija par izmaksām būs pieejama EDIC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(Latvenergo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aprakstīt projekta pēcnovērtējuma veikšanas procesu un kārtību, piemēram, vai un kā tiks veikta faktiskās pārbaudes uzņēmumā.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gala labuma guvējam būs jāveic otrreizējais digitālā brieduma tests, kura rezutātā EDIC eksperts izsniegs atzinumu par projekta izpildes atbilstību digitālās attīstības ceļa kartē noteiktajam, nepieciešamības gadījumā veicot arī pārbaudes pie gala labuma guvēja. Šāda nepieciešamība tiks saskaņota ar gala labuma guvēju.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w:t>
            </w:r>
            <w:r w:rsidR="00000000" w:rsidRPr="00000000" w:rsidDel="00000000">
              <w:rPr>
                <w:i w:val="1"/>
                <w:rtl w:val="0"/>
              </w:rPr>
              <w:t xml:space="preserve">"Starp Centrālo finanšu un līgumu aģentūru un Ekonomikas ministru paredzēts noslēgt atsevišķu starpresoru vienošanos par datu ievadi Vadības informācijas sistēmā.".</w:t>
            </w:r>
            <w:r w:rsidR="00000000" w:rsidRPr="00000000" w:rsidDel="00000000">
              <w:rPr>
                <w:rtl w:val="0"/>
              </w:rPr>
              <w:t xml:space="preserve"> Ņemot vērā, ka starpersoru vienošanās būs ne tikai par datu ievadi un tā starp CFLA un Ekonomikas ministriju tiks slēgta par visu AF plāna reformu un investīciju īstenošanu, to atsevišķi šo MK noteikumu anotācijā nav nepieciešams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1.3.sadaļā pie rādītāju apraksta dzēst piebildi “</w:t>
            </w:r>
            <w:r w:rsidR="00000000" w:rsidRPr="00000000" w:rsidDel="00000000">
              <w:rPr>
                <w:i w:val="1"/>
                <w:rtl w:val="0"/>
              </w:rPr>
              <w:t xml:space="preserve">par kuru vienojas Eiropas Komisija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1.3.sadaļas rindkopu (tajā iekļautās atsauces) par principu “nenodarīt būtisku kaitējumu” 12.lpp. sākuma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kā izstrādes pamatojumu norādīt atsauci uz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un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sniegtais priekšlikums. Skaidrojam, ka TAP piedāvā ierobežotas iespējas pamatojuma formulējumam. Atsauce uz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un otro daļu ietverta sadaļā 1.1. Pamatojums –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EDIC darbības stratēģiju laika periodam līdz 2026. gada 30. jūnijam saskaņot ar Ekonomikas un Vides aizsardzības un reģionālās attīstības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saīsinājuma “EDIC” pilno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EDIC darbības stratēģiju laika periodam līdz 2026. gada 30. jūnijam saskaņot ar Ekonomikas un Vides aizsardzības un reģionālās attīstības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vārdu “ministrijas” aiz vārda “Ekonomikas”.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digitālās inovācijas centram savu darbības stratēģiju laika periodam līdz 2026. gada 30. jūnijam saskaņot ar Ekonomikas ministriju un Vides aizsardzības un reģionālās attīstības ministriju pirms projekta pieteikuma iesniegšanas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vārdus “Vadības informācijas sistēmā” ar vārdiem “Kohēzijas politikas fondu vadības informācijas sistēmā”.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izziņas 206.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22-TA-641</w:t>
    </w:r>
    <w:r>
      <w:br/>
    </w:r>
    <w:r w:rsidR="00000000" w:rsidRPr="00000000" w:rsidDel="00000000">
      <w:rPr>
        <w:rtl w:val="0"/>
      </w:rPr>
      <w:t xml:space="preserve">06.09.2022. 09.44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22-TA-641</w:t>
    </w:r>
    <w:r>
      <w:br/>
    </w:r>
    <w:r w:rsidR="00000000" w:rsidRPr="00000000" w:rsidDel="00000000">
      <w:rPr>
        <w:rtl w:val="0"/>
      </w:rPr>
      <w:t xml:space="preserve">06.09.2022. 09.44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Izziņa_22-TA-641.docx</dc:title>
</cp:coreProperties>
</file>

<file path=docProps/custom.xml><?xml version="1.0" encoding="utf-8"?>
<Properties xmlns="http://schemas.openxmlformats.org/officeDocument/2006/custom-properties" xmlns:vt="http://schemas.openxmlformats.org/officeDocument/2006/docPropsVTypes"/>
</file>