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B3A5C6" w14:textId="155D465A" w:rsidR="00D8536D" w:rsidRDefault="00D8536D" w:rsidP="00DE2F26">
      <w:pPr>
        <w:suppressAutoHyphens w:val="0"/>
        <w:autoSpaceDN/>
        <w:spacing w:after="0"/>
        <w:textAlignment w:val="auto"/>
        <w:rPr>
          <w:rFonts w:ascii="Times New Roman" w:eastAsia="Times New Roman" w:hAnsi="Times New Roman"/>
          <w:sz w:val="24"/>
          <w:szCs w:val="24"/>
          <w:lang w:eastAsia="lv-LV"/>
        </w:rPr>
      </w:pPr>
      <w:bookmarkStart w:id="0" w:name="_Hlk126926949"/>
    </w:p>
    <w:p w14:paraId="0742652E" w14:textId="6EE9717C" w:rsidR="0083734C" w:rsidRPr="0083734C" w:rsidRDefault="0083734C" w:rsidP="0083734C">
      <w:pPr>
        <w:suppressAutoHyphens w:val="0"/>
        <w:autoSpaceDN/>
        <w:spacing w:after="0"/>
        <w:jc w:val="center"/>
        <w:textAlignment w:val="auto"/>
        <w:rPr>
          <w:rFonts w:ascii="Times New Roman" w:eastAsia="Times New Roman" w:hAnsi="Times New Roman"/>
          <w:sz w:val="24"/>
          <w:szCs w:val="24"/>
          <w:lang w:eastAsia="lv-LV"/>
        </w:rPr>
      </w:pPr>
      <w:r w:rsidRPr="0083734C">
        <w:rPr>
          <w:rFonts w:ascii="Times New Roman" w:eastAsia="Times New Roman" w:hAnsi="Times New Roman"/>
          <w:noProof/>
          <w:sz w:val="24"/>
          <w:szCs w:val="24"/>
          <w:lang w:eastAsia="lv-LV"/>
        </w:rPr>
        <w:drawing>
          <wp:inline distT="0" distB="0" distL="0" distR="0" wp14:anchorId="246D4634" wp14:editId="0F2B0DCA">
            <wp:extent cx="792480" cy="838200"/>
            <wp:effectExtent l="0" t="0" r="7620" b="0"/>
            <wp:docPr id="2"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92480" cy="838200"/>
                    </a:xfrm>
                    <a:prstGeom prst="rect">
                      <a:avLst/>
                    </a:prstGeom>
                    <a:noFill/>
                    <a:ln>
                      <a:noFill/>
                    </a:ln>
                  </pic:spPr>
                </pic:pic>
              </a:graphicData>
            </a:graphic>
          </wp:inline>
        </w:drawing>
      </w:r>
    </w:p>
    <w:p w14:paraId="1930455E" w14:textId="77777777" w:rsidR="0083734C" w:rsidRPr="0083734C" w:rsidRDefault="0083734C" w:rsidP="0083734C">
      <w:pPr>
        <w:keepNext/>
        <w:suppressAutoHyphens w:val="0"/>
        <w:autoSpaceDN/>
        <w:spacing w:after="0"/>
        <w:jc w:val="center"/>
        <w:textAlignment w:val="auto"/>
        <w:outlineLvl w:val="1"/>
        <w:rPr>
          <w:rFonts w:ascii="Times New Roman" w:eastAsia="Times New Roman" w:hAnsi="Times New Roman"/>
          <w:b/>
          <w:bCs/>
          <w:iCs/>
          <w:sz w:val="28"/>
          <w:szCs w:val="28"/>
          <w:lang w:eastAsia="lv-LV"/>
        </w:rPr>
      </w:pPr>
      <w:r w:rsidRPr="0083734C">
        <w:rPr>
          <w:rFonts w:ascii="Times New Roman" w:eastAsia="Times New Roman" w:hAnsi="Times New Roman"/>
          <w:b/>
          <w:bCs/>
          <w:iCs/>
          <w:sz w:val="28"/>
          <w:szCs w:val="28"/>
          <w:lang w:eastAsia="lv-LV"/>
        </w:rPr>
        <w:t>SMILTENES NOVADA PAŠVALDĪBAS DOME</w:t>
      </w:r>
    </w:p>
    <w:p w14:paraId="6BE1EEB4" w14:textId="77777777" w:rsidR="0083734C" w:rsidRPr="0083734C" w:rsidRDefault="0083734C" w:rsidP="0083734C">
      <w:pPr>
        <w:autoSpaceDN/>
        <w:spacing w:after="0"/>
        <w:jc w:val="center"/>
        <w:rPr>
          <w:rFonts w:ascii="Times New Roman" w:hAnsi="Times New Roman"/>
          <w:bCs/>
          <w:sz w:val="20"/>
          <w:szCs w:val="20"/>
        </w:rPr>
      </w:pPr>
      <w:proofErr w:type="spellStart"/>
      <w:r w:rsidRPr="0083734C">
        <w:rPr>
          <w:rFonts w:ascii="Times New Roman" w:eastAsia="Times New Roman" w:hAnsi="Times New Roman"/>
          <w:bCs/>
          <w:sz w:val="20"/>
          <w:szCs w:val="24"/>
          <w:lang w:eastAsia="lv-LV"/>
        </w:rPr>
        <w:t>Reģ</w:t>
      </w:r>
      <w:proofErr w:type="spellEnd"/>
      <w:r w:rsidRPr="0083734C">
        <w:rPr>
          <w:rFonts w:ascii="Times New Roman" w:eastAsia="Times New Roman" w:hAnsi="Times New Roman"/>
          <w:bCs/>
          <w:sz w:val="20"/>
          <w:szCs w:val="24"/>
          <w:lang w:eastAsia="lv-LV"/>
        </w:rPr>
        <w:t xml:space="preserve">. </w:t>
      </w:r>
      <w:r w:rsidRPr="0083734C">
        <w:rPr>
          <w:rFonts w:ascii="Times New Roman" w:hAnsi="Times New Roman"/>
          <w:bCs/>
          <w:sz w:val="20"/>
          <w:szCs w:val="20"/>
        </w:rPr>
        <w:t>Nr.90009067337, Dārza iela 3, Smiltene, Smiltenes novads, LV-4729</w:t>
      </w:r>
    </w:p>
    <w:p w14:paraId="558F5B23" w14:textId="209F97F9" w:rsidR="0083734C" w:rsidRPr="0083734C" w:rsidRDefault="0083734C" w:rsidP="0083734C">
      <w:pPr>
        <w:autoSpaceDN/>
        <w:spacing w:after="0"/>
        <w:jc w:val="center"/>
        <w:rPr>
          <w:rFonts w:ascii="Times New Roman" w:hAnsi="Times New Roman"/>
          <w:bCs/>
          <w:sz w:val="20"/>
          <w:szCs w:val="20"/>
        </w:rPr>
      </w:pPr>
      <w:r w:rsidRPr="0083734C">
        <w:rPr>
          <w:rFonts w:ascii="Times New Roman" w:hAnsi="Times New Roman"/>
          <w:bCs/>
          <w:sz w:val="20"/>
          <w:szCs w:val="20"/>
        </w:rPr>
        <w:t xml:space="preserve">tālr.: 64774844, e-pasts </w:t>
      </w:r>
      <w:hyperlink r:id="rId8" w:history="1">
        <w:r w:rsidR="00E23AF5" w:rsidRPr="003B7C43">
          <w:rPr>
            <w:rStyle w:val="Hyperlink"/>
            <w:rFonts w:ascii="Times New Roman" w:hAnsi="Times New Roman"/>
            <w:bCs/>
            <w:sz w:val="20"/>
            <w:szCs w:val="20"/>
          </w:rPr>
          <w:t>pasts@smiltenesnovads.lv</w:t>
        </w:r>
      </w:hyperlink>
    </w:p>
    <w:bookmarkEnd w:id="0"/>
    <w:p w14:paraId="77A82F58" w14:textId="77777777" w:rsidR="0083734C" w:rsidRPr="0083734C" w:rsidRDefault="0083734C" w:rsidP="0083734C">
      <w:pPr>
        <w:tabs>
          <w:tab w:val="center" w:pos="4153"/>
          <w:tab w:val="right" w:pos="8306"/>
        </w:tabs>
        <w:suppressAutoHyphens w:val="0"/>
        <w:autoSpaceDN/>
        <w:spacing w:after="0"/>
        <w:textAlignment w:val="auto"/>
        <w:rPr>
          <w:rFonts w:ascii="Times New Roman" w:eastAsia="Times New Roman" w:hAnsi="Times New Roman"/>
          <w:sz w:val="24"/>
          <w:szCs w:val="24"/>
          <w:lang w:eastAsia="lv-LV"/>
        </w:rPr>
      </w:pPr>
    </w:p>
    <w:p w14:paraId="0A2D36D0" w14:textId="79D45E99" w:rsidR="0083734C" w:rsidRPr="0083734C" w:rsidRDefault="0083734C" w:rsidP="0083734C">
      <w:pPr>
        <w:suppressAutoHyphens w:val="0"/>
        <w:autoSpaceDN/>
        <w:spacing w:after="0"/>
        <w:jc w:val="center"/>
        <w:textAlignment w:val="auto"/>
        <w:rPr>
          <w:rFonts w:ascii="Times New Roman" w:eastAsia="Times New Roman" w:hAnsi="Times New Roman"/>
          <w:b/>
          <w:sz w:val="24"/>
          <w:szCs w:val="24"/>
          <w:lang w:eastAsia="lv-LV"/>
        </w:rPr>
      </w:pPr>
      <w:r w:rsidRPr="0083734C">
        <w:rPr>
          <w:rFonts w:ascii="Times New Roman" w:eastAsia="Times New Roman" w:hAnsi="Times New Roman"/>
          <w:b/>
          <w:sz w:val="24"/>
          <w:szCs w:val="24"/>
          <w:lang w:eastAsia="lv-LV"/>
        </w:rPr>
        <w:t>LĒMUM</w:t>
      </w:r>
      <w:r w:rsidR="00D8536D">
        <w:rPr>
          <w:rFonts w:ascii="Times New Roman" w:eastAsia="Times New Roman" w:hAnsi="Times New Roman"/>
          <w:b/>
          <w:sz w:val="24"/>
          <w:szCs w:val="24"/>
          <w:lang w:eastAsia="lv-LV"/>
        </w:rPr>
        <w:t>S</w:t>
      </w:r>
    </w:p>
    <w:p w14:paraId="039C7626" w14:textId="1894F9AA" w:rsidR="0083734C" w:rsidRPr="0083734C" w:rsidRDefault="0083734C" w:rsidP="0083734C">
      <w:pPr>
        <w:suppressAutoHyphens w:val="0"/>
        <w:autoSpaceDN/>
        <w:spacing w:after="0"/>
        <w:jc w:val="center"/>
        <w:textAlignment w:val="auto"/>
        <w:rPr>
          <w:rFonts w:ascii="Times New Roman" w:eastAsia="Times New Roman" w:hAnsi="Times New Roman"/>
          <w:sz w:val="24"/>
          <w:szCs w:val="24"/>
          <w:lang w:eastAsia="lv-LV"/>
        </w:rPr>
      </w:pPr>
      <w:r w:rsidRPr="0083734C">
        <w:rPr>
          <w:rFonts w:ascii="Times New Roman" w:eastAsia="Times New Roman" w:hAnsi="Times New Roman"/>
          <w:sz w:val="24"/>
          <w:szCs w:val="24"/>
          <w:lang w:eastAsia="lv-LV"/>
        </w:rPr>
        <w:t>Smilten</w:t>
      </w:r>
      <w:r w:rsidR="00D8536D">
        <w:rPr>
          <w:rFonts w:ascii="Times New Roman" w:eastAsia="Times New Roman" w:hAnsi="Times New Roman"/>
          <w:sz w:val="24"/>
          <w:szCs w:val="24"/>
          <w:lang w:eastAsia="lv-LV"/>
        </w:rPr>
        <w:t>ē</w:t>
      </w:r>
    </w:p>
    <w:p w14:paraId="66CEC22D" w14:textId="77777777" w:rsidR="009B02C7" w:rsidRPr="00A61E8E" w:rsidRDefault="009B02C7">
      <w:pPr>
        <w:keepNext/>
        <w:tabs>
          <w:tab w:val="left" w:pos="720"/>
        </w:tabs>
        <w:spacing w:after="0"/>
        <w:jc w:val="center"/>
        <w:outlineLvl w:val="0"/>
        <w:rPr>
          <w:rFonts w:ascii="Times New Roman" w:hAnsi="Times New Roman"/>
          <w:sz w:val="24"/>
          <w:szCs w:val="24"/>
        </w:rPr>
      </w:pPr>
    </w:p>
    <w:tbl>
      <w:tblPr>
        <w:tblW w:w="9587" w:type="dxa"/>
        <w:tblCellMar>
          <w:left w:w="10" w:type="dxa"/>
          <w:right w:w="10" w:type="dxa"/>
        </w:tblCellMar>
        <w:tblLook w:val="04A0" w:firstRow="1" w:lastRow="0" w:firstColumn="1" w:lastColumn="0" w:noHBand="0" w:noVBand="1"/>
      </w:tblPr>
      <w:tblGrid>
        <w:gridCol w:w="3167"/>
        <w:gridCol w:w="2220"/>
        <w:gridCol w:w="4200"/>
      </w:tblGrid>
      <w:tr w:rsidR="00A61E8E" w:rsidRPr="00A61E8E" w14:paraId="38F05838" w14:textId="77777777" w:rsidTr="00E46A69">
        <w:trPr>
          <w:trHeight w:val="266"/>
        </w:trPr>
        <w:tc>
          <w:tcPr>
            <w:tcW w:w="3167" w:type="dxa"/>
            <w:shd w:val="clear" w:color="auto" w:fill="auto"/>
            <w:tcMar>
              <w:top w:w="0" w:type="dxa"/>
              <w:left w:w="108" w:type="dxa"/>
              <w:bottom w:w="0" w:type="dxa"/>
              <w:right w:w="108" w:type="dxa"/>
            </w:tcMar>
          </w:tcPr>
          <w:p w14:paraId="61BD23E5" w14:textId="7CED66D9" w:rsidR="00674009" w:rsidRPr="00A61E8E" w:rsidRDefault="0016295B">
            <w:pPr>
              <w:pStyle w:val="NoSpacing"/>
              <w:rPr>
                <w:rFonts w:ascii="Times New Roman" w:hAnsi="Times New Roman"/>
                <w:sz w:val="24"/>
                <w:szCs w:val="24"/>
              </w:rPr>
            </w:pPr>
            <w:r w:rsidRPr="00A61E8E">
              <w:rPr>
                <w:rFonts w:ascii="Times New Roman" w:hAnsi="Times New Roman"/>
                <w:sz w:val="24"/>
                <w:szCs w:val="24"/>
              </w:rPr>
              <w:t>202</w:t>
            </w:r>
            <w:r w:rsidR="00032516">
              <w:rPr>
                <w:rFonts w:ascii="Times New Roman" w:hAnsi="Times New Roman"/>
                <w:sz w:val="24"/>
                <w:szCs w:val="24"/>
              </w:rPr>
              <w:t>4</w:t>
            </w:r>
            <w:r w:rsidRPr="00A61E8E">
              <w:rPr>
                <w:rFonts w:ascii="Times New Roman" w:hAnsi="Times New Roman"/>
                <w:sz w:val="24"/>
                <w:szCs w:val="24"/>
              </w:rPr>
              <w:t xml:space="preserve">.gada </w:t>
            </w:r>
            <w:r w:rsidR="000529AB">
              <w:rPr>
                <w:rFonts w:ascii="Times New Roman" w:hAnsi="Times New Roman"/>
                <w:sz w:val="24"/>
                <w:szCs w:val="24"/>
              </w:rPr>
              <w:t>18</w:t>
            </w:r>
            <w:r w:rsidR="00D8536D">
              <w:rPr>
                <w:rFonts w:ascii="Times New Roman" w:hAnsi="Times New Roman"/>
                <w:sz w:val="24"/>
                <w:szCs w:val="24"/>
              </w:rPr>
              <w:t>.</w:t>
            </w:r>
            <w:r w:rsidR="00032516">
              <w:rPr>
                <w:rFonts w:ascii="Times New Roman" w:hAnsi="Times New Roman"/>
                <w:sz w:val="24"/>
                <w:szCs w:val="24"/>
              </w:rPr>
              <w:t>jūlijā</w:t>
            </w:r>
          </w:p>
        </w:tc>
        <w:tc>
          <w:tcPr>
            <w:tcW w:w="2220" w:type="dxa"/>
            <w:shd w:val="clear" w:color="auto" w:fill="auto"/>
            <w:tcMar>
              <w:top w:w="0" w:type="dxa"/>
              <w:left w:w="108" w:type="dxa"/>
              <w:bottom w:w="0" w:type="dxa"/>
              <w:right w:w="108" w:type="dxa"/>
            </w:tcMar>
          </w:tcPr>
          <w:p w14:paraId="3016DFEF" w14:textId="77777777" w:rsidR="00674009" w:rsidRPr="00A61E8E" w:rsidRDefault="0016295B">
            <w:pPr>
              <w:pStyle w:val="NoSpacing"/>
              <w:rPr>
                <w:rFonts w:ascii="Times New Roman" w:hAnsi="Times New Roman"/>
                <w:sz w:val="24"/>
                <w:szCs w:val="24"/>
              </w:rPr>
            </w:pPr>
            <w:r w:rsidRPr="00A61E8E">
              <w:rPr>
                <w:rFonts w:ascii="Times New Roman" w:hAnsi="Times New Roman"/>
                <w:sz w:val="24"/>
                <w:szCs w:val="24"/>
              </w:rPr>
              <w:t xml:space="preserve">                                             </w:t>
            </w:r>
          </w:p>
        </w:tc>
        <w:tc>
          <w:tcPr>
            <w:tcW w:w="4200" w:type="dxa"/>
            <w:shd w:val="clear" w:color="auto" w:fill="auto"/>
            <w:tcMar>
              <w:top w:w="0" w:type="dxa"/>
              <w:left w:w="108" w:type="dxa"/>
              <w:bottom w:w="0" w:type="dxa"/>
              <w:right w:w="108" w:type="dxa"/>
            </w:tcMar>
          </w:tcPr>
          <w:p w14:paraId="7899A232" w14:textId="2CF4CFFC" w:rsidR="00674009" w:rsidRPr="00A61E8E" w:rsidRDefault="0016295B" w:rsidP="006E15A9">
            <w:pPr>
              <w:pStyle w:val="NoSpacing"/>
              <w:jc w:val="right"/>
              <w:rPr>
                <w:rFonts w:ascii="Times New Roman" w:hAnsi="Times New Roman"/>
                <w:sz w:val="24"/>
                <w:szCs w:val="24"/>
              </w:rPr>
            </w:pPr>
            <w:r w:rsidRPr="00A61E8E">
              <w:rPr>
                <w:rFonts w:ascii="Times New Roman" w:hAnsi="Times New Roman"/>
                <w:sz w:val="24"/>
                <w:szCs w:val="24"/>
              </w:rPr>
              <w:t>Nr.</w:t>
            </w:r>
            <w:r w:rsidR="000529AB">
              <w:rPr>
                <w:rFonts w:ascii="Times New Roman" w:hAnsi="Times New Roman"/>
                <w:sz w:val="24"/>
                <w:szCs w:val="24"/>
              </w:rPr>
              <w:t>448</w:t>
            </w:r>
          </w:p>
        </w:tc>
      </w:tr>
      <w:tr w:rsidR="00A61E8E" w:rsidRPr="00A61E8E" w14:paraId="50E4E6E7" w14:textId="77777777" w:rsidTr="00E46A69">
        <w:trPr>
          <w:trHeight w:val="266"/>
        </w:trPr>
        <w:tc>
          <w:tcPr>
            <w:tcW w:w="3167" w:type="dxa"/>
            <w:shd w:val="clear" w:color="auto" w:fill="auto"/>
            <w:tcMar>
              <w:top w:w="0" w:type="dxa"/>
              <w:left w:w="108" w:type="dxa"/>
              <w:bottom w:w="0" w:type="dxa"/>
              <w:right w:w="108" w:type="dxa"/>
            </w:tcMar>
          </w:tcPr>
          <w:p w14:paraId="77752027" w14:textId="77777777" w:rsidR="00674009" w:rsidRPr="00A61E8E" w:rsidRDefault="00674009">
            <w:pPr>
              <w:pStyle w:val="NoSpacing"/>
              <w:rPr>
                <w:rFonts w:ascii="Times New Roman" w:hAnsi="Times New Roman"/>
                <w:sz w:val="24"/>
                <w:szCs w:val="24"/>
              </w:rPr>
            </w:pPr>
          </w:p>
        </w:tc>
        <w:tc>
          <w:tcPr>
            <w:tcW w:w="2220" w:type="dxa"/>
            <w:shd w:val="clear" w:color="auto" w:fill="auto"/>
            <w:tcMar>
              <w:top w:w="0" w:type="dxa"/>
              <w:left w:w="108" w:type="dxa"/>
              <w:bottom w:w="0" w:type="dxa"/>
              <w:right w:w="108" w:type="dxa"/>
            </w:tcMar>
          </w:tcPr>
          <w:p w14:paraId="635F60C4" w14:textId="77777777" w:rsidR="00674009" w:rsidRPr="00A61E8E" w:rsidRDefault="00674009">
            <w:pPr>
              <w:pStyle w:val="NoSpacing"/>
              <w:rPr>
                <w:rFonts w:ascii="Times New Roman" w:hAnsi="Times New Roman"/>
                <w:sz w:val="24"/>
                <w:szCs w:val="24"/>
              </w:rPr>
            </w:pPr>
          </w:p>
        </w:tc>
        <w:tc>
          <w:tcPr>
            <w:tcW w:w="4200" w:type="dxa"/>
            <w:shd w:val="clear" w:color="auto" w:fill="auto"/>
            <w:tcMar>
              <w:top w:w="0" w:type="dxa"/>
              <w:left w:w="108" w:type="dxa"/>
              <w:bottom w:w="0" w:type="dxa"/>
              <w:right w:w="108" w:type="dxa"/>
            </w:tcMar>
          </w:tcPr>
          <w:p w14:paraId="5D102EEB" w14:textId="24DAE673" w:rsidR="00674009" w:rsidRPr="00A61E8E" w:rsidRDefault="0016295B" w:rsidP="006E15A9">
            <w:pPr>
              <w:pStyle w:val="NoSpacing"/>
              <w:jc w:val="right"/>
              <w:rPr>
                <w:rFonts w:ascii="Times New Roman" w:hAnsi="Times New Roman"/>
                <w:sz w:val="24"/>
                <w:szCs w:val="24"/>
              </w:rPr>
            </w:pPr>
            <w:r w:rsidRPr="00A61E8E">
              <w:rPr>
                <w:rFonts w:ascii="Times New Roman" w:hAnsi="Times New Roman"/>
                <w:sz w:val="24"/>
                <w:szCs w:val="24"/>
              </w:rPr>
              <w:t xml:space="preserve">   (protokols Nr.</w:t>
            </w:r>
            <w:r w:rsidR="000529AB">
              <w:rPr>
                <w:rFonts w:ascii="Times New Roman" w:hAnsi="Times New Roman"/>
                <w:sz w:val="24"/>
                <w:szCs w:val="24"/>
              </w:rPr>
              <w:t>8</w:t>
            </w:r>
            <w:r w:rsidRPr="00A61E8E">
              <w:rPr>
                <w:rFonts w:ascii="Times New Roman" w:hAnsi="Times New Roman"/>
                <w:sz w:val="24"/>
                <w:szCs w:val="24"/>
              </w:rPr>
              <w:t xml:space="preserve">, </w:t>
            </w:r>
            <w:r w:rsidR="000529AB">
              <w:rPr>
                <w:rFonts w:ascii="Times New Roman" w:hAnsi="Times New Roman"/>
                <w:sz w:val="24"/>
                <w:szCs w:val="24"/>
              </w:rPr>
              <w:t>21</w:t>
            </w:r>
            <w:r w:rsidRPr="00A61E8E">
              <w:rPr>
                <w:rFonts w:ascii="Times New Roman" w:hAnsi="Times New Roman"/>
                <w:sz w:val="24"/>
                <w:szCs w:val="24"/>
              </w:rPr>
              <w:t>.§</w:t>
            </w:r>
            <w:r w:rsidR="00DE2F26">
              <w:rPr>
                <w:rFonts w:ascii="Times New Roman" w:hAnsi="Times New Roman"/>
                <w:sz w:val="24"/>
                <w:szCs w:val="24"/>
              </w:rPr>
              <w:t>.</w:t>
            </w:r>
            <w:r w:rsidRPr="00A61E8E">
              <w:rPr>
                <w:rFonts w:ascii="Times New Roman" w:hAnsi="Times New Roman"/>
                <w:sz w:val="24"/>
                <w:szCs w:val="24"/>
              </w:rPr>
              <w:t>)</w:t>
            </w:r>
          </w:p>
        </w:tc>
      </w:tr>
    </w:tbl>
    <w:p w14:paraId="2542ED08" w14:textId="77777777" w:rsidR="005850C9" w:rsidRDefault="005850C9">
      <w:pPr>
        <w:pStyle w:val="NoSpacing"/>
        <w:rPr>
          <w:rFonts w:ascii="Times New Roman" w:hAnsi="Times New Roman"/>
          <w:b/>
          <w:bCs/>
          <w:sz w:val="24"/>
          <w:szCs w:val="24"/>
        </w:rPr>
      </w:pPr>
    </w:p>
    <w:p w14:paraId="666A2DC7" w14:textId="004E4A52" w:rsidR="00E608F4" w:rsidRPr="00EF1C6C" w:rsidRDefault="00104AF0" w:rsidP="00EF1C6C">
      <w:pPr>
        <w:pStyle w:val="NormalWeb"/>
        <w:shd w:val="clear" w:color="auto" w:fill="FFFFFF"/>
        <w:spacing w:before="0" w:beforeAutospacing="0"/>
        <w:jc w:val="both"/>
        <w:rPr>
          <w:rFonts w:eastAsia="Calibri"/>
          <w:lang w:eastAsia="en-US"/>
        </w:rPr>
      </w:pPr>
      <w:r w:rsidRPr="00104AF0">
        <w:rPr>
          <w:rFonts w:eastAsia="Calibri"/>
          <w:b/>
          <w:bCs/>
          <w:lang w:eastAsia="en-US"/>
        </w:rPr>
        <w:t xml:space="preserve">Par </w:t>
      </w:r>
      <w:r w:rsidR="00032516">
        <w:rPr>
          <w:rFonts w:eastAsia="Calibri"/>
          <w:b/>
          <w:bCs/>
          <w:lang w:eastAsia="en-US"/>
        </w:rPr>
        <w:t>piekrišanu nekustam</w:t>
      </w:r>
      <w:r w:rsidR="00285434">
        <w:rPr>
          <w:rFonts w:eastAsia="Calibri"/>
          <w:b/>
          <w:bCs/>
          <w:lang w:eastAsia="en-US"/>
        </w:rPr>
        <w:t>o</w:t>
      </w:r>
      <w:r w:rsidR="00032516">
        <w:rPr>
          <w:rFonts w:eastAsia="Calibri"/>
          <w:b/>
          <w:bCs/>
          <w:lang w:eastAsia="en-US"/>
        </w:rPr>
        <w:t xml:space="preserve"> īpašum</w:t>
      </w:r>
      <w:r w:rsidR="00285434">
        <w:rPr>
          <w:rFonts w:eastAsia="Calibri"/>
          <w:b/>
          <w:bCs/>
          <w:lang w:eastAsia="en-US"/>
        </w:rPr>
        <w:t>u</w:t>
      </w:r>
      <w:r w:rsidR="00032516">
        <w:rPr>
          <w:rFonts w:eastAsia="Calibri"/>
          <w:b/>
          <w:bCs/>
          <w:lang w:eastAsia="en-US"/>
        </w:rPr>
        <w:t xml:space="preserve"> </w:t>
      </w:r>
      <w:r w:rsidRPr="00104AF0">
        <w:rPr>
          <w:rFonts w:eastAsia="Calibri"/>
          <w:b/>
          <w:bCs/>
          <w:lang w:eastAsia="en-US"/>
        </w:rPr>
        <w:t xml:space="preserve">Baznīcas laukumā 12, Smiltenē, </w:t>
      </w:r>
      <w:r w:rsidR="00032516">
        <w:rPr>
          <w:rFonts w:eastAsia="Calibri"/>
          <w:b/>
          <w:bCs/>
          <w:lang w:eastAsia="en-US"/>
        </w:rPr>
        <w:t>Smiltenes novadā, nodošanu atsavināšan</w:t>
      </w:r>
      <w:r w:rsidR="00C95D8D">
        <w:rPr>
          <w:rFonts w:eastAsia="Calibri"/>
          <w:b/>
          <w:bCs/>
          <w:lang w:eastAsia="en-US"/>
        </w:rPr>
        <w:t>ai</w:t>
      </w:r>
      <w:r w:rsidR="00032516">
        <w:rPr>
          <w:rFonts w:eastAsia="Calibri"/>
          <w:b/>
          <w:bCs/>
          <w:lang w:eastAsia="en-US"/>
        </w:rPr>
        <w:t xml:space="preserve"> </w:t>
      </w:r>
    </w:p>
    <w:p w14:paraId="251B7A14" w14:textId="5FD68081" w:rsidR="00D21B21" w:rsidRDefault="00D21B21" w:rsidP="000529AB">
      <w:pPr>
        <w:pStyle w:val="NoSpacing"/>
        <w:spacing w:line="276" w:lineRule="auto"/>
        <w:ind w:firstLine="567"/>
        <w:jc w:val="both"/>
        <w:rPr>
          <w:rFonts w:ascii="Times New Roman" w:hAnsi="Times New Roman"/>
          <w:sz w:val="24"/>
          <w:szCs w:val="24"/>
        </w:rPr>
      </w:pPr>
      <w:r w:rsidRPr="005C525F">
        <w:rPr>
          <w:rFonts w:ascii="Times New Roman" w:hAnsi="Times New Roman"/>
          <w:sz w:val="24"/>
          <w:szCs w:val="24"/>
        </w:rPr>
        <w:t xml:space="preserve">Ministru kabinets 2017. gada 6. janvārī izdeva rīkojumu Nr.14 “Par valsts nekustamo īpašumu nodošanu Smiltenes novada pašvaldības īpašumā” (turpmāk – Rīkojums) atļaut </w:t>
      </w:r>
      <w:proofErr w:type="spellStart"/>
      <w:r w:rsidRPr="005C525F">
        <w:rPr>
          <w:rFonts w:ascii="Times New Roman" w:hAnsi="Times New Roman"/>
          <w:sz w:val="24"/>
          <w:szCs w:val="24"/>
        </w:rPr>
        <w:t>Iekšlietu</w:t>
      </w:r>
      <w:proofErr w:type="spellEnd"/>
      <w:r w:rsidRPr="005C525F">
        <w:rPr>
          <w:rFonts w:ascii="Times New Roman" w:hAnsi="Times New Roman"/>
          <w:sz w:val="24"/>
          <w:szCs w:val="24"/>
        </w:rPr>
        <w:t xml:space="preserve"> ministrijai nodot bez atlīdzības Smiltenes novada pašvaldības</w:t>
      </w:r>
      <w:r>
        <w:rPr>
          <w:rFonts w:ascii="Times New Roman" w:hAnsi="Times New Roman"/>
          <w:sz w:val="24"/>
          <w:szCs w:val="24"/>
        </w:rPr>
        <w:t xml:space="preserve"> (turpmāk – Pašvaldība)</w:t>
      </w:r>
      <w:r w:rsidRPr="005C525F">
        <w:rPr>
          <w:rFonts w:ascii="Times New Roman" w:hAnsi="Times New Roman"/>
          <w:sz w:val="24"/>
          <w:szCs w:val="24"/>
        </w:rPr>
        <w:t xml:space="preserve"> īpašumā  </w:t>
      </w:r>
      <w:r>
        <w:rPr>
          <w:rFonts w:ascii="Times New Roman" w:hAnsi="Times New Roman"/>
          <w:sz w:val="24"/>
          <w:szCs w:val="24"/>
        </w:rPr>
        <w:t xml:space="preserve">vairākus </w:t>
      </w:r>
      <w:r w:rsidRPr="005C525F">
        <w:rPr>
          <w:rFonts w:ascii="Times New Roman" w:hAnsi="Times New Roman"/>
          <w:sz w:val="24"/>
          <w:szCs w:val="24"/>
        </w:rPr>
        <w:t>nekustamo</w:t>
      </w:r>
      <w:r>
        <w:rPr>
          <w:rFonts w:ascii="Times New Roman" w:hAnsi="Times New Roman"/>
          <w:sz w:val="24"/>
          <w:szCs w:val="24"/>
        </w:rPr>
        <w:t>s</w:t>
      </w:r>
      <w:r w:rsidRPr="005C525F">
        <w:rPr>
          <w:rFonts w:ascii="Times New Roman" w:hAnsi="Times New Roman"/>
          <w:sz w:val="24"/>
          <w:szCs w:val="24"/>
        </w:rPr>
        <w:t xml:space="preserve"> īpašumu</w:t>
      </w:r>
      <w:r>
        <w:rPr>
          <w:rFonts w:ascii="Times New Roman" w:hAnsi="Times New Roman"/>
          <w:sz w:val="24"/>
          <w:szCs w:val="24"/>
        </w:rPr>
        <w:t xml:space="preserve">s </w:t>
      </w:r>
      <w:r w:rsidRPr="005C525F">
        <w:rPr>
          <w:rFonts w:ascii="Times New Roman" w:hAnsi="Times New Roman"/>
          <w:sz w:val="24"/>
          <w:szCs w:val="24"/>
        </w:rPr>
        <w:t>(turpmāk – Nekustam</w:t>
      </w:r>
      <w:r>
        <w:rPr>
          <w:rFonts w:ascii="Times New Roman" w:hAnsi="Times New Roman"/>
          <w:sz w:val="24"/>
          <w:szCs w:val="24"/>
        </w:rPr>
        <w:t>ie</w:t>
      </w:r>
      <w:r w:rsidRPr="005C525F">
        <w:rPr>
          <w:rFonts w:ascii="Times New Roman" w:hAnsi="Times New Roman"/>
          <w:sz w:val="24"/>
          <w:szCs w:val="24"/>
        </w:rPr>
        <w:t xml:space="preserve"> īpašum</w:t>
      </w:r>
      <w:r>
        <w:rPr>
          <w:rFonts w:ascii="Times New Roman" w:hAnsi="Times New Roman"/>
          <w:sz w:val="24"/>
          <w:szCs w:val="24"/>
        </w:rPr>
        <w:t>i</w:t>
      </w:r>
      <w:r w:rsidRPr="005C525F">
        <w:rPr>
          <w:rFonts w:ascii="Times New Roman" w:hAnsi="Times New Roman"/>
          <w:sz w:val="24"/>
          <w:szCs w:val="24"/>
        </w:rPr>
        <w:t>)</w:t>
      </w:r>
      <w:r>
        <w:rPr>
          <w:rFonts w:ascii="Times New Roman" w:hAnsi="Times New Roman"/>
          <w:sz w:val="24"/>
          <w:szCs w:val="24"/>
        </w:rPr>
        <w:t>:</w:t>
      </w:r>
    </w:p>
    <w:p w14:paraId="529DBC6B" w14:textId="5013BF1E" w:rsidR="00D21B21" w:rsidRPr="00D21B21" w:rsidRDefault="00D21B21" w:rsidP="000529AB">
      <w:pPr>
        <w:pStyle w:val="tv213"/>
        <w:numPr>
          <w:ilvl w:val="0"/>
          <w:numId w:val="6"/>
        </w:numPr>
        <w:shd w:val="clear" w:color="auto" w:fill="FFFFFF"/>
        <w:spacing w:before="0" w:beforeAutospacing="0" w:after="0" w:afterAutospacing="0" w:line="293" w:lineRule="atLeast"/>
        <w:jc w:val="both"/>
        <w:rPr>
          <w:rFonts w:eastAsia="Calibri"/>
          <w:lang w:eastAsia="en-US"/>
        </w:rPr>
      </w:pPr>
      <w:bookmarkStart w:id="1" w:name="_Hlk58867163"/>
      <w:r w:rsidRPr="00D21B21">
        <w:rPr>
          <w:rFonts w:eastAsia="Calibri"/>
          <w:lang w:eastAsia="en-US"/>
        </w:rPr>
        <w:t>nekustamo īpašumu (nekustamā īpašuma kadastra Nr. 9415 501 0501) – divas palīgēkas (būvju kadastra apzīmējumi 9415 001 0501 008 un 9415 001 0501 009) – Baznīcas laukumā 12, Smiltenē, Smiltenes novadā</w:t>
      </w:r>
      <w:r>
        <w:rPr>
          <w:rFonts w:eastAsia="Calibri"/>
          <w:lang w:eastAsia="en-US"/>
        </w:rPr>
        <w:t xml:space="preserve">, </w:t>
      </w:r>
      <w:r w:rsidR="00E80451" w:rsidRPr="00032516">
        <w:t xml:space="preserve">reģistrēts </w:t>
      </w:r>
      <w:r w:rsidR="00E80451" w:rsidRPr="00E80451">
        <w:t xml:space="preserve">Vidzemes rajona tiesas Smiltenes pilsētas zemesgrāmatas nodalījumā Nr. </w:t>
      </w:r>
      <w:r w:rsidR="00E80451">
        <w:t xml:space="preserve">100000449474 </w:t>
      </w:r>
      <w:r w:rsidR="00E80451" w:rsidRPr="00E80451">
        <w:t xml:space="preserve"> uz Smiltenes novada pašvaldības, </w:t>
      </w:r>
      <w:r w:rsidR="00E80451">
        <w:t>reģistrācijas kods</w:t>
      </w:r>
      <w:r w:rsidR="00E80451" w:rsidRPr="00E80451">
        <w:t xml:space="preserve"> </w:t>
      </w:r>
      <w:r w:rsidR="00E80451">
        <w:t>90009067337</w:t>
      </w:r>
      <w:r w:rsidR="00E80451" w:rsidRPr="00E80451">
        <w:t>, lēmuma datums: 04.06.2017.</w:t>
      </w:r>
    </w:p>
    <w:p w14:paraId="08522EB7" w14:textId="193FF217" w:rsidR="00D21B21" w:rsidRPr="00D21B21" w:rsidRDefault="00D21B21" w:rsidP="000529AB">
      <w:pPr>
        <w:pStyle w:val="tv213"/>
        <w:numPr>
          <w:ilvl w:val="0"/>
          <w:numId w:val="6"/>
        </w:numPr>
        <w:shd w:val="clear" w:color="auto" w:fill="FFFFFF"/>
        <w:spacing w:before="0" w:beforeAutospacing="0" w:after="0" w:afterAutospacing="0" w:line="293" w:lineRule="atLeast"/>
        <w:jc w:val="both"/>
        <w:rPr>
          <w:rFonts w:eastAsia="Calibri"/>
          <w:lang w:eastAsia="en-US"/>
        </w:rPr>
      </w:pPr>
      <w:r w:rsidRPr="00D21B21">
        <w:rPr>
          <w:rFonts w:eastAsia="Calibri"/>
          <w:lang w:eastAsia="en-US"/>
        </w:rPr>
        <w:t>nekustamo īpašumu (nekustamā īpašuma kadastra Nr. 9415 001 0523) – zemes vienību (zemes vienības kadastra apzīmējums 9415 001 0523) 125 m2 platībā un būvi (būves kadastra apzīmējums 9415 001 0523 001) – Baznīcas laukumā 12, Smiltenē, Smiltenes novadā</w:t>
      </w:r>
      <w:r w:rsidR="00E80451">
        <w:rPr>
          <w:rFonts w:eastAsia="Calibri"/>
          <w:lang w:eastAsia="en-US"/>
        </w:rPr>
        <w:t xml:space="preserve">, </w:t>
      </w:r>
      <w:r w:rsidR="00E80451" w:rsidRPr="00032516">
        <w:t xml:space="preserve">reģistrēts </w:t>
      </w:r>
      <w:r w:rsidR="00E80451" w:rsidRPr="00E80451">
        <w:t xml:space="preserve">Vidzemes rajona tiesas Smiltenes pilsētas zemesgrāmatas nodalījumā Nr. </w:t>
      </w:r>
      <w:r w:rsidR="00E80451" w:rsidRPr="00032516">
        <w:t xml:space="preserve">reģistrēts </w:t>
      </w:r>
      <w:r w:rsidR="00E80451" w:rsidRPr="00E80451">
        <w:t xml:space="preserve">Vidzemes rajona tiesas Smiltenes pilsētas zemesgrāmatas nodalījumā Nr. </w:t>
      </w:r>
      <w:r w:rsidR="00E80451">
        <w:t xml:space="preserve">100000453534 </w:t>
      </w:r>
      <w:r w:rsidR="00E80451" w:rsidRPr="00E80451">
        <w:t xml:space="preserve">uz Smiltenes novada pašvaldības, </w:t>
      </w:r>
      <w:r w:rsidR="00E80451">
        <w:t>reģistrācijas kods</w:t>
      </w:r>
      <w:r w:rsidR="00E80451" w:rsidRPr="00E80451">
        <w:t xml:space="preserve"> </w:t>
      </w:r>
      <w:r w:rsidR="00E80451">
        <w:t>90009067337</w:t>
      </w:r>
      <w:r w:rsidR="00E80451" w:rsidRPr="00E80451">
        <w:t xml:space="preserve">, lēmuma datums: 04.06.2017. uz Smiltenes novada pašvaldības, </w:t>
      </w:r>
      <w:r w:rsidR="00E80451">
        <w:t>reģistrācijas kods</w:t>
      </w:r>
      <w:r w:rsidR="00E80451" w:rsidRPr="00E80451">
        <w:t xml:space="preserve"> </w:t>
      </w:r>
      <w:r w:rsidR="00E80451">
        <w:t>90009067337</w:t>
      </w:r>
      <w:r w:rsidR="00E80451" w:rsidRPr="00E80451">
        <w:t>, lēmuma datums: 04.06.2017.</w:t>
      </w:r>
    </w:p>
    <w:p w14:paraId="073310CF" w14:textId="5E15E43C" w:rsidR="00285434" w:rsidRPr="00285434" w:rsidRDefault="00D21B21" w:rsidP="000529AB">
      <w:pPr>
        <w:pStyle w:val="tv213"/>
        <w:numPr>
          <w:ilvl w:val="0"/>
          <w:numId w:val="6"/>
        </w:numPr>
        <w:shd w:val="clear" w:color="auto" w:fill="FFFFFF"/>
        <w:spacing w:before="0" w:beforeAutospacing="0" w:afterLines="80" w:after="192" w:afterAutospacing="0" w:line="293" w:lineRule="atLeast"/>
        <w:jc w:val="both"/>
        <w:rPr>
          <w:rFonts w:eastAsia="Calibri"/>
          <w:lang w:eastAsia="en-US"/>
        </w:rPr>
      </w:pPr>
      <w:r w:rsidRPr="00D21B21">
        <w:rPr>
          <w:rFonts w:eastAsia="Calibri"/>
          <w:lang w:eastAsia="en-US"/>
        </w:rPr>
        <w:t>nekustamo īpašumu (nekustamā īpašuma kadastra Nr. 9415 501 0001) – garāžas ēku (būves kadastra apzīmējums 9415 001 0502 006) – Baznīcas laukumā 12, Smiltenē, Smiltenes novadā</w:t>
      </w:r>
      <w:r>
        <w:rPr>
          <w:rFonts w:eastAsia="Calibri"/>
          <w:lang w:eastAsia="en-US"/>
        </w:rPr>
        <w:t xml:space="preserve">, </w:t>
      </w:r>
      <w:r w:rsidRPr="00032516">
        <w:t xml:space="preserve">reģistrēts </w:t>
      </w:r>
      <w:r w:rsidRPr="00E80451">
        <w:t xml:space="preserve">Vidzemes rajona tiesas Smiltenes pilsētas zemesgrāmatas nodalījumā Nr.100000449460 uz Smiltenes novada pašvaldības, </w:t>
      </w:r>
      <w:r w:rsidR="00E80451">
        <w:t>reģistrācijas kods</w:t>
      </w:r>
      <w:r w:rsidRPr="00E80451">
        <w:t xml:space="preserve"> </w:t>
      </w:r>
      <w:r w:rsidR="00E80451">
        <w:t>90009067337</w:t>
      </w:r>
      <w:r w:rsidRPr="00E80451">
        <w:t>, lēmuma datums: 0</w:t>
      </w:r>
      <w:r w:rsidR="00E80451" w:rsidRPr="00E80451">
        <w:t>4</w:t>
      </w:r>
      <w:r w:rsidRPr="00E80451">
        <w:t>.06.20</w:t>
      </w:r>
      <w:r w:rsidR="00E80451" w:rsidRPr="00E80451">
        <w:t>17.</w:t>
      </w:r>
    </w:p>
    <w:p w14:paraId="51E85636" w14:textId="2EE66498" w:rsidR="00D21B21" w:rsidRPr="00E80451" w:rsidRDefault="00E80451" w:rsidP="000529AB">
      <w:pPr>
        <w:pStyle w:val="NoSpacing"/>
        <w:spacing w:afterLines="80" w:after="192" w:line="293" w:lineRule="atLeast"/>
        <w:ind w:firstLine="720"/>
        <w:jc w:val="both"/>
        <w:rPr>
          <w:rFonts w:ascii="Times New Roman" w:hAnsi="Times New Roman"/>
          <w:sz w:val="24"/>
          <w:szCs w:val="24"/>
          <w:shd w:val="clear" w:color="auto" w:fill="FFFFFF"/>
        </w:rPr>
      </w:pPr>
      <w:r>
        <w:rPr>
          <w:rFonts w:ascii="Times New Roman" w:hAnsi="Times New Roman"/>
          <w:sz w:val="24"/>
          <w:szCs w:val="24"/>
        </w:rPr>
        <w:t>Nekustamie īpašumi tika nodoti</w:t>
      </w:r>
      <w:r w:rsidR="00D21B21" w:rsidRPr="00E80451">
        <w:rPr>
          <w:rFonts w:ascii="Times New Roman" w:hAnsi="Times New Roman"/>
          <w:sz w:val="24"/>
          <w:szCs w:val="24"/>
        </w:rPr>
        <w:t xml:space="preserve"> </w:t>
      </w:r>
      <w:bookmarkEnd w:id="1"/>
      <w:r w:rsidR="00D21B21" w:rsidRPr="00E80451">
        <w:rPr>
          <w:rFonts w:ascii="Times New Roman" w:hAnsi="Times New Roman"/>
          <w:sz w:val="24"/>
          <w:szCs w:val="24"/>
        </w:rPr>
        <w:t xml:space="preserve">ar mērķi </w:t>
      </w:r>
      <w:r w:rsidR="00D21B21" w:rsidRPr="00E80451">
        <w:rPr>
          <w:rFonts w:ascii="Times New Roman" w:hAnsi="Times New Roman"/>
          <w:sz w:val="24"/>
          <w:szCs w:val="24"/>
          <w:shd w:val="clear" w:color="auto" w:fill="FFFFFF"/>
        </w:rPr>
        <w:t>izmantot to pašvaldības autonomās funkcijas īstenošanai atbilstoši likuma "</w:t>
      </w:r>
      <w:hyperlink r:id="rId9" w:tgtFrame="_blank" w:history="1">
        <w:r w:rsidR="00D21B21" w:rsidRPr="00E80451">
          <w:rPr>
            <w:rStyle w:val="Hyperlink"/>
            <w:rFonts w:ascii="Times New Roman" w:hAnsi="Times New Roman"/>
            <w:sz w:val="24"/>
            <w:szCs w:val="24"/>
            <w:shd w:val="clear" w:color="auto" w:fill="FFFFFF"/>
          </w:rPr>
          <w:t>Par pašvaldībām</w:t>
        </w:r>
      </w:hyperlink>
      <w:r w:rsidR="00D21B21" w:rsidRPr="00E80451">
        <w:rPr>
          <w:rFonts w:ascii="Times New Roman" w:hAnsi="Times New Roman"/>
          <w:sz w:val="24"/>
          <w:szCs w:val="24"/>
          <w:shd w:val="clear" w:color="auto" w:fill="FFFFFF"/>
        </w:rPr>
        <w:t>" </w:t>
      </w:r>
      <w:hyperlink r:id="rId10" w:anchor="p15" w:tgtFrame="_blank" w:history="1">
        <w:r w:rsidR="00D21B21" w:rsidRPr="00E80451">
          <w:rPr>
            <w:rStyle w:val="Hyperlink"/>
            <w:rFonts w:ascii="Times New Roman" w:hAnsi="Times New Roman"/>
            <w:sz w:val="24"/>
            <w:szCs w:val="24"/>
            <w:shd w:val="clear" w:color="auto" w:fill="FFFFFF"/>
          </w:rPr>
          <w:t>15. panta</w:t>
        </w:r>
      </w:hyperlink>
      <w:r w:rsidR="00D21B21" w:rsidRPr="00E80451">
        <w:rPr>
          <w:rFonts w:ascii="Times New Roman" w:hAnsi="Times New Roman"/>
          <w:sz w:val="24"/>
          <w:szCs w:val="24"/>
          <w:shd w:val="clear" w:color="auto" w:fill="FFFFFF"/>
        </w:rPr>
        <w:t xml:space="preserve"> pirmās daļas 12. punktam - sabiedriskās kārtības nodrošināšanai un žūpības un netiklības apkarošanai. </w:t>
      </w:r>
    </w:p>
    <w:p w14:paraId="64B5A4C0" w14:textId="21A94970" w:rsidR="00285434" w:rsidRPr="00285434" w:rsidRDefault="00E608F4" w:rsidP="000529AB">
      <w:pPr>
        <w:pStyle w:val="NoSpacing"/>
        <w:spacing w:afterLines="80" w:after="192" w:line="293" w:lineRule="atLeast"/>
        <w:ind w:firstLine="567"/>
        <w:jc w:val="both"/>
        <w:rPr>
          <w:rFonts w:ascii="Times New Roman" w:hAnsi="Times New Roman"/>
          <w:sz w:val="24"/>
          <w:szCs w:val="24"/>
        </w:rPr>
      </w:pPr>
      <w:r>
        <w:rPr>
          <w:rFonts w:ascii="Times New Roman" w:hAnsi="Times New Roman"/>
          <w:sz w:val="24"/>
          <w:szCs w:val="24"/>
        </w:rPr>
        <w:tab/>
      </w:r>
      <w:r w:rsidR="00E80451" w:rsidRPr="006700BB">
        <w:rPr>
          <w:rFonts w:ascii="Times New Roman" w:hAnsi="Times New Roman"/>
          <w:sz w:val="24"/>
          <w:szCs w:val="24"/>
        </w:rPr>
        <w:t xml:space="preserve">Pamatojoties uz Pašvaldības lūgumu, Vides aizsardzības un reģionālās attīstības ministrija (turpmāk – VARAM) sagatavoja Rīkojuma grozījumus, kuri Ministru kabinetā tika apstiprināti 2023.gada 25.janvārī, nosakot, ka Smiltenes novada pašvaldībai saskaņā ar Publiskas personas mantas atsavināšanas likuma 42. panta pirmo daļu šā rīkojuma 1. punktā minētos nekustamos īpašumus izmantot pašvaldības autonomo funkciju īstenošanai atbilstoši Pašvaldību likuma 4. panta pirmajai daļai. Šis grozījums faktiski nosaka, ka Pašvaldība Nekustamo īpašumu var izmantot jebkuras pašvaldības funkcijas veikšanai. </w:t>
      </w:r>
    </w:p>
    <w:p w14:paraId="56099D91" w14:textId="23B3999E" w:rsidR="00285434" w:rsidRPr="00285434" w:rsidRDefault="00D8213F" w:rsidP="000529AB">
      <w:pPr>
        <w:pStyle w:val="CommentText"/>
        <w:spacing w:afterLines="80" w:after="192" w:line="293" w:lineRule="atLeast"/>
        <w:ind w:firstLine="567"/>
        <w:jc w:val="both"/>
        <w:rPr>
          <w:rFonts w:eastAsia="Calibri"/>
          <w:iCs w:val="0"/>
          <w:sz w:val="24"/>
          <w:szCs w:val="24"/>
        </w:rPr>
      </w:pPr>
      <w:r w:rsidRPr="006700BB">
        <w:rPr>
          <w:rFonts w:eastAsia="Calibri"/>
          <w:iCs w:val="0"/>
          <w:sz w:val="24"/>
          <w:szCs w:val="24"/>
        </w:rPr>
        <w:lastRenderedPageBreak/>
        <w:t>Lai nodrošinātu Nekustamā īpašuma iznomāšanu, noskaidrojot labākās idejas ēkas attīstībai un apsaimniekošanas modelim, kas ir atbilstošas Smiltenes novada pašvaldības iecerei izveidot publiski pieprasītu pakalpojumu novada iedzīvotājiem, vietējiem un ārzemju tūristiem, kas pilda svarīgu dzīves kvalitāti uzlabojošu funkciju</w:t>
      </w:r>
      <w:r>
        <w:rPr>
          <w:rFonts w:eastAsia="Calibri"/>
          <w:iCs w:val="0"/>
          <w:sz w:val="24"/>
          <w:szCs w:val="24"/>
        </w:rPr>
        <w:t xml:space="preserve">, </w:t>
      </w:r>
      <w:r w:rsidRPr="00AA5CF2">
        <w:rPr>
          <w:rFonts w:eastAsia="Calibri"/>
          <w:iCs w:val="0"/>
          <w:sz w:val="24"/>
          <w:szCs w:val="24"/>
        </w:rPr>
        <w:t>2023.gadā Pašvaldība trīs reizes izsludināja ideju konkursu “Par nomas objekta iznomāšanu un īpašuma tālāko saimniecisko attīstību un izmantošanu Smiltenes novada pašvaldībai piederošajā īpašumā Baznīcas laukumā 12, Smiltenē”.</w:t>
      </w:r>
    </w:p>
    <w:p w14:paraId="1B2C7320" w14:textId="310CE067" w:rsidR="00D8213F" w:rsidRPr="00D8213F" w:rsidRDefault="00D8213F" w:rsidP="000529AB">
      <w:pPr>
        <w:spacing w:afterLines="80" w:after="192" w:line="293" w:lineRule="atLeast"/>
        <w:ind w:firstLine="567"/>
        <w:jc w:val="both"/>
        <w:rPr>
          <w:rFonts w:ascii="Times New Roman" w:hAnsi="Times New Roman"/>
          <w:sz w:val="24"/>
          <w:szCs w:val="24"/>
        </w:rPr>
      </w:pPr>
      <w:r w:rsidRPr="00D8213F">
        <w:rPr>
          <w:rFonts w:ascii="Times New Roman" w:hAnsi="Times New Roman"/>
          <w:sz w:val="24"/>
          <w:szCs w:val="24"/>
        </w:rPr>
        <w:t>Neskatoties uz to, ka konkursu nosacījumi paredzēja Nekustamā īpašuma nodošanu ilgtermiņa nomā, kā arī paredzēja daļēju kapitālieguldījumu kompensēšanu nomniekam, visi trīs nomas konkursi beidzās bez rezultāta.</w:t>
      </w:r>
    </w:p>
    <w:p w14:paraId="13494E7F" w14:textId="77777777" w:rsidR="00D8213F" w:rsidRPr="00D8213F" w:rsidRDefault="00D8213F" w:rsidP="000529AB">
      <w:pPr>
        <w:spacing w:afterLines="80" w:after="192" w:line="293" w:lineRule="atLeast"/>
        <w:ind w:firstLine="567"/>
        <w:jc w:val="both"/>
        <w:rPr>
          <w:rFonts w:ascii="Times New Roman" w:hAnsi="Times New Roman"/>
          <w:sz w:val="24"/>
          <w:szCs w:val="24"/>
        </w:rPr>
      </w:pPr>
      <w:r w:rsidRPr="00D8213F">
        <w:rPr>
          <w:rFonts w:ascii="Times New Roman" w:hAnsi="Times New Roman"/>
          <w:sz w:val="24"/>
          <w:szCs w:val="24"/>
        </w:rPr>
        <w:t>Ņemot vērā to, ka Pašvaldībai nav finansiālu iespēju veikt Nekustamā īpašuma atjaunošanu par saviem finanšu līdzekļiem, bet sākotnējais mērķis ir nemainīgs – racionāli un lietderīgi izmantot Nekustamo īpašumu, lai sekmētu saimniecisko darbību, t.sk. uzņēmējdarbības uzsākšanu – Pašvaldība uzskata, ka būtu racionāli atsavināt Nekustamo īpašumu ar konkrētiem nosacījumiem saimnieciskās darbības veikšanai.</w:t>
      </w:r>
    </w:p>
    <w:p w14:paraId="7E5516A1" w14:textId="170A1594" w:rsidR="00D8213F" w:rsidRPr="00FC3954" w:rsidRDefault="00D8213F" w:rsidP="000529AB">
      <w:pPr>
        <w:spacing w:afterLines="80" w:after="192" w:line="293" w:lineRule="atLeast"/>
        <w:ind w:firstLine="567"/>
        <w:jc w:val="both"/>
        <w:rPr>
          <w:rFonts w:ascii="Times New Roman" w:hAnsi="Times New Roman"/>
          <w:sz w:val="24"/>
          <w:szCs w:val="24"/>
        </w:rPr>
      </w:pPr>
      <w:r w:rsidRPr="00D8213F">
        <w:rPr>
          <w:rFonts w:ascii="Times New Roman" w:hAnsi="Times New Roman"/>
          <w:sz w:val="24"/>
          <w:szCs w:val="24"/>
        </w:rPr>
        <w:t xml:space="preserve"> Pašlaik Pašvaldība nav tiesīga veikt Nekustamā īpašuma atsavināšanu, jo Rīkojuma 3.2. apakšpunkts paredz Pašvaldībai pienākumu Nekustamo īpašumu bez atlīdzības nodot valstij, ja tas vairs netiek izmantots pašvaldības autonomo funkciju īstenošanai</w:t>
      </w:r>
      <w:r w:rsidR="00B82D4F">
        <w:rPr>
          <w:rFonts w:ascii="Times New Roman" w:hAnsi="Times New Roman"/>
          <w:sz w:val="24"/>
          <w:szCs w:val="24"/>
        </w:rPr>
        <w:t xml:space="preserve">, </w:t>
      </w:r>
      <w:r w:rsidR="00B82D4F" w:rsidRPr="00FC3954">
        <w:rPr>
          <w:rFonts w:ascii="Times New Roman" w:hAnsi="Times New Roman"/>
          <w:sz w:val="24"/>
          <w:szCs w:val="24"/>
        </w:rPr>
        <w:t xml:space="preserve">kā arī Pašvaldība pašlaik neplāno ar Nekustamajos īpašumos vai to daļās izveidot tūrisma informācijas centru. ERAF </w:t>
      </w:r>
      <w:r w:rsidR="00842453" w:rsidRPr="00FC3954">
        <w:rPr>
          <w:rFonts w:ascii="Times New Roman" w:hAnsi="Times New Roman"/>
          <w:sz w:val="24"/>
          <w:szCs w:val="24"/>
        </w:rPr>
        <w:t>finansējumu</w:t>
      </w:r>
      <w:r w:rsidR="00B82D4F" w:rsidRPr="00FC3954">
        <w:rPr>
          <w:rFonts w:ascii="Times New Roman" w:hAnsi="Times New Roman"/>
          <w:sz w:val="24"/>
          <w:szCs w:val="24"/>
        </w:rPr>
        <w:t xml:space="preserve"> </w:t>
      </w:r>
      <w:r w:rsidR="00842453" w:rsidRPr="00FC3954">
        <w:rPr>
          <w:rFonts w:ascii="Times New Roman" w:hAnsi="Times New Roman"/>
          <w:sz w:val="24"/>
          <w:szCs w:val="24"/>
        </w:rPr>
        <w:t>P</w:t>
      </w:r>
      <w:r w:rsidR="00B82D4F" w:rsidRPr="00FC3954">
        <w:rPr>
          <w:rFonts w:ascii="Times New Roman" w:hAnsi="Times New Roman"/>
          <w:sz w:val="24"/>
          <w:szCs w:val="24"/>
        </w:rPr>
        <w:t xml:space="preserve">ašvaldība </w:t>
      </w:r>
      <w:r w:rsidR="00842453" w:rsidRPr="00FC3954">
        <w:rPr>
          <w:rFonts w:ascii="Times New Roman" w:hAnsi="Times New Roman"/>
          <w:sz w:val="24"/>
          <w:szCs w:val="24"/>
        </w:rPr>
        <w:t xml:space="preserve">ir piesaistījusi un arī turpmāk </w:t>
      </w:r>
      <w:r w:rsidR="00B82D4F" w:rsidRPr="00FC3954">
        <w:rPr>
          <w:rFonts w:ascii="Times New Roman" w:hAnsi="Times New Roman"/>
          <w:sz w:val="24"/>
          <w:szCs w:val="24"/>
        </w:rPr>
        <w:t xml:space="preserve">plāno piesaistīt Smiltenes centra turpmākajai attīstībai, tādējādi veicinot arī Nekustamo īpašumu pievilcību potenciālo investoru piesaistei.   </w:t>
      </w:r>
    </w:p>
    <w:p w14:paraId="1A087219" w14:textId="18683A7D" w:rsidR="00D8213F" w:rsidRPr="00FC3954" w:rsidRDefault="00D8213F" w:rsidP="000529AB">
      <w:pPr>
        <w:spacing w:afterLines="80" w:after="192" w:line="293" w:lineRule="atLeast"/>
        <w:jc w:val="both"/>
        <w:rPr>
          <w:rFonts w:ascii="Times New Roman" w:hAnsi="Times New Roman"/>
          <w:sz w:val="24"/>
          <w:szCs w:val="24"/>
        </w:rPr>
      </w:pPr>
      <w:r w:rsidRPr="00FC3954">
        <w:rPr>
          <w:rFonts w:ascii="Times New Roman" w:hAnsi="Times New Roman"/>
          <w:sz w:val="24"/>
          <w:szCs w:val="24"/>
        </w:rPr>
        <w:t xml:space="preserve">       Publiskas personas mantas atsavināšanas likuma 42. panta</w:t>
      </w:r>
      <w:r w:rsidR="00DA33E8" w:rsidRPr="00FC3954">
        <w:rPr>
          <w:rFonts w:ascii="Times New Roman" w:hAnsi="Times New Roman"/>
          <w:sz w:val="24"/>
          <w:szCs w:val="24"/>
        </w:rPr>
        <w:t xml:space="preserve"> otro četri </w:t>
      </w:r>
      <w:proofErr w:type="spellStart"/>
      <w:r w:rsidR="00DA33E8" w:rsidRPr="00FC3954">
        <w:rPr>
          <w:rFonts w:ascii="Times New Roman" w:hAnsi="Times New Roman"/>
          <w:sz w:val="24"/>
          <w:szCs w:val="24"/>
        </w:rPr>
        <w:t>prim</w:t>
      </w:r>
      <w:proofErr w:type="spellEnd"/>
      <w:r w:rsidRPr="00FC3954">
        <w:rPr>
          <w:rFonts w:ascii="Times New Roman" w:hAnsi="Times New Roman"/>
          <w:sz w:val="24"/>
          <w:szCs w:val="24"/>
        </w:rPr>
        <w:t xml:space="preserve"> daļa noteic, ka ja valsts nodotais nekustamais īpašums ir kļuvis nepiemērots attiecīgās funkcijas vai deleģētā pārvaldes uzdevuma veikšanai, bet funkcija vai deleģētais pārvaldes uzdevums tiek saglabāts un īpašums nav nepieciešams citai publiskai personai vai tās iestādei, Ministru kabinets pēc motivēta atvasinātas publiskas personas priekšlikuma ar rīkojumu var atļaut šādu nekustamo īpašumu atsavināt šajā likumā noteiktajā kārtībā.</w:t>
      </w:r>
    </w:p>
    <w:p w14:paraId="01BADFF8" w14:textId="2741CAB8" w:rsidR="00DA33E8" w:rsidRPr="00FC3954" w:rsidRDefault="00210574" w:rsidP="000529AB">
      <w:pPr>
        <w:spacing w:afterLines="80" w:after="192" w:line="293" w:lineRule="atLeast"/>
        <w:jc w:val="both"/>
        <w:rPr>
          <w:rFonts w:ascii="Times New Roman" w:hAnsi="Times New Roman"/>
          <w:sz w:val="24"/>
          <w:szCs w:val="24"/>
        </w:rPr>
      </w:pPr>
      <w:r w:rsidRPr="00FC3954">
        <w:rPr>
          <w:rFonts w:ascii="Times New Roman" w:hAnsi="Times New Roman"/>
          <w:sz w:val="24"/>
          <w:szCs w:val="24"/>
        </w:rPr>
        <w:tab/>
        <w:t xml:space="preserve">Ņemot vērā minēto, pašvaldība 2024. gada 17.jūnijā nosūtīja VARAM un </w:t>
      </w:r>
      <w:proofErr w:type="spellStart"/>
      <w:r w:rsidRPr="00FC3954">
        <w:rPr>
          <w:rFonts w:ascii="Times New Roman" w:hAnsi="Times New Roman"/>
          <w:sz w:val="24"/>
          <w:szCs w:val="24"/>
        </w:rPr>
        <w:t>Iekšlietu</w:t>
      </w:r>
      <w:proofErr w:type="spellEnd"/>
      <w:r w:rsidRPr="00FC3954">
        <w:rPr>
          <w:rFonts w:ascii="Times New Roman" w:hAnsi="Times New Roman"/>
          <w:sz w:val="24"/>
          <w:szCs w:val="24"/>
        </w:rPr>
        <w:t xml:space="preserve"> ministrijai iesniegumu (</w:t>
      </w:r>
      <w:proofErr w:type="spellStart"/>
      <w:r w:rsidRPr="00FC3954">
        <w:rPr>
          <w:rFonts w:ascii="Times New Roman" w:hAnsi="Times New Roman"/>
          <w:sz w:val="24"/>
          <w:szCs w:val="24"/>
        </w:rPr>
        <w:t>Nr.SNP</w:t>
      </w:r>
      <w:proofErr w:type="spellEnd"/>
      <w:r w:rsidRPr="00FC3954">
        <w:rPr>
          <w:rFonts w:ascii="Times New Roman" w:hAnsi="Times New Roman"/>
          <w:sz w:val="24"/>
          <w:szCs w:val="24"/>
        </w:rPr>
        <w:t xml:space="preserve">/24/4.7/1727), kurā izteica lūgumu </w:t>
      </w:r>
      <w:r w:rsidR="00F63F08" w:rsidRPr="00FC3954">
        <w:rPr>
          <w:rFonts w:ascii="Times New Roman" w:hAnsi="Times New Roman"/>
          <w:sz w:val="24"/>
          <w:szCs w:val="24"/>
        </w:rPr>
        <w:t>izstrādāt  Ministru kabineta rīkojuma projektu, ar kuru Pašvaldība būtu tiesīga Nekustamos īpašumus atsavināt un iegūtos līdzekļus ieskaitīt  Pašvaldības budžetā. Iegūto līdzekļu izmantošanas mērķis 100% apmērā būtu attiecināms uz publiskās infrastruktūras uzlabošana Pašvaldībā.</w:t>
      </w:r>
    </w:p>
    <w:p w14:paraId="724070A9" w14:textId="77777777" w:rsidR="000529AB" w:rsidRDefault="00DA33E8" w:rsidP="000529AB">
      <w:pPr>
        <w:spacing w:afterLines="80" w:after="192" w:line="293" w:lineRule="atLeast"/>
        <w:ind w:firstLine="720"/>
        <w:jc w:val="both"/>
        <w:rPr>
          <w:rFonts w:ascii="Times New Roman" w:hAnsi="Times New Roman"/>
          <w:noProof/>
          <w:sz w:val="24"/>
          <w:szCs w:val="24"/>
        </w:rPr>
      </w:pPr>
      <w:r w:rsidRPr="00FC3954">
        <w:rPr>
          <w:rFonts w:ascii="Times New Roman" w:hAnsi="Times New Roman"/>
          <w:sz w:val="24"/>
          <w:szCs w:val="24"/>
        </w:rPr>
        <w:t xml:space="preserve">Pamatojoties uz Pašvaldību likuma 73. panta trešo daļu, Publiskas personas mantas atsavināšanas likuma 42. panta otro četri </w:t>
      </w:r>
      <w:proofErr w:type="spellStart"/>
      <w:r w:rsidRPr="00FC3954">
        <w:rPr>
          <w:rFonts w:ascii="Times New Roman" w:hAnsi="Times New Roman"/>
          <w:sz w:val="24"/>
          <w:szCs w:val="24"/>
        </w:rPr>
        <w:t>prim</w:t>
      </w:r>
      <w:proofErr w:type="spellEnd"/>
      <w:r w:rsidRPr="00FC3954">
        <w:rPr>
          <w:rFonts w:ascii="Times New Roman" w:hAnsi="Times New Roman"/>
          <w:sz w:val="24"/>
          <w:szCs w:val="24"/>
        </w:rPr>
        <w:t xml:space="preserve"> daļu un saskaņā ar </w:t>
      </w:r>
      <w:r w:rsidR="00AE2BD1" w:rsidRPr="00FC3954">
        <w:rPr>
          <w:rFonts w:ascii="Times New Roman" w:hAnsi="Times New Roman"/>
          <w:sz w:val="24"/>
          <w:szCs w:val="24"/>
        </w:rPr>
        <w:t>Smiltenes novada pašvaldības domes Finanšu un attīstības jautājumu pastāvīgās komitejas 2024.gada 11.jūlija atzinumu (protokols Nr.</w:t>
      </w:r>
      <w:r w:rsidR="000529AB">
        <w:rPr>
          <w:rFonts w:ascii="Times New Roman" w:hAnsi="Times New Roman"/>
          <w:sz w:val="24"/>
          <w:szCs w:val="24"/>
        </w:rPr>
        <w:t>9</w:t>
      </w:r>
      <w:r w:rsidR="00AE2BD1" w:rsidRPr="00FC3954">
        <w:rPr>
          <w:rFonts w:ascii="Times New Roman" w:hAnsi="Times New Roman"/>
          <w:sz w:val="24"/>
          <w:szCs w:val="24"/>
        </w:rPr>
        <w:t xml:space="preserve">) </w:t>
      </w:r>
      <w:r w:rsidR="00DE2F26" w:rsidRPr="00FC3954">
        <w:rPr>
          <w:rFonts w:ascii="Times New Roman" w:hAnsi="Times New Roman"/>
          <w:sz w:val="24"/>
          <w:szCs w:val="24"/>
        </w:rPr>
        <w:t xml:space="preserve">atklāti balsojot </w:t>
      </w:r>
      <w:r w:rsidR="00545B5F" w:rsidRPr="00FC3954">
        <w:rPr>
          <w:rFonts w:ascii="Times New Roman" w:hAnsi="Times New Roman"/>
          <w:sz w:val="24"/>
          <w:szCs w:val="24"/>
        </w:rPr>
        <w:t xml:space="preserve">ar </w:t>
      </w:r>
      <w:r w:rsidR="000529AB" w:rsidRPr="00103ED7">
        <w:rPr>
          <w:rFonts w:ascii="Times New Roman" w:hAnsi="Times New Roman"/>
          <w:noProof/>
          <w:sz w:val="24"/>
          <w:szCs w:val="24"/>
        </w:rPr>
        <w:t xml:space="preserve">13 balsīm "Par" (Ainārs Mežulis, Andris Abrāmovs, Astrīda Harju, Dainis Aļeksējevs, Edgars Avotiņš, Elgars Felcis, Gita Mūrniece, Iluta Apine, Inga Ērgle, Māris Zālītis, Otārs Putrālis, Raivis Vizulis, Toms Markss), "Pret" – nav, "Atturas" – nav, </w:t>
      </w:r>
    </w:p>
    <w:p w14:paraId="6884BE28" w14:textId="477FF35A" w:rsidR="000529AB" w:rsidRDefault="00545B5F" w:rsidP="000529AB">
      <w:pPr>
        <w:spacing w:afterLines="80" w:after="192" w:line="293" w:lineRule="atLeast"/>
        <w:jc w:val="both"/>
        <w:rPr>
          <w:rFonts w:ascii="Times New Roman" w:hAnsi="Times New Roman"/>
          <w:sz w:val="24"/>
          <w:szCs w:val="24"/>
        </w:rPr>
      </w:pPr>
      <w:r w:rsidRPr="00FC3954">
        <w:rPr>
          <w:rFonts w:ascii="Times New Roman" w:hAnsi="Times New Roman"/>
          <w:sz w:val="24"/>
          <w:szCs w:val="24"/>
        </w:rPr>
        <w:t xml:space="preserve"> </w:t>
      </w:r>
      <w:r w:rsidR="004F1F7F" w:rsidRPr="00FC3954">
        <w:rPr>
          <w:rFonts w:ascii="Times New Roman" w:hAnsi="Times New Roman"/>
          <w:sz w:val="24"/>
          <w:szCs w:val="24"/>
        </w:rPr>
        <w:t>Smiltenes novada pašvaldības dome</w:t>
      </w:r>
      <w:r w:rsidR="000529AB">
        <w:rPr>
          <w:rFonts w:ascii="Times New Roman" w:hAnsi="Times New Roman"/>
          <w:sz w:val="24"/>
          <w:szCs w:val="24"/>
        </w:rPr>
        <w:t>,</w:t>
      </w:r>
    </w:p>
    <w:p w14:paraId="474A6397" w14:textId="52C49799" w:rsidR="00545B5F" w:rsidRPr="000529AB" w:rsidRDefault="004F1F7F" w:rsidP="000529AB">
      <w:pPr>
        <w:spacing w:afterLines="80" w:after="192"/>
        <w:jc w:val="both"/>
        <w:rPr>
          <w:rFonts w:ascii="Times New Roman" w:hAnsi="Times New Roman"/>
          <w:b/>
          <w:bCs/>
          <w:sz w:val="24"/>
          <w:szCs w:val="24"/>
        </w:rPr>
      </w:pPr>
      <w:r w:rsidRPr="000529AB">
        <w:rPr>
          <w:rFonts w:ascii="Times New Roman" w:hAnsi="Times New Roman"/>
          <w:b/>
          <w:bCs/>
          <w:sz w:val="24"/>
          <w:szCs w:val="24"/>
        </w:rPr>
        <w:t>NOLEMJ:</w:t>
      </w:r>
    </w:p>
    <w:p w14:paraId="2847DF02" w14:textId="1CB0C629" w:rsidR="00DA33E8" w:rsidRPr="00FC3954" w:rsidRDefault="00DA33E8" w:rsidP="000529AB">
      <w:pPr>
        <w:pStyle w:val="ListParagraph"/>
        <w:numPr>
          <w:ilvl w:val="0"/>
          <w:numId w:val="5"/>
        </w:numPr>
        <w:suppressAutoHyphens w:val="0"/>
        <w:autoSpaceDN/>
        <w:spacing w:after="0"/>
        <w:jc w:val="both"/>
        <w:textAlignment w:val="auto"/>
        <w:rPr>
          <w:rFonts w:ascii="Times New Roman" w:hAnsi="Times New Roman"/>
          <w:sz w:val="24"/>
          <w:szCs w:val="24"/>
        </w:rPr>
      </w:pPr>
      <w:r w:rsidRPr="00FC3954">
        <w:rPr>
          <w:rFonts w:ascii="Times New Roman" w:hAnsi="Times New Roman"/>
          <w:sz w:val="24"/>
          <w:szCs w:val="24"/>
        </w:rPr>
        <w:t>Lūgt Vi</w:t>
      </w:r>
      <w:r w:rsidR="00E23AF5">
        <w:rPr>
          <w:rFonts w:ascii="Times New Roman" w:hAnsi="Times New Roman"/>
          <w:sz w:val="24"/>
          <w:szCs w:val="24"/>
        </w:rPr>
        <w:t xml:space="preserve">edās administrācijas un </w:t>
      </w:r>
      <w:r w:rsidRPr="00FC3954">
        <w:rPr>
          <w:rFonts w:ascii="Times New Roman" w:hAnsi="Times New Roman"/>
          <w:sz w:val="24"/>
          <w:szCs w:val="24"/>
        </w:rPr>
        <w:t>reģionālās attīstības ministriju sagatavot un virzīt izskatīšanai Ministru kabinetā rīkojuma projektu par atļauju Smiltenes novada pašvaldībai atsavināt šādus nekustamos īpašumus  Baznīcas laukumā 12, Smiltenē, Smiltenes nov.:</w:t>
      </w:r>
    </w:p>
    <w:p w14:paraId="2367E363" w14:textId="202FF57D" w:rsidR="00DA33E8" w:rsidRPr="00FC3954" w:rsidRDefault="00DA33E8" w:rsidP="000529AB">
      <w:pPr>
        <w:pStyle w:val="ListParagraph"/>
        <w:numPr>
          <w:ilvl w:val="1"/>
          <w:numId w:val="5"/>
        </w:numPr>
        <w:suppressAutoHyphens w:val="0"/>
        <w:autoSpaceDN/>
        <w:spacing w:after="0" w:line="293" w:lineRule="atLeast"/>
        <w:jc w:val="both"/>
        <w:textAlignment w:val="auto"/>
        <w:rPr>
          <w:rFonts w:ascii="Times New Roman" w:hAnsi="Times New Roman"/>
          <w:sz w:val="24"/>
          <w:szCs w:val="24"/>
        </w:rPr>
      </w:pPr>
      <w:r w:rsidRPr="00FC3954">
        <w:rPr>
          <w:rFonts w:ascii="Times New Roman" w:hAnsi="Times New Roman"/>
          <w:sz w:val="24"/>
          <w:szCs w:val="24"/>
        </w:rPr>
        <w:t xml:space="preserve"> </w:t>
      </w:r>
      <w:r w:rsidR="004B6E67" w:rsidRPr="00FC3954">
        <w:rPr>
          <w:rFonts w:ascii="Times New Roman" w:hAnsi="Times New Roman"/>
          <w:sz w:val="24"/>
          <w:szCs w:val="24"/>
        </w:rPr>
        <w:t>n</w:t>
      </w:r>
      <w:r w:rsidRPr="00FC3954">
        <w:rPr>
          <w:rFonts w:ascii="Times New Roman" w:hAnsi="Times New Roman"/>
          <w:sz w:val="24"/>
          <w:szCs w:val="24"/>
        </w:rPr>
        <w:t>ekustam</w:t>
      </w:r>
      <w:r w:rsidR="004B6E67" w:rsidRPr="00FC3954">
        <w:rPr>
          <w:rFonts w:ascii="Times New Roman" w:hAnsi="Times New Roman"/>
          <w:sz w:val="24"/>
          <w:szCs w:val="24"/>
        </w:rPr>
        <w:t>o</w:t>
      </w:r>
      <w:r w:rsidRPr="00FC3954">
        <w:rPr>
          <w:rFonts w:ascii="Times New Roman" w:hAnsi="Times New Roman"/>
          <w:sz w:val="24"/>
          <w:szCs w:val="24"/>
        </w:rPr>
        <w:t xml:space="preserve"> īpašum</w:t>
      </w:r>
      <w:r w:rsidR="004B6E67" w:rsidRPr="00FC3954">
        <w:rPr>
          <w:rFonts w:ascii="Times New Roman" w:hAnsi="Times New Roman"/>
          <w:sz w:val="24"/>
          <w:szCs w:val="24"/>
        </w:rPr>
        <w:t>u ar</w:t>
      </w:r>
      <w:r w:rsidRPr="00FC3954">
        <w:rPr>
          <w:rFonts w:ascii="Times New Roman" w:hAnsi="Times New Roman"/>
          <w:sz w:val="24"/>
          <w:szCs w:val="24"/>
        </w:rPr>
        <w:t xml:space="preserve"> kadastra Nr. 9415 501 0501 – divas palīgēkas (būvju kadastra apzīmējumi 9415 001 0501 008 un 9415 001 0501 009);</w:t>
      </w:r>
    </w:p>
    <w:p w14:paraId="22F981A3" w14:textId="77777777" w:rsidR="004B6E67" w:rsidRPr="00FC3954" w:rsidRDefault="00DA33E8" w:rsidP="000529AB">
      <w:pPr>
        <w:pStyle w:val="ListParagraph"/>
        <w:numPr>
          <w:ilvl w:val="1"/>
          <w:numId w:val="5"/>
        </w:numPr>
        <w:suppressAutoHyphens w:val="0"/>
        <w:autoSpaceDN/>
        <w:spacing w:after="0" w:line="293" w:lineRule="atLeast"/>
        <w:jc w:val="both"/>
        <w:textAlignment w:val="auto"/>
        <w:rPr>
          <w:rFonts w:ascii="Times New Roman" w:hAnsi="Times New Roman"/>
          <w:sz w:val="24"/>
          <w:szCs w:val="24"/>
        </w:rPr>
      </w:pPr>
      <w:r w:rsidRPr="00FC3954">
        <w:rPr>
          <w:rFonts w:ascii="Times New Roman" w:hAnsi="Times New Roman"/>
          <w:sz w:val="24"/>
          <w:szCs w:val="24"/>
        </w:rPr>
        <w:lastRenderedPageBreak/>
        <w:t xml:space="preserve"> </w:t>
      </w:r>
      <w:r w:rsidR="004B6E67" w:rsidRPr="00FC3954">
        <w:rPr>
          <w:rFonts w:ascii="Times New Roman" w:hAnsi="Times New Roman"/>
          <w:sz w:val="24"/>
          <w:szCs w:val="24"/>
        </w:rPr>
        <w:t>nekustamo īpašumu ar  kadastra Nr. 9415 001 0523 – zemes vienību (zemes vienības kadastra apzīmējums 9415 001 0523) 125 m2 platībā un būvi (būves kadastra apzīmējums 9415 001 0523 001);</w:t>
      </w:r>
    </w:p>
    <w:p w14:paraId="64DF8D96" w14:textId="77777777" w:rsidR="004B6E67" w:rsidRPr="00FC3954" w:rsidRDefault="004B6E67" w:rsidP="000529AB">
      <w:pPr>
        <w:pStyle w:val="ListParagraph"/>
        <w:numPr>
          <w:ilvl w:val="1"/>
          <w:numId w:val="5"/>
        </w:numPr>
        <w:suppressAutoHyphens w:val="0"/>
        <w:autoSpaceDN/>
        <w:spacing w:after="0" w:line="293" w:lineRule="atLeast"/>
        <w:jc w:val="both"/>
        <w:textAlignment w:val="auto"/>
        <w:rPr>
          <w:rFonts w:ascii="Times New Roman" w:hAnsi="Times New Roman"/>
          <w:sz w:val="24"/>
          <w:szCs w:val="24"/>
        </w:rPr>
      </w:pPr>
      <w:r w:rsidRPr="00FC3954">
        <w:rPr>
          <w:rFonts w:ascii="Times New Roman" w:hAnsi="Times New Roman"/>
          <w:sz w:val="24"/>
          <w:szCs w:val="24"/>
        </w:rPr>
        <w:t>nekustamā īpašumu ar kadastra Nr. 9415 501 0001 – garāžas ēku (būves kadastra apzīmējums 9415 001 0502 006).</w:t>
      </w:r>
    </w:p>
    <w:p w14:paraId="0E94C6BE" w14:textId="055C3639" w:rsidR="00AE2BD1" w:rsidRPr="00FC3954" w:rsidRDefault="004B6E67" w:rsidP="000529AB">
      <w:pPr>
        <w:pStyle w:val="ListParagraph"/>
        <w:numPr>
          <w:ilvl w:val="0"/>
          <w:numId w:val="5"/>
        </w:numPr>
        <w:suppressAutoHyphens w:val="0"/>
        <w:autoSpaceDN/>
        <w:spacing w:after="0" w:line="293" w:lineRule="atLeast"/>
        <w:jc w:val="both"/>
        <w:textAlignment w:val="auto"/>
        <w:rPr>
          <w:rFonts w:ascii="Times New Roman" w:hAnsi="Times New Roman"/>
          <w:sz w:val="24"/>
          <w:szCs w:val="24"/>
        </w:rPr>
      </w:pPr>
      <w:r w:rsidRPr="00FC3954">
        <w:rPr>
          <w:rFonts w:ascii="Times New Roman" w:hAnsi="Times New Roman"/>
          <w:sz w:val="24"/>
          <w:szCs w:val="24"/>
        </w:rPr>
        <w:t>Šī lēmuma 1.1., 1.2. un 1.3. apakšpunktos norādīto nekustamo īpašumu</w:t>
      </w:r>
      <w:r w:rsidR="00DA33E8" w:rsidRPr="00FC3954">
        <w:rPr>
          <w:rFonts w:ascii="Times New Roman" w:hAnsi="Times New Roman"/>
          <w:sz w:val="24"/>
          <w:szCs w:val="24"/>
        </w:rPr>
        <w:t xml:space="preserve"> atsavināšanas rezultātā iegūtos līdzekļus ieskaitīt </w:t>
      </w:r>
      <w:r w:rsidRPr="00FC3954">
        <w:rPr>
          <w:rFonts w:ascii="Times New Roman" w:hAnsi="Times New Roman"/>
          <w:sz w:val="24"/>
          <w:szCs w:val="24"/>
        </w:rPr>
        <w:t>Smiltenes</w:t>
      </w:r>
      <w:r w:rsidR="00DA33E8" w:rsidRPr="00FC3954">
        <w:rPr>
          <w:rFonts w:ascii="Times New Roman" w:hAnsi="Times New Roman"/>
          <w:sz w:val="24"/>
          <w:szCs w:val="24"/>
        </w:rPr>
        <w:t xml:space="preserve"> novada pašvaldības budžetā</w:t>
      </w:r>
      <w:r w:rsidR="000304F4" w:rsidRPr="00FC3954">
        <w:rPr>
          <w:rFonts w:ascii="Verdana" w:hAnsi="Verdana"/>
          <w:color w:val="2C363A"/>
          <w:shd w:val="clear" w:color="auto" w:fill="FFFFFF"/>
        </w:rPr>
        <w:t> </w:t>
      </w:r>
      <w:r w:rsidR="000304F4" w:rsidRPr="00FC3954">
        <w:rPr>
          <w:rFonts w:ascii="Times New Roman" w:hAnsi="Times New Roman"/>
          <w:sz w:val="24"/>
          <w:szCs w:val="24"/>
        </w:rPr>
        <w:t>būvprojekta "Baznīcas laukuma, Marijas ielas, Pils ielas posmā no Baznīcas laukuma līdz Kalna ielai, Kalna iela posmā Pils ielas līdz Baznīcas laukumam un teritorijas Baznīcas laukumā 16A un Baznīcas laukumā 10 pārbūve, Smiltenē"</w:t>
      </w:r>
      <w:r w:rsidR="00DA33E8" w:rsidRPr="00FC3954">
        <w:rPr>
          <w:rFonts w:ascii="Times New Roman" w:hAnsi="Times New Roman"/>
          <w:sz w:val="24"/>
          <w:szCs w:val="24"/>
        </w:rPr>
        <w:t xml:space="preserve"> </w:t>
      </w:r>
      <w:r w:rsidR="000304F4" w:rsidRPr="00FC3954">
        <w:rPr>
          <w:rFonts w:ascii="Times New Roman" w:hAnsi="Times New Roman"/>
          <w:sz w:val="24"/>
          <w:szCs w:val="24"/>
        </w:rPr>
        <w:t>secīgai</w:t>
      </w:r>
      <w:r w:rsidR="00AE2BD1" w:rsidRPr="00FC3954">
        <w:rPr>
          <w:rFonts w:ascii="Times New Roman" w:hAnsi="Times New Roman"/>
          <w:sz w:val="24"/>
          <w:szCs w:val="24"/>
        </w:rPr>
        <w:t xml:space="preserve"> īstenošanai un ar to saistītas infrastruktūras pārbūves </w:t>
      </w:r>
      <w:r w:rsidR="00DA33E8" w:rsidRPr="00FC3954">
        <w:rPr>
          <w:rFonts w:ascii="Times New Roman" w:hAnsi="Times New Roman"/>
          <w:sz w:val="24"/>
          <w:szCs w:val="24"/>
        </w:rPr>
        <w:t>nodrošināšanai.</w:t>
      </w:r>
    </w:p>
    <w:p w14:paraId="21EA9527" w14:textId="2EA56D5B" w:rsidR="00AE2BD1" w:rsidRPr="00AE2BD1" w:rsidRDefault="00AE2BD1" w:rsidP="000529AB">
      <w:pPr>
        <w:pStyle w:val="ListParagraph"/>
        <w:numPr>
          <w:ilvl w:val="0"/>
          <w:numId w:val="5"/>
        </w:numPr>
        <w:suppressAutoHyphens w:val="0"/>
        <w:autoSpaceDN/>
        <w:spacing w:after="0" w:line="293" w:lineRule="atLeast"/>
        <w:jc w:val="both"/>
        <w:textAlignment w:val="auto"/>
        <w:rPr>
          <w:rFonts w:ascii="Times New Roman" w:hAnsi="Times New Roman"/>
          <w:sz w:val="24"/>
          <w:szCs w:val="24"/>
        </w:rPr>
      </w:pPr>
      <w:r w:rsidRPr="00AE2BD1">
        <w:rPr>
          <w:rFonts w:ascii="Times New Roman" w:hAnsi="Times New Roman"/>
          <w:sz w:val="24"/>
          <w:szCs w:val="24"/>
        </w:rPr>
        <w:t>Par l</w:t>
      </w:r>
      <w:r w:rsidR="00DA33E8" w:rsidRPr="00AE2BD1">
        <w:rPr>
          <w:rFonts w:ascii="Times New Roman" w:hAnsi="Times New Roman"/>
          <w:sz w:val="24"/>
          <w:szCs w:val="24"/>
        </w:rPr>
        <w:t xml:space="preserve">ēmuma izpildi </w:t>
      </w:r>
      <w:r w:rsidRPr="00AE2BD1">
        <w:rPr>
          <w:rFonts w:ascii="Times New Roman" w:hAnsi="Times New Roman"/>
          <w:sz w:val="24"/>
          <w:szCs w:val="24"/>
        </w:rPr>
        <w:t xml:space="preserve">atbild Smiltenes novada pašvaldības </w:t>
      </w:r>
      <w:bookmarkStart w:id="2" w:name="_Hlk100041185"/>
      <w:r w:rsidRPr="00AE2BD1">
        <w:rPr>
          <w:rFonts w:ascii="Times New Roman" w:hAnsi="Times New Roman"/>
          <w:sz w:val="24"/>
          <w:szCs w:val="24"/>
        </w:rPr>
        <w:t>Nekustamo īpašumu nodaļa.</w:t>
      </w:r>
      <w:bookmarkEnd w:id="2"/>
    </w:p>
    <w:p w14:paraId="7E878450" w14:textId="3F68CB24" w:rsidR="00BE33AA" w:rsidRPr="00AE2BD1" w:rsidRDefault="00BE33AA" w:rsidP="000529AB">
      <w:pPr>
        <w:pStyle w:val="ListParagraph"/>
        <w:numPr>
          <w:ilvl w:val="0"/>
          <w:numId w:val="5"/>
        </w:numPr>
        <w:suppressAutoHyphens w:val="0"/>
        <w:autoSpaceDN/>
        <w:spacing w:after="0" w:line="293" w:lineRule="atLeast"/>
        <w:jc w:val="both"/>
        <w:textAlignment w:val="auto"/>
        <w:rPr>
          <w:rFonts w:ascii="Times New Roman" w:hAnsi="Times New Roman"/>
          <w:sz w:val="24"/>
          <w:szCs w:val="24"/>
        </w:rPr>
      </w:pPr>
      <w:r w:rsidRPr="00AE2BD1">
        <w:rPr>
          <w:rFonts w:ascii="Times New Roman" w:hAnsi="Times New Roman"/>
          <w:sz w:val="24"/>
          <w:szCs w:val="24"/>
        </w:rPr>
        <w:t xml:space="preserve">Kontroli par lēmuma izpildi veikt </w:t>
      </w:r>
      <w:r w:rsidR="004F057D" w:rsidRPr="00AE2BD1">
        <w:rPr>
          <w:rFonts w:ascii="Times New Roman" w:hAnsi="Times New Roman"/>
          <w:sz w:val="24"/>
          <w:szCs w:val="24"/>
        </w:rPr>
        <w:t>Smil</w:t>
      </w:r>
      <w:r w:rsidR="00077F23" w:rsidRPr="00AE2BD1">
        <w:rPr>
          <w:rFonts w:ascii="Times New Roman" w:hAnsi="Times New Roman"/>
          <w:sz w:val="24"/>
          <w:szCs w:val="24"/>
        </w:rPr>
        <w:t>tenes novada pašvaldības</w:t>
      </w:r>
      <w:r w:rsidRPr="00AE2BD1">
        <w:rPr>
          <w:rFonts w:ascii="Times New Roman" w:hAnsi="Times New Roman"/>
          <w:sz w:val="24"/>
          <w:szCs w:val="24"/>
        </w:rPr>
        <w:t xml:space="preserve"> domes </w:t>
      </w:r>
      <w:r w:rsidR="00077F23" w:rsidRPr="00AE2BD1">
        <w:rPr>
          <w:rFonts w:ascii="Times New Roman" w:hAnsi="Times New Roman"/>
          <w:sz w:val="24"/>
          <w:szCs w:val="24"/>
        </w:rPr>
        <w:t>izpilddirektora vietniekam attīstības jautājumos</w:t>
      </w:r>
      <w:r w:rsidRPr="00AE2BD1">
        <w:rPr>
          <w:rFonts w:ascii="Times New Roman" w:hAnsi="Times New Roman"/>
          <w:sz w:val="24"/>
          <w:szCs w:val="24"/>
        </w:rPr>
        <w:t>.</w:t>
      </w:r>
    </w:p>
    <w:p w14:paraId="75A5670A" w14:textId="2BB21694" w:rsidR="009639CF" w:rsidRPr="009639CF" w:rsidRDefault="009639CF" w:rsidP="007A79E6">
      <w:pPr>
        <w:tabs>
          <w:tab w:val="left" w:pos="284"/>
        </w:tabs>
        <w:spacing w:after="0"/>
        <w:jc w:val="both"/>
        <w:rPr>
          <w:rFonts w:ascii="Times New Roman" w:hAnsi="Times New Roman"/>
          <w:sz w:val="24"/>
          <w:szCs w:val="24"/>
        </w:rPr>
      </w:pPr>
    </w:p>
    <w:p w14:paraId="50D82D2F" w14:textId="77777777" w:rsidR="009B02C7" w:rsidRPr="00807AB0" w:rsidRDefault="009B02C7" w:rsidP="00807AB0">
      <w:pPr>
        <w:tabs>
          <w:tab w:val="left" w:pos="-142"/>
          <w:tab w:val="left" w:pos="284"/>
        </w:tabs>
        <w:spacing w:after="0"/>
        <w:jc w:val="both"/>
        <w:textAlignment w:val="auto"/>
        <w:rPr>
          <w:rFonts w:ascii="Times New Roman" w:hAnsi="Times New Roman"/>
          <w:bCs/>
          <w:sz w:val="24"/>
          <w:szCs w:val="24"/>
          <w:lang w:eastAsia="zh-CN"/>
        </w:rPr>
      </w:pPr>
    </w:p>
    <w:p w14:paraId="60D48C7B" w14:textId="1FE24AAB" w:rsidR="00674009" w:rsidRPr="00A61E8E" w:rsidRDefault="0016295B" w:rsidP="009B02C7">
      <w:pPr>
        <w:tabs>
          <w:tab w:val="left" w:pos="-142"/>
        </w:tabs>
        <w:spacing w:after="0"/>
        <w:jc w:val="both"/>
        <w:textAlignment w:val="auto"/>
        <w:rPr>
          <w:rFonts w:ascii="Times New Roman" w:hAnsi="Times New Roman"/>
          <w:sz w:val="24"/>
          <w:szCs w:val="24"/>
        </w:rPr>
      </w:pPr>
      <w:r w:rsidRPr="00A61E8E">
        <w:rPr>
          <w:rFonts w:ascii="Times New Roman" w:hAnsi="Times New Roman"/>
          <w:bCs/>
          <w:sz w:val="24"/>
          <w:szCs w:val="24"/>
          <w:lang w:eastAsia="zh-CN"/>
        </w:rPr>
        <w:t xml:space="preserve">Domes priekšsēdētājs                                                                           </w:t>
      </w:r>
      <w:r w:rsidR="009B02C7">
        <w:rPr>
          <w:rFonts w:ascii="Times New Roman" w:hAnsi="Times New Roman"/>
          <w:bCs/>
          <w:sz w:val="24"/>
          <w:szCs w:val="24"/>
          <w:lang w:eastAsia="zh-CN"/>
        </w:rPr>
        <w:tab/>
      </w:r>
      <w:r w:rsidR="009B02C7">
        <w:rPr>
          <w:rFonts w:ascii="Times New Roman" w:hAnsi="Times New Roman"/>
          <w:bCs/>
          <w:sz w:val="24"/>
          <w:szCs w:val="24"/>
          <w:lang w:eastAsia="zh-CN"/>
        </w:rPr>
        <w:tab/>
      </w:r>
      <w:r w:rsidRPr="00A61E8E">
        <w:rPr>
          <w:rFonts w:ascii="Times New Roman" w:hAnsi="Times New Roman"/>
          <w:bCs/>
          <w:sz w:val="24"/>
          <w:szCs w:val="24"/>
          <w:lang w:eastAsia="zh-CN"/>
        </w:rPr>
        <w:t xml:space="preserve"> </w:t>
      </w:r>
      <w:proofErr w:type="spellStart"/>
      <w:r w:rsidRPr="00A61E8E">
        <w:rPr>
          <w:rFonts w:ascii="Times New Roman" w:hAnsi="Times New Roman"/>
          <w:bCs/>
          <w:sz w:val="24"/>
          <w:szCs w:val="24"/>
          <w:lang w:eastAsia="zh-CN"/>
        </w:rPr>
        <w:t>E.Avotiņš</w:t>
      </w:r>
      <w:proofErr w:type="spellEnd"/>
    </w:p>
    <w:sectPr w:rsidR="00674009" w:rsidRPr="00A61E8E" w:rsidSect="00DE2F26">
      <w:pgSz w:w="11906" w:h="16838"/>
      <w:pgMar w:top="851" w:right="851" w:bottom="851"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4EBBF" w14:textId="77777777" w:rsidR="007E282E" w:rsidRDefault="007E282E">
      <w:pPr>
        <w:spacing w:after="0"/>
      </w:pPr>
      <w:r>
        <w:separator/>
      </w:r>
    </w:p>
  </w:endnote>
  <w:endnote w:type="continuationSeparator" w:id="0">
    <w:p w14:paraId="1CE40729" w14:textId="77777777" w:rsidR="007E282E" w:rsidRDefault="007E282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CFEEE9" w14:textId="77777777" w:rsidR="007E282E" w:rsidRDefault="007E282E">
      <w:pPr>
        <w:spacing w:after="0"/>
      </w:pPr>
      <w:r>
        <w:rPr>
          <w:color w:val="000000"/>
        </w:rPr>
        <w:separator/>
      </w:r>
    </w:p>
  </w:footnote>
  <w:footnote w:type="continuationSeparator" w:id="0">
    <w:p w14:paraId="1D6A05A7" w14:textId="77777777" w:rsidR="007E282E" w:rsidRDefault="007E282E">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031C4"/>
    <w:multiLevelType w:val="multilevel"/>
    <w:tmpl w:val="BA921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5D2803"/>
    <w:multiLevelType w:val="multilevel"/>
    <w:tmpl w:val="99026424"/>
    <w:lvl w:ilvl="0">
      <w:start w:val="1"/>
      <w:numFmt w:val="decimal"/>
      <w:lvlText w:val="%1."/>
      <w:lvlJc w:val="left"/>
      <w:pPr>
        <w:ind w:left="720" w:hanging="360"/>
      </w:pPr>
      <w:rPr>
        <w:rFonts w:ascii="Times New Roman" w:hAnsi="Times New Roman" w:hint="default"/>
        <w:sz w:val="24"/>
      </w:rPr>
    </w:lvl>
    <w:lvl w:ilvl="1">
      <w:start w:val="2"/>
      <w:numFmt w:val="decimal"/>
      <w:isLgl/>
      <w:lvlText w:val="%1.%2."/>
      <w:lvlJc w:val="left"/>
      <w:pPr>
        <w:ind w:left="927" w:hanging="360"/>
      </w:pPr>
      <w:rPr>
        <w:rFonts w:hint="default"/>
        <w:b w:val="0"/>
      </w:rPr>
    </w:lvl>
    <w:lvl w:ilvl="2">
      <w:start w:val="1"/>
      <w:numFmt w:val="decimal"/>
      <w:isLgl/>
      <w:lvlText w:val="%1.%2.%3."/>
      <w:lvlJc w:val="left"/>
      <w:pPr>
        <w:ind w:left="1494" w:hanging="720"/>
      </w:pPr>
      <w:rPr>
        <w:rFonts w:hint="default"/>
        <w:b w:val="0"/>
      </w:rPr>
    </w:lvl>
    <w:lvl w:ilvl="3">
      <w:start w:val="1"/>
      <w:numFmt w:val="decimal"/>
      <w:isLgl/>
      <w:lvlText w:val="%1.%2.%3.%4."/>
      <w:lvlJc w:val="left"/>
      <w:pPr>
        <w:ind w:left="1701" w:hanging="720"/>
      </w:pPr>
      <w:rPr>
        <w:rFonts w:hint="default"/>
        <w:b w:val="0"/>
      </w:rPr>
    </w:lvl>
    <w:lvl w:ilvl="4">
      <w:start w:val="1"/>
      <w:numFmt w:val="decimal"/>
      <w:isLgl/>
      <w:lvlText w:val="%1.%2.%3.%4.%5."/>
      <w:lvlJc w:val="left"/>
      <w:pPr>
        <w:ind w:left="2268" w:hanging="1080"/>
      </w:pPr>
      <w:rPr>
        <w:rFonts w:hint="default"/>
        <w:b w:val="0"/>
      </w:rPr>
    </w:lvl>
    <w:lvl w:ilvl="5">
      <w:start w:val="1"/>
      <w:numFmt w:val="decimal"/>
      <w:isLgl/>
      <w:lvlText w:val="%1.%2.%3.%4.%5.%6."/>
      <w:lvlJc w:val="left"/>
      <w:pPr>
        <w:ind w:left="2475" w:hanging="1080"/>
      </w:pPr>
      <w:rPr>
        <w:rFonts w:hint="default"/>
        <w:b w:val="0"/>
      </w:rPr>
    </w:lvl>
    <w:lvl w:ilvl="6">
      <w:start w:val="1"/>
      <w:numFmt w:val="decimal"/>
      <w:isLgl/>
      <w:lvlText w:val="%1.%2.%3.%4.%5.%6.%7."/>
      <w:lvlJc w:val="left"/>
      <w:pPr>
        <w:ind w:left="3042" w:hanging="1440"/>
      </w:pPr>
      <w:rPr>
        <w:rFonts w:hint="default"/>
        <w:b w:val="0"/>
      </w:rPr>
    </w:lvl>
    <w:lvl w:ilvl="7">
      <w:start w:val="1"/>
      <w:numFmt w:val="decimal"/>
      <w:isLgl/>
      <w:lvlText w:val="%1.%2.%3.%4.%5.%6.%7.%8."/>
      <w:lvlJc w:val="left"/>
      <w:pPr>
        <w:ind w:left="3249" w:hanging="1440"/>
      </w:pPr>
      <w:rPr>
        <w:rFonts w:hint="default"/>
        <w:b w:val="0"/>
      </w:rPr>
    </w:lvl>
    <w:lvl w:ilvl="8">
      <w:start w:val="1"/>
      <w:numFmt w:val="decimal"/>
      <w:isLgl/>
      <w:lvlText w:val="%1.%2.%3.%4.%5.%6.%7.%8.%9."/>
      <w:lvlJc w:val="left"/>
      <w:pPr>
        <w:ind w:left="3816" w:hanging="1800"/>
      </w:pPr>
      <w:rPr>
        <w:rFonts w:hint="default"/>
        <w:b w:val="0"/>
      </w:rPr>
    </w:lvl>
  </w:abstractNum>
  <w:abstractNum w:abstractNumId="2" w15:restartNumberingAfterBreak="0">
    <w:nsid w:val="2DD56F60"/>
    <w:multiLevelType w:val="multilevel"/>
    <w:tmpl w:val="58ECDCC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37004778"/>
    <w:multiLevelType w:val="multilevel"/>
    <w:tmpl w:val="5FD04A40"/>
    <w:lvl w:ilvl="0">
      <w:start w:val="1"/>
      <w:numFmt w:val="decimal"/>
      <w:lvlText w:val="%1."/>
      <w:lvlJc w:val="left"/>
      <w:pPr>
        <w:ind w:left="720" w:hanging="360"/>
      </w:pPr>
      <w:rPr>
        <w:rFonts w:ascii="Times New Roman" w:eastAsia="Calibri" w:hAnsi="Times New Roman" w:cs="Times New Roman" w:hint="default"/>
      </w:rPr>
    </w:lvl>
    <w:lvl w:ilvl="1">
      <w:start w:val="1"/>
      <w:numFmt w:val="decimal"/>
      <w:isLgl/>
      <w:lvlText w:val="%1.%2."/>
      <w:lvlJc w:val="left"/>
      <w:pPr>
        <w:ind w:left="720" w:hanging="360"/>
      </w:pPr>
      <w:rPr>
        <w:rFonts w:hint="default"/>
        <w:b w:val="0"/>
        <w:i w:val="0"/>
        <w:color w:val="000000" w:themeColor="text1"/>
      </w:rPr>
    </w:lvl>
    <w:lvl w:ilvl="2">
      <w:start w:val="1"/>
      <w:numFmt w:val="decimal"/>
      <w:isLgl/>
      <w:lvlText w:val="%1.%2.%3."/>
      <w:lvlJc w:val="left"/>
      <w:pPr>
        <w:ind w:left="1080" w:hanging="720"/>
      </w:pPr>
      <w:rPr>
        <w:rFonts w:hint="default"/>
        <w:b w:val="0"/>
        <w:i w:val="0"/>
        <w:color w:val="000000" w:themeColor="text1"/>
      </w:rPr>
    </w:lvl>
    <w:lvl w:ilvl="3">
      <w:start w:val="1"/>
      <w:numFmt w:val="decimal"/>
      <w:isLgl/>
      <w:lvlText w:val="%1.%2.%3.%4."/>
      <w:lvlJc w:val="left"/>
      <w:pPr>
        <w:ind w:left="1080" w:hanging="720"/>
      </w:pPr>
      <w:rPr>
        <w:rFonts w:hint="default"/>
        <w:b w:val="0"/>
        <w:i w:val="0"/>
        <w:color w:val="000000" w:themeColor="text1"/>
      </w:rPr>
    </w:lvl>
    <w:lvl w:ilvl="4">
      <w:start w:val="1"/>
      <w:numFmt w:val="decimal"/>
      <w:isLgl/>
      <w:lvlText w:val="%1.%2.%3.%4.%5."/>
      <w:lvlJc w:val="left"/>
      <w:pPr>
        <w:ind w:left="1440" w:hanging="1080"/>
      </w:pPr>
      <w:rPr>
        <w:rFonts w:hint="default"/>
        <w:b w:val="0"/>
        <w:i w:val="0"/>
        <w:color w:val="000000" w:themeColor="text1"/>
      </w:rPr>
    </w:lvl>
    <w:lvl w:ilvl="5">
      <w:start w:val="1"/>
      <w:numFmt w:val="decimal"/>
      <w:isLgl/>
      <w:lvlText w:val="%1.%2.%3.%4.%5.%6."/>
      <w:lvlJc w:val="left"/>
      <w:pPr>
        <w:ind w:left="1440" w:hanging="1080"/>
      </w:pPr>
      <w:rPr>
        <w:rFonts w:hint="default"/>
        <w:b w:val="0"/>
        <w:i w:val="0"/>
        <w:color w:val="000000" w:themeColor="text1"/>
      </w:rPr>
    </w:lvl>
    <w:lvl w:ilvl="6">
      <w:start w:val="1"/>
      <w:numFmt w:val="decimal"/>
      <w:isLgl/>
      <w:lvlText w:val="%1.%2.%3.%4.%5.%6.%7."/>
      <w:lvlJc w:val="left"/>
      <w:pPr>
        <w:ind w:left="1800" w:hanging="1440"/>
      </w:pPr>
      <w:rPr>
        <w:rFonts w:hint="default"/>
        <w:b w:val="0"/>
        <w:i w:val="0"/>
        <w:color w:val="000000" w:themeColor="text1"/>
      </w:rPr>
    </w:lvl>
    <w:lvl w:ilvl="7">
      <w:start w:val="1"/>
      <w:numFmt w:val="decimal"/>
      <w:isLgl/>
      <w:lvlText w:val="%1.%2.%3.%4.%5.%6.%7.%8."/>
      <w:lvlJc w:val="left"/>
      <w:pPr>
        <w:ind w:left="1800" w:hanging="1440"/>
      </w:pPr>
      <w:rPr>
        <w:rFonts w:hint="default"/>
        <w:b w:val="0"/>
        <w:i w:val="0"/>
        <w:color w:val="000000" w:themeColor="text1"/>
      </w:rPr>
    </w:lvl>
    <w:lvl w:ilvl="8">
      <w:start w:val="1"/>
      <w:numFmt w:val="decimal"/>
      <w:isLgl/>
      <w:lvlText w:val="%1.%2.%3.%4.%5.%6.%7.%8.%9."/>
      <w:lvlJc w:val="left"/>
      <w:pPr>
        <w:ind w:left="2160" w:hanging="1800"/>
      </w:pPr>
      <w:rPr>
        <w:rFonts w:hint="default"/>
        <w:b w:val="0"/>
        <w:i w:val="0"/>
        <w:color w:val="000000" w:themeColor="text1"/>
      </w:rPr>
    </w:lvl>
  </w:abstractNum>
  <w:abstractNum w:abstractNumId="4" w15:restartNumberingAfterBreak="0">
    <w:nsid w:val="4FB51E38"/>
    <w:multiLevelType w:val="multilevel"/>
    <w:tmpl w:val="E1D89CFE"/>
    <w:lvl w:ilvl="0">
      <w:start w:val="1"/>
      <w:numFmt w:val="decimal"/>
      <w:lvlText w:val="%1."/>
      <w:lvlJc w:val="left"/>
      <w:pPr>
        <w:ind w:left="-491" w:hanging="360"/>
      </w:pPr>
    </w:lvl>
    <w:lvl w:ilvl="1">
      <w:start w:val="1"/>
      <w:numFmt w:val="lowerLetter"/>
      <w:lvlText w:val="%2."/>
      <w:lvlJc w:val="left"/>
      <w:pPr>
        <w:ind w:left="229" w:hanging="360"/>
      </w:pPr>
    </w:lvl>
    <w:lvl w:ilvl="2">
      <w:start w:val="1"/>
      <w:numFmt w:val="lowerRoman"/>
      <w:lvlText w:val="%3."/>
      <w:lvlJc w:val="right"/>
      <w:pPr>
        <w:ind w:left="949" w:hanging="180"/>
      </w:pPr>
    </w:lvl>
    <w:lvl w:ilvl="3">
      <w:start w:val="1"/>
      <w:numFmt w:val="decimal"/>
      <w:lvlText w:val="%4."/>
      <w:lvlJc w:val="left"/>
      <w:pPr>
        <w:ind w:left="1669" w:hanging="360"/>
      </w:pPr>
    </w:lvl>
    <w:lvl w:ilvl="4">
      <w:start w:val="1"/>
      <w:numFmt w:val="lowerLetter"/>
      <w:lvlText w:val="%5."/>
      <w:lvlJc w:val="left"/>
      <w:pPr>
        <w:ind w:left="2389" w:hanging="360"/>
      </w:pPr>
    </w:lvl>
    <w:lvl w:ilvl="5">
      <w:start w:val="1"/>
      <w:numFmt w:val="lowerRoman"/>
      <w:lvlText w:val="%6."/>
      <w:lvlJc w:val="right"/>
      <w:pPr>
        <w:ind w:left="3109" w:hanging="180"/>
      </w:pPr>
    </w:lvl>
    <w:lvl w:ilvl="6">
      <w:start w:val="1"/>
      <w:numFmt w:val="decimal"/>
      <w:lvlText w:val="%7."/>
      <w:lvlJc w:val="left"/>
      <w:pPr>
        <w:ind w:left="3829" w:hanging="360"/>
      </w:pPr>
    </w:lvl>
    <w:lvl w:ilvl="7">
      <w:start w:val="1"/>
      <w:numFmt w:val="lowerLetter"/>
      <w:lvlText w:val="%8."/>
      <w:lvlJc w:val="left"/>
      <w:pPr>
        <w:ind w:left="4549" w:hanging="360"/>
      </w:pPr>
    </w:lvl>
    <w:lvl w:ilvl="8">
      <w:start w:val="1"/>
      <w:numFmt w:val="lowerRoman"/>
      <w:lvlText w:val="%9."/>
      <w:lvlJc w:val="right"/>
      <w:pPr>
        <w:ind w:left="5269" w:hanging="180"/>
      </w:pPr>
    </w:lvl>
  </w:abstractNum>
  <w:abstractNum w:abstractNumId="5" w15:restartNumberingAfterBreak="0">
    <w:nsid w:val="55573D31"/>
    <w:multiLevelType w:val="hybridMultilevel"/>
    <w:tmpl w:val="6928B1D8"/>
    <w:lvl w:ilvl="0" w:tplc="FE2440C2">
      <w:start w:val="1"/>
      <w:numFmt w:val="decimal"/>
      <w:lvlText w:val="%1."/>
      <w:lvlJc w:val="left"/>
      <w:pPr>
        <w:ind w:left="720" w:hanging="360"/>
      </w:pPr>
      <w:rPr>
        <w:b w:val="0"/>
        <w:strike w:val="0"/>
        <w:dstrike w:val="0"/>
        <w:color w:val="000000"/>
        <w:u w:val="none"/>
        <w:effect w:val="no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 w15:restartNumberingAfterBreak="0">
    <w:nsid w:val="56CA4C7F"/>
    <w:multiLevelType w:val="multilevel"/>
    <w:tmpl w:val="EE748D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C091E5A"/>
    <w:multiLevelType w:val="hybridMultilevel"/>
    <w:tmpl w:val="C43A9ED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8" w15:restartNumberingAfterBreak="0">
    <w:nsid w:val="6F821ED4"/>
    <w:multiLevelType w:val="hybridMultilevel"/>
    <w:tmpl w:val="E6BC5C72"/>
    <w:lvl w:ilvl="0" w:tplc="15B08A16">
      <w:start w:val="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937401963">
    <w:abstractNumId w:val="4"/>
  </w:num>
  <w:num w:numId="2" w16cid:durableId="93326189">
    <w:abstractNumId w:val="1"/>
  </w:num>
  <w:num w:numId="3" w16cid:durableId="16320527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34931855">
    <w:abstractNumId w:val="0"/>
  </w:num>
  <w:num w:numId="5" w16cid:durableId="610164315">
    <w:abstractNumId w:val="3"/>
  </w:num>
  <w:num w:numId="6" w16cid:durableId="1130250774">
    <w:abstractNumId w:val="8"/>
  </w:num>
  <w:num w:numId="7" w16cid:durableId="1942881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0826693">
    <w:abstractNumId w:val="6"/>
  </w:num>
  <w:num w:numId="9" w16cid:durableId="966083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009"/>
    <w:rsid w:val="000304F4"/>
    <w:rsid w:val="00032516"/>
    <w:rsid w:val="0003700A"/>
    <w:rsid w:val="000529AB"/>
    <w:rsid w:val="00060487"/>
    <w:rsid w:val="00077468"/>
    <w:rsid w:val="00077F23"/>
    <w:rsid w:val="000A574B"/>
    <w:rsid w:val="00104AF0"/>
    <w:rsid w:val="00124C62"/>
    <w:rsid w:val="00146686"/>
    <w:rsid w:val="0016295B"/>
    <w:rsid w:val="00163EDE"/>
    <w:rsid w:val="001A1DC0"/>
    <w:rsid w:val="001C42D1"/>
    <w:rsid w:val="001E1F5C"/>
    <w:rsid w:val="00203185"/>
    <w:rsid w:val="00210574"/>
    <w:rsid w:val="002153F7"/>
    <w:rsid w:val="00253BDA"/>
    <w:rsid w:val="002653C5"/>
    <w:rsid w:val="002734A1"/>
    <w:rsid w:val="00285434"/>
    <w:rsid w:val="002D0F4D"/>
    <w:rsid w:val="0034098E"/>
    <w:rsid w:val="00366389"/>
    <w:rsid w:val="003B42A8"/>
    <w:rsid w:val="003E3D7E"/>
    <w:rsid w:val="004545DC"/>
    <w:rsid w:val="00485A55"/>
    <w:rsid w:val="00492F4C"/>
    <w:rsid w:val="00495761"/>
    <w:rsid w:val="00496744"/>
    <w:rsid w:val="004B6E67"/>
    <w:rsid w:val="004F057D"/>
    <w:rsid w:val="004F1F7F"/>
    <w:rsid w:val="00517491"/>
    <w:rsid w:val="0052332F"/>
    <w:rsid w:val="00545B5F"/>
    <w:rsid w:val="00557779"/>
    <w:rsid w:val="005850C9"/>
    <w:rsid w:val="005C368B"/>
    <w:rsid w:val="005C38D3"/>
    <w:rsid w:val="005D28D5"/>
    <w:rsid w:val="00603518"/>
    <w:rsid w:val="00611E0B"/>
    <w:rsid w:val="00646939"/>
    <w:rsid w:val="00674009"/>
    <w:rsid w:val="006A0E50"/>
    <w:rsid w:val="006C38EE"/>
    <w:rsid w:val="006D62E7"/>
    <w:rsid w:val="006E15A9"/>
    <w:rsid w:val="006F64B0"/>
    <w:rsid w:val="00715525"/>
    <w:rsid w:val="007618FE"/>
    <w:rsid w:val="00792E96"/>
    <w:rsid w:val="007A79E6"/>
    <w:rsid w:val="007B430F"/>
    <w:rsid w:val="007E282E"/>
    <w:rsid w:val="007F67DA"/>
    <w:rsid w:val="00807AB0"/>
    <w:rsid w:val="0083734C"/>
    <w:rsid w:val="00842453"/>
    <w:rsid w:val="00894F24"/>
    <w:rsid w:val="0089640B"/>
    <w:rsid w:val="008C5294"/>
    <w:rsid w:val="008D458D"/>
    <w:rsid w:val="00936158"/>
    <w:rsid w:val="009639CF"/>
    <w:rsid w:val="00977B6E"/>
    <w:rsid w:val="0098769D"/>
    <w:rsid w:val="009B02C7"/>
    <w:rsid w:val="009D2945"/>
    <w:rsid w:val="009F5D34"/>
    <w:rsid w:val="00A51718"/>
    <w:rsid w:val="00A51BF2"/>
    <w:rsid w:val="00A61E8E"/>
    <w:rsid w:val="00A719C8"/>
    <w:rsid w:val="00A92B04"/>
    <w:rsid w:val="00AA6A5B"/>
    <w:rsid w:val="00AC626F"/>
    <w:rsid w:val="00AD1447"/>
    <w:rsid w:val="00AE2BD1"/>
    <w:rsid w:val="00AF4A84"/>
    <w:rsid w:val="00B16162"/>
    <w:rsid w:val="00B82D4F"/>
    <w:rsid w:val="00B910CF"/>
    <w:rsid w:val="00BB2FC9"/>
    <w:rsid w:val="00BE33AA"/>
    <w:rsid w:val="00C0181D"/>
    <w:rsid w:val="00C24D7F"/>
    <w:rsid w:val="00C6235A"/>
    <w:rsid w:val="00C91BBA"/>
    <w:rsid w:val="00C95D8D"/>
    <w:rsid w:val="00CD000D"/>
    <w:rsid w:val="00D11FB3"/>
    <w:rsid w:val="00D21B21"/>
    <w:rsid w:val="00D30017"/>
    <w:rsid w:val="00D514DD"/>
    <w:rsid w:val="00D8213F"/>
    <w:rsid w:val="00D8536D"/>
    <w:rsid w:val="00D95E58"/>
    <w:rsid w:val="00DA33E8"/>
    <w:rsid w:val="00DE2F26"/>
    <w:rsid w:val="00E23AF5"/>
    <w:rsid w:val="00E35BB7"/>
    <w:rsid w:val="00E46A69"/>
    <w:rsid w:val="00E5668B"/>
    <w:rsid w:val="00E608F4"/>
    <w:rsid w:val="00E80451"/>
    <w:rsid w:val="00E96502"/>
    <w:rsid w:val="00EA2CF6"/>
    <w:rsid w:val="00ED74A3"/>
    <w:rsid w:val="00EE1B13"/>
    <w:rsid w:val="00EF1C6C"/>
    <w:rsid w:val="00F03041"/>
    <w:rsid w:val="00F06557"/>
    <w:rsid w:val="00F205FA"/>
    <w:rsid w:val="00F63F08"/>
    <w:rsid w:val="00F94FF3"/>
    <w:rsid w:val="00FC3954"/>
    <w:rsid w:val="00FE49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B1D9"/>
  <w15:docId w15:val="{9958C5C0-6A69-423B-AAE2-0E5E0DC3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sz w:val="22"/>
        <w:szCs w:val="22"/>
        <w:lang w:val="lv-LV" w:eastAsia="en-US" w:bidi="ar-SA"/>
      </w:rPr>
    </w:rPrDefault>
    <w:pPrDefault>
      <w:pPr>
        <w:autoSpaceDN w:val="0"/>
        <w:spacing w:after="160" w:line="244"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amp;P List Paragraph,2,Strip,Numbered Para 1,Dot pt,No Spacing1,List Paragraph Char Char Char,Indicator Text,List Paragraph1,Bullet Points,MAIN CONTENT,IFCL - List Paragraph,List Paragraph12,OBC Bullet,F5 List Paragraph,Syle 1,PPS_Bullet"/>
    <w:basedOn w:val="Normal"/>
    <w:link w:val="ListParagraphChar"/>
    <w:uiPriority w:val="34"/>
    <w:qFormat/>
    <w:pPr>
      <w:ind w:left="720"/>
    </w:pPr>
  </w:style>
  <w:style w:type="character" w:styleId="Hyperlink">
    <w:name w:val="Hyperlink"/>
    <w:basedOn w:val="DefaultParagraphFont"/>
    <w:rPr>
      <w:color w:val="0563C1"/>
      <w:u w:val="single"/>
    </w:rPr>
  </w:style>
  <w:style w:type="character" w:customStyle="1" w:styleId="Neatrisintapieminana1">
    <w:name w:val="Neatrisināta pieminēšana1"/>
    <w:basedOn w:val="DefaultParagraphFont"/>
    <w:rPr>
      <w:color w:val="605E5C"/>
      <w:shd w:val="clear" w:color="auto" w:fill="E1DFDD"/>
    </w:rPr>
  </w:style>
  <w:style w:type="paragraph" w:styleId="NoSpacing">
    <w:name w:val="No Spacing"/>
    <w:link w:val="NoSpacingChar"/>
    <w:uiPriority w:val="1"/>
    <w:qFormat/>
    <w:pPr>
      <w:suppressAutoHyphens/>
      <w:spacing w:after="0" w:line="240" w:lineRule="auto"/>
    </w:pPr>
  </w:style>
  <w:style w:type="character" w:customStyle="1" w:styleId="NoSpacingChar">
    <w:name w:val="No Spacing Char"/>
    <w:link w:val="NoSpacing"/>
    <w:uiPriority w:val="1"/>
    <w:locked/>
    <w:rsid w:val="00F03041"/>
  </w:style>
  <w:style w:type="paragraph" w:styleId="BodyTextIndent2">
    <w:name w:val="Body Text Indent 2"/>
    <w:basedOn w:val="Normal"/>
    <w:link w:val="BodyTextIndent2Char"/>
    <w:rsid w:val="00F03041"/>
    <w:pPr>
      <w:suppressAutoHyphens w:val="0"/>
      <w:autoSpaceDN/>
      <w:spacing w:after="120" w:line="480" w:lineRule="auto"/>
      <w:ind w:left="283"/>
      <w:textAlignment w:val="auto"/>
    </w:pPr>
    <w:rPr>
      <w:rFonts w:ascii="Times New Roman" w:eastAsia="Times New Roman" w:hAnsi="Times New Roman" w:cs="Arial Unicode MS"/>
      <w:sz w:val="24"/>
      <w:szCs w:val="24"/>
      <w:lang w:val="en-US" w:eastAsia="x-none" w:bidi="lo-LA"/>
    </w:rPr>
  </w:style>
  <w:style w:type="character" w:customStyle="1" w:styleId="BodyTextIndent2Char">
    <w:name w:val="Body Text Indent 2 Char"/>
    <w:basedOn w:val="DefaultParagraphFont"/>
    <w:link w:val="BodyTextIndent2"/>
    <w:rsid w:val="00F03041"/>
    <w:rPr>
      <w:rFonts w:ascii="Times New Roman" w:eastAsia="Times New Roman" w:hAnsi="Times New Roman" w:cs="Arial Unicode MS"/>
      <w:sz w:val="24"/>
      <w:szCs w:val="24"/>
      <w:lang w:val="en-US" w:eastAsia="x-none" w:bidi="lo-LA"/>
    </w:rPr>
  </w:style>
  <w:style w:type="paragraph" w:customStyle="1" w:styleId="Bezatstarpm2">
    <w:name w:val="Bez atstarpēm2"/>
    <w:qFormat/>
    <w:rsid w:val="00F03041"/>
    <w:pPr>
      <w:autoSpaceDN/>
      <w:spacing w:after="0" w:line="240" w:lineRule="auto"/>
      <w:textAlignment w:val="auto"/>
    </w:pPr>
  </w:style>
  <w:style w:type="paragraph" w:customStyle="1" w:styleId="Default">
    <w:name w:val="Default"/>
    <w:rsid w:val="00F03041"/>
    <w:pPr>
      <w:autoSpaceDE w:val="0"/>
      <w:adjustRightInd w:val="0"/>
      <w:spacing w:after="0" w:line="240" w:lineRule="auto"/>
      <w:textAlignment w:val="auto"/>
    </w:pPr>
    <w:rPr>
      <w:rFonts w:ascii="Times New Roman" w:hAnsi="Times New Roman"/>
      <w:color w:val="000000"/>
      <w:sz w:val="24"/>
      <w:szCs w:val="24"/>
    </w:rPr>
  </w:style>
  <w:style w:type="paragraph" w:customStyle="1" w:styleId="Pamattekstaatkpe21">
    <w:name w:val="Pamatteksta atkāpe 21"/>
    <w:basedOn w:val="Normal"/>
    <w:rsid w:val="00F03041"/>
    <w:pPr>
      <w:spacing w:after="120" w:line="480" w:lineRule="auto"/>
      <w:ind w:left="283"/>
    </w:pPr>
    <w:rPr>
      <w:rFonts w:ascii="Times New Roman" w:eastAsia="Times New Roman" w:hAnsi="Times New Roman"/>
      <w:sz w:val="24"/>
      <w:szCs w:val="24"/>
      <w:lang w:val="en-US"/>
    </w:rPr>
  </w:style>
  <w:style w:type="character" w:styleId="Strong">
    <w:name w:val="Strong"/>
    <w:uiPriority w:val="22"/>
    <w:qFormat/>
    <w:rsid w:val="00F03041"/>
    <w:rPr>
      <w:b/>
      <w:bCs/>
    </w:rPr>
  </w:style>
  <w:style w:type="character" w:customStyle="1" w:styleId="ListParagraphChar">
    <w:name w:val="List Paragraph Char"/>
    <w:aliases w:val="H&amp;P List Paragraph Char,2 Char,Strip Char,Numbered Para 1 Char,Dot pt Char,No Spacing1 Char,List Paragraph Char Char Char Char,Indicator Text Char,List Paragraph1 Char,Bullet Points Char,MAIN CONTENT Char,IFCL - List Paragraph Char"/>
    <w:link w:val="ListParagraph"/>
    <w:uiPriority w:val="34"/>
    <w:qFormat/>
    <w:locked/>
    <w:rsid w:val="00F03041"/>
  </w:style>
  <w:style w:type="paragraph" w:styleId="NormalWeb">
    <w:name w:val="Normal (Web)"/>
    <w:basedOn w:val="Normal"/>
    <w:uiPriority w:val="99"/>
    <w:unhideWhenUsed/>
    <w:rsid w:val="00104AF0"/>
    <w:pPr>
      <w:suppressAutoHyphens w:val="0"/>
      <w:autoSpaceDN/>
      <w:spacing w:before="100" w:beforeAutospacing="1" w:after="100" w:afterAutospacing="1"/>
      <w:textAlignment w:val="auto"/>
    </w:pPr>
    <w:rPr>
      <w:rFonts w:ascii="Times New Roman" w:eastAsia="Times New Roman" w:hAnsi="Times New Roman"/>
      <w:sz w:val="24"/>
      <w:szCs w:val="24"/>
      <w:lang w:eastAsia="lv-LV"/>
    </w:rPr>
  </w:style>
  <w:style w:type="paragraph" w:customStyle="1" w:styleId="tv213">
    <w:name w:val="tv213"/>
    <w:basedOn w:val="Normal"/>
    <w:rsid w:val="00D21B21"/>
    <w:pPr>
      <w:suppressAutoHyphens w:val="0"/>
      <w:autoSpaceDN/>
      <w:spacing w:before="100" w:beforeAutospacing="1" w:after="100" w:afterAutospacing="1"/>
      <w:textAlignment w:val="auto"/>
    </w:pPr>
    <w:rPr>
      <w:rFonts w:ascii="Times New Roman" w:eastAsia="Times New Roman" w:hAnsi="Times New Roman"/>
      <w:sz w:val="24"/>
      <w:szCs w:val="24"/>
      <w:lang w:eastAsia="lv-LV"/>
    </w:rPr>
  </w:style>
  <w:style w:type="paragraph" w:styleId="CommentText">
    <w:name w:val="annotation text"/>
    <w:basedOn w:val="Normal"/>
    <w:link w:val="CommentTextChar"/>
    <w:uiPriority w:val="99"/>
    <w:unhideWhenUsed/>
    <w:rsid w:val="00D8213F"/>
    <w:pPr>
      <w:suppressAutoHyphens w:val="0"/>
      <w:autoSpaceDN/>
      <w:spacing w:after="0"/>
      <w:textAlignment w:val="auto"/>
    </w:pPr>
    <w:rPr>
      <w:rFonts w:ascii="Times New Roman" w:eastAsia="Times New Roman" w:hAnsi="Times New Roman"/>
      <w:iCs/>
      <w:sz w:val="20"/>
      <w:szCs w:val="20"/>
    </w:rPr>
  </w:style>
  <w:style w:type="character" w:customStyle="1" w:styleId="CommentTextChar">
    <w:name w:val="Comment Text Char"/>
    <w:basedOn w:val="DefaultParagraphFont"/>
    <w:link w:val="CommentText"/>
    <w:uiPriority w:val="99"/>
    <w:rsid w:val="00D8213F"/>
    <w:rPr>
      <w:rFonts w:ascii="Times New Roman" w:eastAsia="Times New Roman" w:hAnsi="Times New Roman"/>
      <w:iCs/>
      <w:sz w:val="20"/>
      <w:szCs w:val="20"/>
    </w:rPr>
  </w:style>
  <w:style w:type="character" w:styleId="UnresolvedMention">
    <w:name w:val="Unresolved Mention"/>
    <w:basedOn w:val="DefaultParagraphFont"/>
    <w:uiPriority w:val="99"/>
    <w:semiHidden/>
    <w:unhideWhenUsed/>
    <w:rsid w:val="00E23A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218899">
      <w:bodyDiv w:val="1"/>
      <w:marLeft w:val="0"/>
      <w:marRight w:val="0"/>
      <w:marTop w:val="0"/>
      <w:marBottom w:val="0"/>
      <w:divBdr>
        <w:top w:val="none" w:sz="0" w:space="0" w:color="auto"/>
        <w:left w:val="none" w:sz="0" w:space="0" w:color="auto"/>
        <w:bottom w:val="none" w:sz="0" w:space="0" w:color="auto"/>
        <w:right w:val="none" w:sz="0" w:space="0" w:color="auto"/>
      </w:divBdr>
    </w:div>
    <w:div w:id="418605203">
      <w:bodyDiv w:val="1"/>
      <w:marLeft w:val="0"/>
      <w:marRight w:val="0"/>
      <w:marTop w:val="0"/>
      <w:marBottom w:val="0"/>
      <w:divBdr>
        <w:top w:val="none" w:sz="0" w:space="0" w:color="auto"/>
        <w:left w:val="none" w:sz="0" w:space="0" w:color="auto"/>
        <w:bottom w:val="none" w:sz="0" w:space="0" w:color="auto"/>
        <w:right w:val="none" w:sz="0" w:space="0" w:color="auto"/>
      </w:divBdr>
    </w:div>
    <w:div w:id="789400334">
      <w:bodyDiv w:val="1"/>
      <w:marLeft w:val="0"/>
      <w:marRight w:val="0"/>
      <w:marTop w:val="0"/>
      <w:marBottom w:val="0"/>
      <w:divBdr>
        <w:top w:val="none" w:sz="0" w:space="0" w:color="auto"/>
        <w:left w:val="none" w:sz="0" w:space="0" w:color="auto"/>
        <w:bottom w:val="none" w:sz="0" w:space="0" w:color="auto"/>
        <w:right w:val="none" w:sz="0" w:space="0" w:color="auto"/>
      </w:divBdr>
    </w:div>
    <w:div w:id="1315992026">
      <w:bodyDiv w:val="1"/>
      <w:marLeft w:val="0"/>
      <w:marRight w:val="0"/>
      <w:marTop w:val="0"/>
      <w:marBottom w:val="0"/>
      <w:divBdr>
        <w:top w:val="none" w:sz="0" w:space="0" w:color="auto"/>
        <w:left w:val="none" w:sz="0" w:space="0" w:color="auto"/>
        <w:bottom w:val="none" w:sz="0" w:space="0" w:color="auto"/>
        <w:right w:val="none" w:sz="0" w:space="0" w:color="auto"/>
      </w:divBdr>
    </w:div>
    <w:div w:id="1633561960">
      <w:bodyDiv w:val="1"/>
      <w:marLeft w:val="0"/>
      <w:marRight w:val="0"/>
      <w:marTop w:val="0"/>
      <w:marBottom w:val="0"/>
      <w:divBdr>
        <w:top w:val="none" w:sz="0" w:space="0" w:color="auto"/>
        <w:left w:val="none" w:sz="0" w:space="0" w:color="auto"/>
        <w:bottom w:val="none" w:sz="0" w:space="0" w:color="auto"/>
        <w:right w:val="none" w:sz="0" w:space="0" w:color="auto"/>
      </w:divBdr>
    </w:div>
    <w:div w:id="20879230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pasts@smiltenesnovads.lv"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likumi.lv/ta/id/57255-par-pasvaldibam" TargetMode="External"/><Relationship Id="rId4" Type="http://schemas.openxmlformats.org/officeDocument/2006/relationships/webSettings" Target="webSettings.xml"/><Relationship Id="rId9" Type="http://schemas.openxmlformats.org/officeDocument/2006/relationships/hyperlink" Target="https://likumi.lv/ta/id/57255-par-pasvaldibam"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5009</Words>
  <Characters>2856</Characters>
  <Application>Microsoft Office Word</Application>
  <DocSecurity>4</DocSecurity>
  <Lines>23</Lines>
  <Paragraphs>15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Santa Bruvere</dc:creator>
  <dc:description/>
  <cp:lastModifiedBy>Edvīns Kāpostiņš</cp:lastModifiedBy>
  <cp:revision>2</cp:revision>
  <dcterms:created xsi:type="dcterms:W3CDTF">2024-07-22T13:04:00Z</dcterms:created>
  <dcterms:modified xsi:type="dcterms:W3CDTF">2024-07-22T13:04:00Z</dcterms:modified>
</cp:coreProperties>
</file>