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60E57" w:rsidR="00716CF8" w:rsidP="00716CF8" w:rsidRDefault="00716CF8" w14:paraId="6E643C41" w14:textId="77777777">
      <w:pPr>
        <w:pStyle w:val="Heading2"/>
        <w:spacing w:before="0" w:line="240" w:lineRule="auto"/>
        <w:rPr>
          <w:rFonts w:cs="Times New Roman"/>
        </w:rPr>
      </w:pPr>
      <w:bookmarkStart w:name="_Toc34290919" w:id="0"/>
      <w:bookmarkStart w:name="_GoBack" w:id="1"/>
      <w:bookmarkEnd w:id="1"/>
      <w:r>
        <w:rPr>
          <w:rFonts w:cs="Times New Roman"/>
        </w:rPr>
        <w:t>103</w:t>
      </w:r>
      <w:r w:rsidRPr="201B7711">
        <w:rPr>
          <w:rFonts w:cs="Times New Roman"/>
        </w:rPr>
        <w:t>.</w:t>
      </w:r>
      <w:r w:rsidRPr="5A1B5A75">
        <w:rPr>
          <w:rFonts w:cs="Times New Roman"/>
        </w:rPr>
        <w:t xml:space="preserve"> </w:t>
      </w:r>
      <w:r w:rsidRPr="201B7711">
        <w:rPr>
          <w:rFonts w:cs="Times New Roman"/>
        </w:rPr>
        <w:t>pants. Informācijas sniegšana oficiālās statistikas nodrošināšanai</w:t>
      </w:r>
      <w:bookmarkEnd w:id="0"/>
    </w:p>
    <w:p w:rsidR="00716CF8" w:rsidP="00716CF8" w:rsidRDefault="00716CF8" w14:paraId="16687D75" w14:textId="77777777">
      <w:pPr>
        <w:jc w:val="both"/>
        <w:rPr>
          <w:rFonts w:eastAsia="Times New Roman" w:cs="Times New Roman"/>
          <w:szCs w:val="24"/>
        </w:rPr>
      </w:pPr>
      <w:r w:rsidRPr="629ABC34">
        <w:rPr>
          <w:rFonts w:eastAsia="Times New Roman" w:cs="Times New Roman"/>
        </w:rPr>
        <w:t xml:space="preserve">(1) </w:t>
      </w:r>
      <w:r w:rsidRPr="629ABC34">
        <w:rPr>
          <w:rFonts w:eastAsia="Times New Roman" w:cs="Times New Roman"/>
          <w:szCs w:val="24"/>
        </w:rPr>
        <w:t>Lai nodrošinātu normatīvajos aktos noteikto oficiālo statistiku, Centrālajai statistikas pārvaldei (turpmāk — Pārvalde) ir tiesības pieprasīt un elektronisko sakaru komersantam, kas</w:t>
      </w:r>
      <w:r w:rsidRPr="00FF6AFB">
        <w:t xml:space="preserve"> </w:t>
      </w:r>
      <w:r w:rsidRPr="00FF6AFB">
        <w:rPr>
          <w:rFonts w:eastAsia="Times New Roman" w:cs="Times New Roman"/>
          <w:szCs w:val="24"/>
        </w:rPr>
        <w:t>nodrošina publisko mobilo elektronisko sakaru tīklu,  ir pienākums Ministru kabineta noteiktajā apjomā un kārtībā:</w:t>
      </w:r>
    </w:p>
    <w:p w:rsidR="00716CF8" w:rsidP="00716CF8" w:rsidRDefault="00716CF8" w14:paraId="41A19E16" w14:textId="288E0859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apstrādāt un sniegt saglabājamos datus, lai Pārvalde izstrādātu </w:t>
      </w:r>
      <w:r w:rsidR="00E102DD">
        <w:rPr>
          <w:rFonts w:eastAsia="Times New Roman" w:cs="Times New Roman"/>
          <w:szCs w:val="24"/>
        </w:rPr>
        <w:t xml:space="preserve">un uzturētu </w:t>
      </w:r>
      <w:r>
        <w:rPr>
          <w:rFonts w:eastAsia="Times New Roman" w:cs="Times New Roman"/>
          <w:szCs w:val="24"/>
        </w:rPr>
        <w:t>datu apstrādes metodi oficiālās statistikas nodrošināšanai;</w:t>
      </w:r>
    </w:p>
    <w:p w:rsidRPr="00122B67" w:rsidR="00716CF8" w:rsidP="00716CF8" w:rsidRDefault="00716CF8" w14:paraId="703A8EC0" w14:textId="77777777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szCs w:val="24"/>
        </w:rPr>
      </w:pPr>
      <w:r w:rsidRPr="00FF6AFB">
        <w:rPr>
          <w:rFonts w:eastAsia="Times New Roman" w:cs="Times New Roman"/>
          <w:szCs w:val="24"/>
        </w:rPr>
        <w:t xml:space="preserve">apstrādāt </w:t>
      </w:r>
      <w:r>
        <w:rPr>
          <w:rFonts w:eastAsia="Times New Roman" w:cs="Times New Roman"/>
          <w:szCs w:val="24"/>
        </w:rPr>
        <w:t>saglabājamos datus, izmantojot Pārvaldes izstrādāto datu apstrādes metodi,</w:t>
      </w:r>
      <w:r w:rsidRPr="00FF6AFB">
        <w:rPr>
          <w:rFonts w:eastAsia="Times New Roman" w:cs="Times New Roman"/>
          <w:szCs w:val="24"/>
        </w:rPr>
        <w:t xml:space="preserve"> un sniegt Pārvaldei apstrādes rezultātus</w:t>
      </w:r>
      <w:r>
        <w:rPr>
          <w:rFonts w:eastAsia="Times New Roman" w:cs="Times New Roman"/>
          <w:szCs w:val="24"/>
        </w:rPr>
        <w:t xml:space="preserve">, </w:t>
      </w:r>
      <w:r w:rsidRPr="00FF6AFB">
        <w:rPr>
          <w:rFonts w:eastAsia="Times New Roman" w:cs="Times New Roman"/>
          <w:szCs w:val="24"/>
        </w:rPr>
        <w:t>par publisko mobilo sakaru tīklu galiekārtām, kas nav viesabonentu galiekārtas;</w:t>
      </w:r>
    </w:p>
    <w:p w:rsidRPr="00FF6AFB" w:rsidR="00716CF8" w:rsidP="00716CF8" w:rsidRDefault="00716CF8" w14:paraId="11835703" w14:textId="77777777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szCs w:val="24"/>
        </w:rPr>
      </w:pPr>
      <w:r w:rsidRPr="00FF6AFB">
        <w:rPr>
          <w:rFonts w:eastAsia="Times New Roman" w:cs="Times New Roman"/>
          <w:szCs w:val="24"/>
        </w:rPr>
        <w:t xml:space="preserve">apstrādāt </w:t>
      </w:r>
      <w:r>
        <w:rPr>
          <w:rFonts w:eastAsia="Times New Roman" w:cs="Times New Roman"/>
          <w:szCs w:val="24"/>
        </w:rPr>
        <w:t>saglabājamos datus, izmantojot Pārvaldes izstrādāto datu apstrādes metodi,</w:t>
      </w:r>
      <w:r w:rsidRPr="00FF6AFB">
        <w:rPr>
          <w:rFonts w:eastAsia="Times New Roman" w:cs="Times New Roman"/>
          <w:szCs w:val="24"/>
        </w:rPr>
        <w:t xml:space="preserve"> un sniegt Pārvaldei apstrādes rezultātu, kas satur pseidonimizētus viesabonentu galiekārtas identifikatorus. </w:t>
      </w:r>
    </w:p>
    <w:p w:rsidR="00716CF8" w:rsidP="00716CF8" w:rsidRDefault="00716CF8" w14:paraId="76ADB9EB" w14:textId="77777777">
      <w:pPr>
        <w:jc w:val="both"/>
        <w:rPr>
          <w:rFonts w:eastAsia="Times New Roman" w:cs="Times New Roman"/>
        </w:rPr>
      </w:pPr>
      <w:r w:rsidRPr="629ABC34">
        <w:rPr>
          <w:rFonts w:eastAsia="Times New Roman" w:cs="Times New Roman"/>
        </w:rPr>
        <w:t>(2) Lai nodrošinātu normatīvajos aktos noteikto oficiālo statistiku, Pārvaldei ir tiesības pieprasīt un elektronisko sakaru komersantam, kas nodrošina publisk</w:t>
      </w:r>
      <w:r>
        <w:rPr>
          <w:rFonts w:eastAsia="Times New Roman" w:cs="Times New Roman"/>
        </w:rPr>
        <w:t>o</w:t>
      </w:r>
      <w:r w:rsidRPr="629ABC34">
        <w:rPr>
          <w:rFonts w:eastAsia="Times New Roman" w:cs="Times New Roman"/>
        </w:rPr>
        <w:t xml:space="preserve"> mobilo elektronisko sakaru tīkl</w:t>
      </w:r>
      <w:r>
        <w:rPr>
          <w:rFonts w:eastAsia="Times New Roman" w:cs="Times New Roman"/>
        </w:rPr>
        <w:t>u</w:t>
      </w:r>
      <w:r w:rsidRPr="629ABC34">
        <w:rPr>
          <w:rFonts w:eastAsia="Times New Roman" w:cs="Times New Roman"/>
        </w:rPr>
        <w:t>, ir pienākums sniegt tā rīcībā esoš</w:t>
      </w:r>
      <w:r>
        <w:rPr>
          <w:rFonts w:eastAsia="Times New Roman" w:cs="Times New Roman"/>
        </w:rPr>
        <w:t>o</w:t>
      </w:r>
      <w:r w:rsidRPr="629ABC34">
        <w:rPr>
          <w:rFonts w:eastAsia="Times New Roman" w:cs="Times New Roman"/>
        </w:rPr>
        <w:t xml:space="preserve"> informācij</w:t>
      </w:r>
      <w:r>
        <w:rPr>
          <w:rFonts w:eastAsia="Times New Roman" w:cs="Times New Roman"/>
        </w:rPr>
        <w:t>u</w:t>
      </w:r>
      <w:r w:rsidRPr="629ABC34">
        <w:rPr>
          <w:rFonts w:eastAsia="Times New Roman" w:cs="Times New Roman"/>
        </w:rPr>
        <w:t xml:space="preserve"> par </w:t>
      </w:r>
      <w:r w:rsidRPr="001D1579">
        <w:rPr>
          <w:rFonts w:eastAsia="Times New Roman" w:cs="Times New Roman"/>
        </w:rPr>
        <w:t>reģistrētu galalietotāju</w:t>
      </w:r>
      <w:r>
        <w:rPr>
          <w:rFonts w:eastAsia="Times New Roman" w:cs="Times New Roman"/>
        </w:rPr>
        <w:t xml:space="preserve"> </w:t>
      </w:r>
      <w:r w:rsidRPr="629ABC34">
        <w:rPr>
          <w:rFonts w:eastAsia="Times New Roman" w:cs="Times New Roman"/>
        </w:rPr>
        <w:t xml:space="preserve">telefona numuriem atbilstoši Pārvaldes sagatavotajam </w:t>
      </w:r>
      <w:r w:rsidRPr="00C9212E">
        <w:rPr>
          <w:rFonts w:eastAsia="Times New Roman" w:cs="Times New Roman"/>
        </w:rPr>
        <w:t>personu</w:t>
      </w:r>
      <w:r>
        <w:rPr>
          <w:rFonts w:eastAsia="Times New Roman" w:cs="Times New Roman"/>
        </w:rPr>
        <w:t xml:space="preserve"> </w:t>
      </w:r>
      <w:r w:rsidRPr="629ABC34">
        <w:rPr>
          <w:rFonts w:eastAsia="Times New Roman" w:cs="Times New Roman"/>
        </w:rPr>
        <w:t>izlases sarakstam. Pārvaldei ir tiesības pieprasīt šajā daļā minēto informāciju ne biežāk kā divas reizes gadā, nodrošinot elektronisko sakaru komersantam pašizmaksās balstītu samaksu par informāciju.</w:t>
      </w:r>
      <w:r w:rsidRPr="0075139D">
        <w:rPr>
          <w:rFonts w:eastAsia="Times New Roman" w:cs="Times New Roman"/>
        </w:rPr>
        <w:t xml:space="preserve"> Šie nosacījumi neattiecas uz valsts aizsardzības un drošības iestāžu telefonu numuriem.</w:t>
      </w:r>
    </w:p>
    <w:p w:rsidR="00716CF8" w:rsidP="00716CF8" w:rsidRDefault="00716CF8" w14:paraId="78BC8953" w14:textId="77777777">
      <w:pPr>
        <w:jc w:val="both"/>
        <w:rPr>
          <w:rFonts w:eastAsia="Times New Roman" w:cs="Times New Roman"/>
        </w:rPr>
      </w:pPr>
    </w:p>
    <w:p w:rsidR="00716CF8" w:rsidP="00716CF8" w:rsidRDefault="00716CF8" w14:paraId="01C2768B" w14:textId="10431656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(3) Šā panta otrajā daļā noteikto pienākumu nodrošināšanai</w:t>
      </w:r>
      <w:r w:rsidRPr="004E0B50">
        <w:rPr>
          <w:rFonts w:eastAsia="Times New Roman" w:cs="Times New Roman"/>
        </w:rPr>
        <w:t>, elektronisko sakaru komersantam ir pienākums</w:t>
      </w:r>
      <w:r>
        <w:rPr>
          <w:rFonts w:eastAsia="Times New Roman" w:cs="Times New Roman"/>
        </w:rPr>
        <w:t xml:space="preserve"> pēc Pārvaldes pieprasījuma:</w:t>
      </w:r>
    </w:p>
    <w:p w:rsidR="00716CF8" w:rsidP="00716CF8" w:rsidRDefault="00716CF8" w14:paraId="1C4A63E0" w14:textId="77777777">
      <w:pPr>
        <w:ind w:left="720"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1) </w:t>
      </w:r>
      <w:r w:rsidRPr="004E0B5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30</w:t>
      </w:r>
      <w:r w:rsidRPr="004E0B50">
        <w:rPr>
          <w:rFonts w:eastAsia="Times New Roman" w:cs="Times New Roman"/>
        </w:rPr>
        <w:t xml:space="preserve"> dienu laikā sniegt</w:t>
      </w:r>
      <w:r>
        <w:rPr>
          <w:rFonts w:eastAsia="Times New Roman" w:cs="Times New Roman"/>
        </w:rPr>
        <w:t xml:space="preserve"> informāciju par</w:t>
      </w:r>
      <w:r w:rsidRPr="004E0B5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pašizmaksas balstītās samaksas apmēru par šā panta otrajā daļā minētās informācijas sagatavošanu;</w:t>
      </w:r>
    </w:p>
    <w:p w:rsidR="00716CF8" w:rsidP="00716CF8" w:rsidRDefault="00716CF8" w14:paraId="6CE656C0" w14:textId="77777777">
      <w:pPr>
        <w:ind w:left="720"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2) 3 mēnešu laikā sniegt </w:t>
      </w:r>
      <w:r w:rsidRPr="629ABC34">
        <w:rPr>
          <w:rFonts w:eastAsia="Times New Roman" w:cs="Times New Roman"/>
        </w:rPr>
        <w:t>tā rīcībā esoš</w:t>
      </w:r>
      <w:r>
        <w:rPr>
          <w:rFonts w:eastAsia="Times New Roman" w:cs="Times New Roman"/>
        </w:rPr>
        <w:t>o</w:t>
      </w:r>
      <w:r w:rsidRPr="629ABC34">
        <w:rPr>
          <w:rFonts w:eastAsia="Times New Roman" w:cs="Times New Roman"/>
        </w:rPr>
        <w:t xml:space="preserve"> informācij</w:t>
      </w:r>
      <w:r>
        <w:rPr>
          <w:rFonts w:eastAsia="Times New Roman" w:cs="Times New Roman"/>
        </w:rPr>
        <w:t>u</w:t>
      </w:r>
      <w:r w:rsidRPr="629ABC34">
        <w:rPr>
          <w:rFonts w:eastAsia="Times New Roman" w:cs="Times New Roman"/>
        </w:rPr>
        <w:t xml:space="preserve"> par </w:t>
      </w:r>
      <w:r w:rsidRPr="001D1579">
        <w:rPr>
          <w:rFonts w:eastAsia="Times New Roman" w:cs="Times New Roman"/>
        </w:rPr>
        <w:t>reģistrētu galalietotāju</w:t>
      </w:r>
      <w:r>
        <w:rPr>
          <w:rFonts w:eastAsia="Times New Roman" w:cs="Times New Roman"/>
        </w:rPr>
        <w:t xml:space="preserve"> </w:t>
      </w:r>
      <w:r w:rsidRPr="629ABC34">
        <w:rPr>
          <w:rFonts w:eastAsia="Times New Roman" w:cs="Times New Roman"/>
        </w:rPr>
        <w:t xml:space="preserve">telefona numuriem atbilstoši Pārvaldes sagatavotajam </w:t>
      </w:r>
      <w:r w:rsidRPr="00C9212E">
        <w:rPr>
          <w:rFonts w:eastAsia="Times New Roman" w:cs="Times New Roman"/>
        </w:rPr>
        <w:t>personu</w:t>
      </w:r>
      <w:r>
        <w:rPr>
          <w:rFonts w:eastAsia="Times New Roman" w:cs="Times New Roman"/>
        </w:rPr>
        <w:t xml:space="preserve"> </w:t>
      </w:r>
      <w:r w:rsidRPr="629ABC34">
        <w:rPr>
          <w:rFonts w:eastAsia="Times New Roman" w:cs="Times New Roman"/>
        </w:rPr>
        <w:t>izlases sarakstam</w:t>
      </w:r>
      <w:r>
        <w:rPr>
          <w:rFonts w:eastAsia="Times New Roman" w:cs="Times New Roman"/>
        </w:rPr>
        <w:t xml:space="preserve"> un datu nodošanas kārtībai.</w:t>
      </w:r>
    </w:p>
    <w:p w:rsidRPr="00660E57" w:rsidR="00716CF8" w:rsidP="00716CF8" w:rsidRDefault="00716CF8" w14:paraId="5B9AF471" w14:textId="77777777">
      <w:pPr>
        <w:ind w:left="720" w:firstLine="720"/>
        <w:jc w:val="both"/>
        <w:rPr>
          <w:rFonts w:cs="Times New Roman"/>
        </w:rPr>
      </w:pPr>
    </w:p>
    <w:p w:rsidRPr="00660E57" w:rsidR="00716CF8" w:rsidP="00716CF8" w:rsidRDefault="00716CF8" w14:paraId="42B21565" w14:textId="302CE4BA">
      <w:pPr>
        <w:shd w:val="clear" w:color="auto" w:fill="FFFFFF" w:themeFill="background1"/>
        <w:jc w:val="both"/>
        <w:textAlignment w:val="baseline"/>
        <w:rPr>
          <w:rFonts w:cs="Times New Roman"/>
          <w:lang w:eastAsia="lv-LV"/>
        </w:rPr>
      </w:pPr>
      <w:r>
        <w:rPr>
          <w:rFonts w:eastAsia="Times New Roman" w:cs="Times New Roman"/>
        </w:rPr>
        <w:t>(</w:t>
      </w:r>
      <w:r w:rsidR="0028367E">
        <w:rPr>
          <w:rFonts w:eastAsia="Times New Roman" w:cs="Times New Roman"/>
        </w:rPr>
        <w:t>4</w:t>
      </w:r>
      <w:r>
        <w:rPr>
          <w:rFonts w:eastAsia="Times New Roman" w:cs="Times New Roman"/>
        </w:rPr>
        <w:t xml:space="preserve">) Lai nodrošinātu šī panta pirmajā daļā noteiktās datu apstrādes metodes izstrādi, Pārvaldei ir tiesības pieprasīt </w:t>
      </w:r>
      <w:r w:rsidRPr="00660E57">
        <w:rPr>
          <w:rFonts w:cs="Times New Roman"/>
          <w:shd w:val="clear" w:color="auto" w:fill="FFFFFF"/>
        </w:rPr>
        <w:t>Valsts akciju sabiedrība</w:t>
      </w:r>
      <w:r>
        <w:rPr>
          <w:rFonts w:cs="Times New Roman"/>
          <w:shd w:val="clear" w:color="auto" w:fill="FFFFFF"/>
        </w:rPr>
        <w:t>i</w:t>
      </w:r>
      <w:r w:rsidRPr="00660E57">
        <w:rPr>
          <w:rFonts w:cs="Times New Roman"/>
          <w:shd w:val="clear" w:color="auto" w:fill="FFFFFF"/>
        </w:rPr>
        <w:t xml:space="preserve"> "Elektroniskie sakari"</w:t>
      </w:r>
      <w:r>
        <w:rPr>
          <w:rFonts w:cs="Times New Roman"/>
          <w:shd w:val="clear" w:color="auto" w:fill="FFFFFF"/>
        </w:rPr>
        <w:t xml:space="preserve"> datus par mobilo sakaru bāzes stacijām, kas nav valsts noslēpums. Valsts akciju sabiedrība “Elektroniskie sakari” 1 mēneša laikā pēc Pārvaldes pieprasījuma saņemšanas sniedz tai datus par mobilo sakaru bāzes stacijām, kas nav valsts noslēpums.</w:t>
      </w:r>
    </w:p>
    <w:p w:rsidR="00716CF8" w:rsidP="00716CF8" w:rsidRDefault="00716CF8" w14:paraId="44EB8F85" w14:textId="77777777">
      <w:pPr>
        <w:jc w:val="both"/>
        <w:rPr>
          <w:rFonts w:eastAsia="Times New Roman" w:cs="Times New Roman"/>
        </w:rPr>
      </w:pPr>
    </w:p>
    <w:p w:rsidR="00716CF8" w:rsidP="00716CF8" w:rsidRDefault="00716CF8" w14:paraId="1BEDB444" w14:textId="77777777">
      <w:pPr>
        <w:jc w:val="both"/>
        <w:rPr>
          <w:rFonts w:eastAsia="Times New Roman" w:cs="Times New Roman"/>
        </w:rPr>
      </w:pPr>
    </w:p>
    <w:p w:rsidRPr="007F5768" w:rsidR="00716CF8" w:rsidP="00716CF8" w:rsidRDefault="00716CF8" w14:paraId="09294B1B" w14:textId="574F564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(</w:t>
      </w:r>
      <w:r w:rsidR="0028367E">
        <w:rPr>
          <w:rFonts w:eastAsia="Times New Roman" w:cs="Times New Roman"/>
        </w:rPr>
        <w:t>5</w:t>
      </w:r>
      <w:r>
        <w:rPr>
          <w:rFonts w:eastAsia="Times New Roman" w:cs="Times New Roman"/>
        </w:rPr>
        <w:t xml:space="preserve">) </w:t>
      </w:r>
      <w:r w:rsidRPr="007F5768">
        <w:rPr>
          <w:rFonts w:eastAsia="Times New Roman" w:cs="Times New Roman"/>
        </w:rPr>
        <w:t>Ministru kabinets nosaka šā panta pirmajā daļā minēt</w:t>
      </w:r>
      <w:r w:rsidR="007314CD">
        <w:rPr>
          <w:rFonts w:eastAsia="Times New Roman" w:cs="Times New Roman"/>
        </w:rPr>
        <w:t>o</w:t>
      </w:r>
      <w:r w:rsidRPr="007F5768">
        <w:rPr>
          <w:rFonts w:eastAsia="Times New Roman" w:cs="Times New Roman"/>
        </w:rPr>
        <w:t xml:space="preserve"> pienākum</w:t>
      </w:r>
      <w:r w:rsidR="007314CD">
        <w:rPr>
          <w:rFonts w:eastAsia="Times New Roman" w:cs="Times New Roman"/>
        </w:rPr>
        <w:t>u</w:t>
      </w:r>
      <w:r w:rsidRPr="007F5768">
        <w:rPr>
          <w:rFonts w:eastAsia="Times New Roman" w:cs="Times New Roman"/>
        </w:rPr>
        <w:t xml:space="preserve"> izpildei to </w:t>
      </w:r>
      <w:r>
        <w:rPr>
          <w:rFonts w:eastAsia="Times New Roman" w:cs="Times New Roman"/>
        </w:rPr>
        <w:t>saglabājamo datu</w:t>
      </w:r>
      <w:r w:rsidRPr="007F5768">
        <w:rPr>
          <w:rFonts w:eastAsia="Times New Roman" w:cs="Times New Roman"/>
        </w:rPr>
        <w:t xml:space="preserve"> apjomu un apstrādes</w:t>
      </w:r>
      <w:r>
        <w:rPr>
          <w:rFonts w:eastAsia="Times New Roman" w:cs="Times New Roman"/>
        </w:rPr>
        <w:t xml:space="preserve"> veidu un</w:t>
      </w:r>
      <w:r w:rsidRPr="007F5768">
        <w:rPr>
          <w:rFonts w:eastAsia="Times New Roman" w:cs="Times New Roman"/>
        </w:rPr>
        <w:t xml:space="preserve"> kārtību, kas nepieciešama apstrādes rezultāta sagatavošanai, tai skaitā attiecībā </w:t>
      </w:r>
      <w:r w:rsidR="0052463F">
        <w:rPr>
          <w:rFonts w:eastAsia="Times New Roman" w:cs="Times New Roman"/>
        </w:rPr>
        <w:t xml:space="preserve">uz </w:t>
      </w:r>
      <w:r w:rsidRPr="007F5768">
        <w:rPr>
          <w:rFonts w:eastAsia="Times New Roman" w:cs="Times New Roman"/>
        </w:rPr>
        <w:t>datu apstrādes metodes izstrād</w:t>
      </w:r>
      <w:r>
        <w:rPr>
          <w:rFonts w:eastAsia="Times New Roman" w:cs="Times New Roman"/>
        </w:rPr>
        <w:t>i</w:t>
      </w:r>
      <w:r w:rsidRPr="007F5768">
        <w:rPr>
          <w:rFonts w:eastAsia="Times New Roman" w:cs="Times New Roman"/>
        </w:rPr>
        <w:t xml:space="preserve"> un turpmāk</w:t>
      </w:r>
      <w:r>
        <w:rPr>
          <w:rFonts w:eastAsia="Times New Roman" w:cs="Times New Roman"/>
        </w:rPr>
        <w:t xml:space="preserve">o </w:t>
      </w:r>
      <w:r w:rsidRPr="007F5768">
        <w:rPr>
          <w:rFonts w:eastAsia="Times New Roman" w:cs="Times New Roman"/>
        </w:rPr>
        <w:t>uzturēšan</w:t>
      </w:r>
      <w:r>
        <w:rPr>
          <w:rFonts w:eastAsia="Times New Roman" w:cs="Times New Roman"/>
        </w:rPr>
        <w:t>u</w:t>
      </w:r>
      <w:r w:rsidRPr="007F5768">
        <w:rPr>
          <w:rFonts w:eastAsia="Times New Roman" w:cs="Times New Roman"/>
        </w:rPr>
        <w:t xml:space="preserve">, </w:t>
      </w:r>
      <w:r w:rsidRPr="00BB141B">
        <w:rPr>
          <w:rFonts w:eastAsia="Times New Roman" w:cs="Times New Roman"/>
        </w:rPr>
        <w:t xml:space="preserve">apstrādes rezultāta apjomu, </w:t>
      </w:r>
      <w:r>
        <w:rPr>
          <w:rFonts w:eastAsia="Times New Roman" w:cs="Times New Roman"/>
        </w:rPr>
        <w:t>tā</w:t>
      </w:r>
      <w:r w:rsidRPr="007F5768">
        <w:rPr>
          <w:rFonts w:eastAsia="Times New Roman" w:cs="Times New Roman"/>
        </w:rPr>
        <w:t xml:space="preserve"> pieprasīšanas kārtību un veidu, kā arī samaksu par pieprasī</w:t>
      </w:r>
      <w:r>
        <w:rPr>
          <w:rFonts w:eastAsia="Times New Roman" w:cs="Times New Roman"/>
        </w:rPr>
        <w:t>to saglabājamo datu un apstrādes rezultāta</w:t>
      </w:r>
      <w:r w:rsidRPr="007F5768">
        <w:rPr>
          <w:rFonts w:eastAsia="Times New Roman" w:cs="Times New Roman"/>
        </w:rPr>
        <w:t xml:space="preserve"> sagatavošanu, un </w:t>
      </w:r>
      <w:r>
        <w:rPr>
          <w:rFonts w:eastAsia="Times New Roman" w:cs="Times New Roman"/>
        </w:rPr>
        <w:t>saglabājamo datu un apstrādes rezultāta</w:t>
      </w:r>
      <w:r w:rsidRPr="007F5768">
        <w:rPr>
          <w:rFonts w:eastAsia="Times New Roman" w:cs="Times New Roman"/>
        </w:rPr>
        <w:t xml:space="preserve"> sagatavošanas un nodošanas termiņus.</w:t>
      </w:r>
    </w:p>
    <w:p w:rsidR="00DF5ED2" w:rsidRDefault="00CB3CDC" w14:paraId="38B33B89" w14:textId="77777777"/>
    <w:sectPr w:rsidR="00DF5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A2694"/>
    <w:multiLevelType w:val="hybridMultilevel"/>
    <w:tmpl w:val="BE041E6C"/>
    <w:lvl w:ilvl="0" w:tplc="EBDCD44C">
      <w:start w:val="1"/>
      <w:numFmt w:val="decimal"/>
      <w:lvlText w:val="(%1)"/>
      <w:lvlJc w:val="left"/>
      <w:pPr>
        <w:ind w:left="841" w:hanging="5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1" w15:restartNumberingAfterBreak="0">
    <w:nsid w:val="7A915662"/>
    <w:multiLevelType w:val="hybridMultilevel"/>
    <w:tmpl w:val="76FC2742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F8"/>
    <w:rsid w:val="0028367E"/>
    <w:rsid w:val="0052463F"/>
    <w:rsid w:val="0069322F"/>
    <w:rsid w:val="00716CF8"/>
    <w:rsid w:val="007314CD"/>
    <w:rsid w:val="00BA1381"/>
    <w:rsid w:val="00C606CD"/>
    <w:rsid w:val="00CB3CDC"/>
    <w:rsid w:val="00DE7F56"/>
    <w:rsid w:val="00E102DD"/>
    <w:rsid w:val="00E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58D69"/>
  <w15:chartTrackingRefBased/>
  <w15:docId w15:val="{D55FFB0D-A55D-4E36-A6DE-EF46CC68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CF8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C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16CF8"/>
    <w:pPr>
      <w:spacing w:before="40" w:line="360" w:lineRule="auto"/>
      <w:outlineLvl w:val="1"/>
    </w:pPr>
    <w:rPr>
      <w:rFonts w:ascii="Times New Roman" w:hAnsi="Times New Roman"/>
      <w:b/>
      <w:color w:val="auto"/>
      <w:sz w:val="24"/>
      <w:szCs w:val="26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6CF8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716CF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16CF8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16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C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1849</Words>
  <Characters>1054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Rolands Lūsveris</cp:lastModifiedBy>
  <cp:revision>2</cp:revision>
  <dcterms:created xsi:type="dcterms:W3CDTF">2021-05-20T06:53:00Z</dcterms:created>
  <dcterms:modified xsi:type="dcterms:W3CDTF">2021-05-20T06:53:00Z</dcterms:modified>
</cp:coreProperties>
</file>