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26-TA-2354: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starp Iekšlietu ministrijas budžeta programmām, apakšprogrammām, pasākumiem un izdevumu kodiem atbilstoši ekonomiskajām kategorijām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24.09.2026. 15:20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1.3. sadaļā pie iekļautā skaidrojuma par Iekšlietu ministrijas budžeta apakšprogrammā 40.02.00 "Nekustamais īpašums un centralizētais iepirkums" pārdalīto finansējumu 203 087 </w:t>
            </w:r>
            <w:r w:rsidR="00000000" w:rsidRPr="00000000" w:rsidDel="00000000">
              <w:rPr>
                <w:i w:val="1"/>
                <w:rtl w:val="0"/>
              </w:rPr>
              <w:t xml:space="preserve">euro </w:t>
            </w:r>
            <w:r w:rsidR="00000000" w:rsidRPr="00000000" w:rsidDel="00000000">
              <w:rPr>
                <w:rtl w:val="0"/>
              </w:rPr>
              <w:t xml:space="preserve">apmērā 2026. gadā no budžeta programmas 01.00.00 "Apropriācijas rezerve" norādīto pamatojumu uz Ministru kabineta 2026. gada 26. maija rīkojumu Nr. 295 "Par apropriācijas palielināšanu budžeta resora "74. Gadskārtējā valsts budžeta izpildes procesā pārdalāmais finansējums" programmā 01.00.00 "Apropriācijas rezerve"", ņemot vērā, ka šis Ministru kabineta rīkojums nav spēkā esošs. Vienlaikus lūdzam arī precizēt norādītā Finanšu ministrijas rīkojuma Nr. 1.1-1/12/199 "Par apropriācijas pārdali no budžeta programmas 01.00.00 "Apropriācijas rezerve""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Aktualizēts anotācijas 1.3. sadaļā pie iekļautā skaidrojuma par Iekšlietu ministrijas budžeta apakšprogrammā 40.02.00 "Nekustamais īpašums un centralizētais iepirkums" pārdalīto finansējumu 203 087 </w:t>
            </w:r>
            <w:r w:rsidR="00000000" w:rsidRPr="00000000" w:rsidDel="00000000">
              <w:rPr>
                <w:i w:val="1"/>
                <w:rtl w:val="0"/>
              </w:rPr>
              <w:t xml:space="preserve">euro</w:t>
            </w:r>
            <w:r w:rsidR="00000000" w:rsidRPr="00000000" w:rsidDel="00000000">
              <w:rPr>
                <w:rtl w:val="0"/>
              </w:rPr>
              <w:t xml:space="preserve"> apmērā 2026. gadā no budžeta programmas 01.00.00 "Apropriācijas rezerve" norādītais pamatojums un precizēts Finanšu ministrijas rīkojuma Nr. 1.1-1/12/199 "Par apropriācijas pārdali no budžeta programmas 01.00.00 "Apropriācijas rezerve"" datums.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26-TA-2354</w:t>
    </w:r>
    <w:r>
      <w:br/>
    </w:r>
    <w:r w:rsidR="00000000" w:rsidRPr="00000000" w:rsidDel="00000000">
      <w:rPr>
        <w:rtl w:val="0"/>
      </w:rPr>
      <w:t xml:space="preserve">30.09.2026. 14.55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26-TA-2354</w:t>
    </w:r>
    <w:r>
      <w:br/>
    </w:r>
    <w:r w:rsidR="00000000" w:rsidRPr="00000000" w:rsidDel="00000000">
      <w:rPr>
        <w:rtl w:val="0"/>
      </w:rPr>
      <w:t xml:space="preserve">30.09.2026. 14.55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Izziņa_26-TA-2354.docx</dc:title>
</cp:coreProperties>
</file>

<file path=docProps/custom.xml><?xml version="1.0" encoding="utf-8"?>
<Properties xmlns="http://schemas.openxmlformats.org/officeDocument/2006/custom-properties" xmlns:vt="http://schemas.openxmlformats.org/officeDocument/2006/docPropsVTypes"/>
</file>